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8614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258616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258618_730472459">
            <w:r>
              <w:rPr>
                <w:webHidden/>
                <w:rStyle w:val="IndexLink"/>
                <w:rtl w:val="true"/>
              </w:rPr>
              <w:t>كتاب الوقف</w:t>
            </w:r>
            <w:r>
              <w:rPr>
                <w:rStyle w:val="IndexLink"/>
                <w:rtl w:val="true"/>
              </w:rPr>
              <w:tab/>
            </w:r>
            <w:r>
              <w:rPr>
                <w:rStyle w:val="IndexLink"/>
              </w:rPr>
              <w:t>11</w:t>
            </w:r>
          </w:hyperlink>
        </w:p>
        <w:p>
          <w:pPr>
            <w:pStyle w:val="Contents3"/>
            <w:tabs>
              <w:tab w:val="clear" w:pos="8459"/>
              <w:tab w:val="right" w:pos="9026" w:leader="dot"/>
            </w:tabs>
            <w:rPr/>
          </w:pPr>
          <w:hyperlink w:anchor="__RefHeading___Toc2258620_73047245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258622_730472459">
            <w:r>
              <w:rPr>
                <w:webHidden/>
                <w:rStyle w:val="IndexLink"/>
                <w:rtl w:val="true"/>
              </w:rPr>
              <w:t>معنى الوقف</w:t>
            </w:r>
            <w:r>
              <w:rPr>
                <w:rStyle w:val="IndexLink"/>
                <w:rtl w:val="true"/>
              </w:rPr>
              <w:tab/>
            </w:r>
            <w:r>
              <w:rPr>
                <w:rStyle w:val="IndexLink"/>
              </w:rPr>
              <w:t>12</w:t>
            </w:r>
          </w:hyperlink>
        </w:p>
        <w:p>
          <w:pPr>
            <w:pStyle w:val="Contents3"/>
            <w:tabs>
              <w:tab w:val="clear" w:pos="8459"/>
              <w:tab w:val="right" w:pos="9026" w:leader="dot"/>
            </w:tabs>
            <w:rPr/>
          </w:pPr>
          <w:hyperlink w:anchor="__RefHeading___Toc2258624_730472459">
            <w:r>
              <w:rPr>
                <w:webHidden/>
                <w:rStyle w:val="IndexLink"/>
                <w:rtl w:val="true"/>
              </w:rPr>
              <w:t>لفظ‍‌ الوقف</w:t>
            </w:r>
            <w:r>
              <w:rPr>
                <w:rStyle w:val="IndexLink"/>
                <w:rtl w:val="true"/>
              </w:rPr>
              <w:tab/>
            </w:r>
            <w:r>
              <w:rPr>
                <w:rStyle w:val="IndexLink"/>
              </w:rPr>
              <w:t>15</w:t>
            </w:r>
          </w:hyperlink>
        </w:p>
        <w:p>
          <w:pPr>
            <w:pStyle w:val="Contents3"/>
            <w:tabs>
              <w:tab w:val="clear" w:pos="8459"/>
              <w:tab w:val="right" w:pos="9026" w:leader="dot"/>
            </w:tabs>
            <w:rPr/>
          </w:pPr>
          <w:hyperlink w:anchor="__RefHeading___Toc2258626_730472459">
            <w:r>
              <w:rPr>
                <w:webHidden/>
                <w:rStyle w:val="IndexLink"/>
                <w:rtl w:val="true"/>
              </w:rPr>
              <w:t>لا يلزم</w:t>
            </w:r>
            <w:r>
              <w:rPr>
                <w:rStyle w:val="IndexLink"/>
                <w:rtl w:val="true"/>
              </w:rPr>
              <w:t xml:space="preserve">) </w:t>
            </w:r>
            <w:r>
              <w:rPr>
                <w:rStyle w:val="IndexLink"/>
                <w:rtl w:val="true"/>
              </w:rPr>
              <w:t>الوقف بدون القبض</w:t>
            </w:r>
            <w:r>
              <w:rPr>
                <w:rStyle w:val="IndexLink"/>
                <w:rtl w:val="true"/>
              </w:rPr>
              <w:tab/>
            </w:r>
            <w:r>
              <w:rPr>
                <w:rStyle w:val="IndexLink"/>
              </w:rPr>
              <w:t>20</w:t>
            </w:r>
          </w:hyperlink>
        </w:p>
        <w:p>
          <w:pPr>
            <w:pStyle w:val="Contents3"/>
            <w:tabs>
              <w:tab w:val="clear" w:pos="8459"/>
              <w:tab w:val="right" w:pos="9026" w:leader="dot"/>
            </w:tabs>
            <w:rPr/>
          </w:pPr>
          <w:hyperlink w:anchor="__RefHeading___Toc2258628_730472459">
            <w:r>
              <w:rPr>
                <w:webHidden/>
                <w:rStyle w:val="IndexLink"/>
                <w:rtl w:val="true"/>
              </w:rPr>
              <w:t>يدخل في وقف الحيوان لبنه و صوفه</w:t>
            </w:r>
            <w:r>
              <w:rPr>
                <w:rStyle w:val="IndexLink"/>
                <w:rtl w:val="true"/>
              </w:rPr>
              <w:tab/>
            </w:r>
            <w:r>
              <w:rPr>
                <w:rStyle w:val="IndexLink"/>
              </w:rPr>
              <w:t>24</w:t>
            </w:r>
          </w:hyperlink>
        </w:p>
        <w:p>
          <w:pPr>
            <w:pStyle w:val="Contents3"/>
            <w:tabs>
              <w:tab w:val="clear" w:pos="8459"/>
              <w:tab w:val="right" w:pos="9026" w:leader="dot"/>
            </w:tabs>
            <w:rPr/>
          </w:pPr>
          <w:hyperlink w:anchor="__RefHeading___Toc2258630_730472459">
            <w:r>
              <w:rPr>
                <w:webHidden/>
                <w:rStyle w:val="IndexLink"/>
                <w:rtl w:val="true"/>
              </w:rPr>
              <w:t>إذا تمّ‌ الوقف لم يجز الرجوع فيه</w:t>
            </w:r>
            <w:r>
              <w:rPr>
                <w:rStyle w:val="IndexLink"/>
                <w:rtl w:val="true"/>
              </w:rPr>
              <w:tab/>
            </w:r>
            <w:r>
              <w:rPr>
                <w:rStyle w:val="IndexLink"/>
              </w:rPr>
              <w:t>25</w:t>
            </w:r>
          </w:hyperlink>
        </w:p>
        <w:p>
          <w:pPr>
            <w:pStyle w:val="Contents3"/>
            <w:tabs>
              <w:tab w:val="clear" w:pos="8459"/>
              <w:tab w:val="right" w:pos="9026" w:leader="dot"/>
            </w:tabs>
            <w:rPr/>
          </w:pPr>
          <w:hyperlink w:anchor="__RefHeading___Toc2258632_730472459">
            <w:r>
              <w:rPr>
                <w:webHidden/>
                <w:rStyle w:val="IndexLink"/>
                <w:rtl w:val="true"/>
              </w:rPr>
              <w:t>شرط‍‌ الوقف</w:t>
            </w:r>
            <w:r>
              <w:rPr>
                <w:rStyle w:val="IndexLink"/>
                <w:rtl w:val="true"/>
              </w:rPr>
              <w:tab/>
            </w:r>
            <w:r>
              <w:rPr>
                <w:rStyle w:val="IndexLink"/>
              </w:rPr>
              <w:t>25</w:t>
            </w:r>
          </w:hyperlink>
        </w:p>
        <w:p>
          <w:pPr>
            <w:pStyle w:val="Contents3"/>
            <w:tabs>
              <w:tab w:val="clear" w:pos="8459"/>
              <w:tab w:val="right" w:pos="9026" w:leader="dot"/>
            </w:tabs>
            <w:rPr/>
          </w:pPr>
          <w:hyperlink w:anchor="__RefHeading___Toc2258634_730472459">
            <w:r>
              <w:rPr>
                <w:webHidden/>
                <w:rStyle w:val="IndexLink"/>
                <w:rtl w:val="true"/>
              </w:rPr>
              <w:t>شرط‍‌ الموقوف</w:t>
            </w:r>
            <w:r>
              <w:rPr>
                <w:rStyle w:val="IndexLink"/>
                <w:rtl w:val="true"/>
              </w:rPr>
              <w:tab/>
            </w:r>
            <w:r>
              <w:rPr>
                <w:rStyle w:val="IndexLink"/>
              </w:rPr>
              <w:t>35</w:t>
            </w:r>
          </w:hyperlink>
        </w:p>
        <w:p>
          <w:pPr>
            <w:pStyle w:val="Contents3"/>
            <w:tabs>
              <w:tab w:val="clear" w:pos="8459"/>
              <w:tab w:val="right" w:pos="9026" w:leader="dot"/>
            </w:tabs>
            <w:rPr/>
          </w:pPr>
          <w:hyperlink w:anchor="__RefHeading___Toc2258636_730472459">
            <w:r>
              <w:rPr>
                <w:webHidden/>
                <w:rStyle w:val="IndexLink"/>
                <w:rtl w:val="true"/>
              </w:rPr>
              <w:t>شرط‍‌ الواقف</w:t>
            </w:r>
            <w:r>
              <w:rPr>
                <w:rStyle w:val="IndexLink"/>
                <w:rtl w:val="true"/>
              </w:rPr>
              <w:tab/>
            </w:r>
            <w:r>
              <w:rPr>
                <w:rStyle w:val="IndexLink"/>
              </w:rPr>
              <w:t>43</w:t>
            </w:r>
          </w:hyperlink>
        </w:p>
        <w:p>
          <w:pPr>
            <w:pStyle w:val="Contents3"/>
            <w:tabs>
              <w:tab w:val="clear" w:pos="8459"/>
              <w:tab w:val="right" w:pos="9026" w:leader="dot"/>
            </w:tabs>
            <w:rPr/>
          </w:pPr>
          <w:hyperlink w:anchor="__RefHeading___Toc2258638_730472459">
            <w:r>
              <w:rPr>
                <w:webHidden/>
                <w:rStyle w:val="IndexLink"/>
                <w:rtl w:val="true"/>
              </w:rPr>
              <w:t>شرط‍‌ الموقوف عليه</w:t>
            </w:r>
            <w:r>
              <w:rPr>
                <w:rStyle w:val="IndexLink"/>
                <w:rtl w:val="true"/>
              </w:rPr>
              <w:tab/>
            </w:r>
            <w:r>
              <w:rPr>
                <w:rStyle w:val="IndexLink"/>
              </w:rPr>
              <w:t>47</w:t>
            </w:r>
          </w:hyperlink>
        </w:p>
        <w:p>
          <w:pPr>
            <w:pStyle w:val="Contents3"/>
            <w:tabs>
              <w:tab w:val="clear" w:pos="8459"/>
              <w:tab w:val="right" w:pos="9026" w:leader="dot"/>
            </w:tabs>
            <w:rPr/>
          </w:pPr>
          <w:hyperlink w:anchor="__RefHeading___Toc2258640_730472459">
            <w:r>
              <w:rPr>
                <w:webHidden/>
                <w:rStyle w:val="IndexLink"/>
                <w:rtl w:val="true"/>
              </w:rPr>
              <w:t>المسلمون من صلّى إلى القبلة</w:t>
            </w:r>
            <w:r>
              <w:rPr>
                <w:rStyle w:val="IndexLink"/>
                <w:rtl w:val="true"/>
              </w:rPr>
              <w:tab/>
            </w:r>
            <w:r>
              <w:rPr>
                <w:rStyle w:val="IndexLink"/>
              </w:rPr>
              <w:t>55</w:t>
            </w:r>
          </w:hyperlink>
        </w:p>
        <w:p>
          <w:pPr>
            <w:pStyle w:val="Contents3"/>
            <w:tabs>
              <w:tab w:val="clear" w:pos="8459"/>
              <w:tab w:val="right" w:pos="9026" w:leader="dot"/>
            </w:tabs>
            <w:rPr/>
          </w:pPr>
          <w:hyperlink w:anchor="__RefHeading___Toc2258642_730472459">
            <w:r>
              <w:rPr>
                <w:webHidden/>
                <w:rStyle w:val="IndexLink"/>
                <w:rtl w:val="true"/>
              </w:rPr>
              <w:t>الشيعة من شايع عليا عليه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2258644_730472459">
            <w:r>
              <w:rPr>
                <w:webHidden/>
                <w:rStyle w:val="IndexLink"/>
                <w:rtl w:val="true"/>
              </w:rPr>
              <w:t>الإمامية</w:t>
            </w:r>
            <w:r>
              <w:rPr>
                <w:rStyle w:val="IndexLink"/>
                <w:rtl w:val="true"/>
              </w:rPr>
              <w:t xml:space="preserve">: </w:t>
            </w:r>
            <w:r>
              <w:rPr>
                <w:rStyle w:val="IndexLink"/>
                <w:rtl w:val="true"/>
              </w:rPr>
              <w:t>الاثنا عشرية القائلون بإمامة الاثني عشر</w:t>
            </w:r>
            <w:r>
              <w:rPr>
                <w:rStyle w:val="IndexLink"/>
                <w:rtl w:val="true"/>
              </w:rPr>
              <w:tab/>
            </w:r>
            <w:r>
              <w:rPr>
                <w:rStyle w:val="IndexLink"/>
              </w:rPr>
              <w:t>63</w:t>
            </w:r>
          </w:hyperlink>
        </w:p>
        <w:p>
          <w:pPr>
            <w:pStyle w:val="Contents3"/>
            <w:tabs>
              <w:tab w:val="clear" w:pos="8459"/>
              <w:tab w:val="right" w:pos="9026" w:leader="dot"/>
            </w:tabs>
            <w:rPr/>
          </w:pPr>
          <w:hyperlink w:anchor="__RefHeading___Toc2258646_730472459">
            <w:r>
              <w:rPr>
                <w:webHidden/>
                <w:rStyle w:val="IndexLink"/>
                <w:rtl w:val="true"/>
              </w:rPr>
              <w:t>الهاشمية من ولده هاشم بأبيه</w:t>
            </w:r>
            <w:r>
              <w:rPr>
                <w:rStyle w:val="IndexLink"/>
                <w:rtl w:val="true"/>
              </w:rPr>
              <w:tab/>
            </w:r>
            <w:r>
              <w:rPr>
                <w:rStyle w:val="IndexLink"/>
              </w:rPr>
              <w:t>64</w:t>
            </w:r>
          </w:hyperlink>
        </w:p>
        <w:p>
          <w:pPr>
            <w:pStyle w:val="Contents3"/>
            <w:tabs>
              <w:tab w:val="clear" w:pos="8459"/>
              <w:tab w:val="right" w:pos="9026" w:leader="dot"/>
            </w:tabs>
            <w:rPr/>
          </w:pPr>
          <w:hyperlink w:anchor="__RefHeading___Toc2258648_730472459">
            <w:r>
              <w:rPr>
                <w:webHidden/>
                <w:rStyle w:val="IndexLink"/>
                <w:rtl w:val="true"/>
              </w:rPr>
              <w:t>إطلاق الوقف على متعدّد يقتضي التسوية</w:t>
            </w:r>
            <w:r>
              <w:rPr>
                <w:rStyle w:val="IndexLink"/>
                <w:rtl w:val="true"/>
              </w:rPr>
              <w:tab/>
            </w:r>
            <w:r>
              <w:rPr>
                <w:rStyle w:val="IndexLink"/>
              </w:rPr>
              <w:t>65</w:t>
            </w:r>
          </w:hyperlink>
        </w:p>
        <w:p>
          <w:pPr>
            <w:pStyle w:val="Contents3"/>
            <w:tabs>
              <w:tab w:val="clear" w:pos="8459"/>
              <w:tab w:val="right" w:pos="9026" w:leader="dot"/>
            </w:tabs>
            <w:rPr/>
          </w:pPr>
          <w:hyperlink w:anchor="__RefHeading___Toc2258650_730472459">
            <w:r>
              <w:rPr>
                <w:webHidden/>
                <w:rStyle w:val="IndexLink"/>
                <w:rtl w:val="true"/>
              </w:rPr>
              <w:t>هنا مسائل</w:t>
            </w:r>
            <w:r>
              <w:rPr>
                <w:rStyle w:val="IndexLink"/>
                <w:rtl w:val="true"/>
              </w:rPr>
              <w:tab/>
            </w:r>
            <w:r>
              <w:rPr>
                <w:rStyle w:val="IndexLink"/>
              </w:rPr>
              <w:t>66</w:t>
            </w:r>
          </w:hyperlink>
        </w:p>
        <w:p>
          <w:pPr>
            <w:pStyle w:val="Contents4"/>
            <w:tabs>
              <w:tab w:val="clear" w:pos="8176"/>
              <w:tab w:val="right" w:pos="9026" w:leader="dot"/>
            </w:tabs>
            <w:rPr/>
          </w:pPr>
          <w:hyperlink w:anchor="__RefHeading___Toc2258652_730472459">
            <w:r>
              <w:rPr>
                <w:webHidden/>
                <w:rStyle w:val="IndexLink"/>
                <w:rtl w:val="true"/>
              </w:rPr>
              <w:t>الاولى</w:t>
            </w:r>
            <w:r>
              <w:rPr>
                <w:rStyle w:val="IndexLink"/>
                <w:rtl w:val="true"/>
              </w:rPr>
              <w:t xml:space="preserve">: </w:t>
            </w:r>
            <w:r>
              <w:rPr>
                <w:rStyle w:val="IndexLink"/>
                <w:rtl w:val="true"/>
              </w:rPr>
              <w:t>نفقة العبد الموقوف و الحيوان الموقوف على الموقوف عليهم</w:t>
            </w:r>
            <w:r>
              <w:rPr>
                <w:rStyle w:val="IndexLink"/>
                <w:rtl w:val="true"/>
              </w:rPr>
              <w:tab/>
            </w:r>
            <w:r>
              <w:rPr>
                <w:rStyle w:val="IndexLink"/>
              </w:rPr>
              <w:t>66</w:t>
            </w:r>
          </w:hyperlink>
        </w:p>
        <w:p>
          <w:pPr>
            <w:pStyle w:val="Contents4"/>
            <w:tabs>
              <w:tab w:val="clear" w:pos="8176"/>
              <w:tab w:val="right" w:pos="9026" w:leader="dot"/>
            </w:tabs>
            <w:rPr/>
          </w:pPr>
          <w:hyperlink w:anchor="__RefHeading___Toc2258654_730472459">
            <w:r>
              <w:rPr>
                <w:webHidden/>
                <w:rStyle w:val="IndexLink"/>
                <w:rtl w:val="true"/>
              </w:rPr>
              <w:t>الثانية</w:t>
            </w:r>
            <w:r>
              <w:rPr>
                <w:rStyle w:val="IndexLink"/>
                <w:rtl w:val="true"/>
              </w:rPr>
              <w:t xml:space="preserve">: </w:t>
            </w:r>
            <w:r>
              <w:rPr>
                <w:rStyle w:val="IndexLink"/>
                <w:rtl w:val="true"/>
              </w:rPr>
              <w:t>لو وقف في سبيل اللّه انصرف إلى كلّ‌ قربة</w:t>
            </w:r>
            <w:r>
              <w:rPr>
                <w:rStyle w:val="IndexLink"/>
                <w:rtl w:val="true"/>
              </w:rPr>
              <w:tab/>
            </w:r>
            <w:r>
              <w:rPr>
                <w:rStyle w:val="IndexLink"/>
              </w:rPr>
              <w:t>68</w:t>
            </w:r>
          </w:hyperlink>
        </w:p>
        <w:p>
          <w:pPr>
            <w:pStyle w:val="Contents4"/>
            <w:tabs>
              <w:tab w:val="clear" w:pos="8176"/>
              <w:tab w:val="right" w:pos="9026" w:leader="dot"/>
            </w:tabs>
            <w:rPr/>
          </w:pPr>
          <w:hyperlink w:anchor="__RefHeading___Toc2258656_730472459">
            <w:r>
              <w:rPr>
                <w:webHidden/>
                <w:rStyle w:val="IndexLink"/>
                <w:rtl w:val="true"/>
              </w:rPr>
              <w:t>إذا وقف على أولاده اشترك أولاد البنين و البنات بالسوية</w:t>
            </w:r>
            <w:r>
              <w:rPr>
                <w:rStyle w:val="IndexLink"/>
                <w:rtl w:val="true"/>
              </w:rPr>
              <w:tab/>
            </w:r>
            <w:r>
              <w:rPr>
                <w:rStyle w:val="IndexLink"/>
              </w:rPr>
              <w:t>69</w:t>
            </w:r>
          </w:hyperlink>
        </w:p>
        <w:p>
          <w:pPr>
            <w:pStyle w:val="Contents4"/>
            <w:tabs>
              <w:tab w:val="clear" w:pos="8176"/>
              <w:tab w:val="right" w:pos="9026" w:leader="dot"/>
            </w:tabs>
            <w:rPr/>
          </w:pPr>
          <w:hyperlink w:anchor="__RefHeading___Toc2258658_730472459">
            <w:r>
              <w:rPr>
                <w:webHidden/>
                <w:rStyle w:val="IndexLink"/>
                <w:rtl w:val="true"/>
              </w:rPr>
              <w:t>الرابعة</w:t>
            </w:r>
            <w:r>
              <w:rPr>
                <w:rStyle w:val="IndexLink"/>
                <w:rtl w:val="true"/>
              </w:rPr>
              <w:t xml:space="preserve">: </w:t>
            </w:r>
            <w:r>
              <w:rPr>
                <w:rStyle w:val="IndexLink"/>
                <w:rtl w:val="true"/>
              </w:rPr>
              <w:t>إذا وقف مسجدا لم ينفكّ‌ وقفه بخراب القرية</w:t>
            </w:r>
            <w:r>
              <w:rPr>
                <w:rStyle w:val="IndexLink"/>
                <w:rtl w:val="true"/>
              </w:rPr>
              <w:tab/>
            </w:r>
            <w:r>
              <w:rPr>
                <w:rStyle w:val="IndexLink"/>
              </w:rPr>
              <w:t>75</w:t>
            </w:r>
          </w:hyperlink>
        </w:p>
        <w:p>
          <w:pPr>
            <w:pStyle w:val="Contents4"/>
            <w:tabs>
              <w:tab w:val="clear" w:pos="8176"/>
              <w:tab w:val="right" w:pos="9026" w:leader="dot"/>
            </w:tabs>
            <w:rPr/>
          </w:pPr>
          <w:hyperlink w:anchor="__RefHeading___Toc2258660_730472459">
            <w:r>
              <w:rPr>
                <w:webHidden/>
                <w:rStyle w:val="IndexLink"/>
                <w:rtl w:val="true"/>
              </w:rPr>
              <w:t>الخامسة</w:t>
            </w:r>
            <w:r>
              <w:rPr>
                <w:rStyle w:val="IndexLink"/>
                <w:rtl w:val="true"/>
              </w:rPr>
              <w:t xml:space="preserve">: </w:t>
            </w:r>
            <w:r>
              <w:rPr>
                <w:rStyle w:val="IndexLink"/>
                <w:rtl w:val="true"/>
              </w:rPr>
              <w:t>إذا آجر البطن الأول الوقف ثمّ‌ انقرضوا</w:t>
            </w:r>
            <w:r>
              <w:rPr>
                <w:rStyle w:val="IndexLink"/>
                <w:rtl w:val="true"/>
              </w:rPr>
              <w:tab/>
            </w:r>
            <w:r>
              <w:rPr>
                <w:rStyle w:val="IndexLink"/>
              </w:rPr>
              <w:t>79</w:t>
            </w:r>
          </w:hyperlink>
        </w:p>
        <w:p>
          <w:pPr>
            <w:pStyle w:val="Contents2"/>
            <w:tabs>
              <w:tab w:val="clear" w:pos="8743"/>
              <w:tab w:val="right" w:pos="9026" w:leader="dot"/>
            </w:tabs>
            <w:rPr/>
          </w:pPr>
          <w:hyperlink w:anchor="__RefHeading___Toc2258662_730472459">
            <w:r>
              <w:rPr>
                <w:webHidden/>
                <w:rStyle w:val="IndexLink"/>
                <w:rtl w:val="true"/>
              </w:rPr>
              <w:t>كتاب العطية و هي أربعة</w:t>
            </w:r>
            <w:r>
              <w:rPr>
                <w:rStyle w:val="IndexLink"/>
                <w:rtl w:val="true"/>
              </w:rPr>
              <w:tab/>
            </w:r>
            <w:r>
              <w:rPr>
                <w:rStyle w:val="IndexLink"/>
              </w:rPr>
              <w:t>83</w:t>
            </w:r>
          </w:hyperlink>
        </w:p>
        <w:p>
          <w:pPr>
            <w:pStyle w:val="Contents3"/>
            <w:tabs>
              <w:tab w:val="clear" w:pos="8459"/>
              <w:tab w:val="right" w:pos="9026" w:leader="dot"/>
            </w:tabs>
            <w:rPr/>
          </w:pPr>
          <w:hyperlink w:anchor="__RefHeading___Toc2258664_730472459">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2258666_730472459">
            <w:r>
              <w:rPr>
                <w:webHidden/>
                <w:rStyle w:val="IndexLink"/>
                <w:rtl w:val="true"/>
              </w:rPr>
              <w:t>الأول</w:t>
            </w:r>
            <w:r>
              <w:rPr>
                <w:rStyle w:val="IndexLink"/>
                <w:rtl w:val="true"/>
              </w:rPr>
              <w:t xml:space="preserve">: </w:t>
            </w:r>
            <w:r>
              <w:rPr>
                <w:rStyle w:val="IndexLink"/>
                <w:rtl w:val="true"/>
              </w:rPr>
              <w:t>الصدقة</w:t>
            </w:r>
            <w:r>
              <w:rPr>
                <w:rStyle w:val="IndexLink"/>
                <w:rtl w:val="true"/>
              </w:rPr>
              <w:tab/>
            </w:r>
            <w:r>
              <w:rPr>
                <w:rStyle w:val="IndexLink"/>
              </w:rPr>
              <w:t>86</w:t>
            </w:r>
          </w:hyperlink>
        </w:p>
        <w:p>
          <w:pPr>
            <w:pStyle w:val="Contents4"/>
            <w:tabs>
              <w:tab w:val="clear" w:pos="8176"/>
              <w:tab w:val="right" w:pos="9026" w:leader="dot"/>
            </w:tabs>
            <w:rPr/>
          </w:pPr>
          <w:hyperlink w:anchor="__RefHeading___Toc2258668_730472459">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2258670_730472459">
            <w:r>
              <w:rPr>
                <w:webHidden/>
                <w:rStyle w:val="IndexLink"/>
                <w:rtl w:val="true"/>
              </w:rPr>
              <w:t>هي عقد يفتقر إلى إيجاب و قبول و قبض</w:t>
            </w:r>
            <w:r>
              <w:rPr>
                <w:rStyle w:val="IndexLink"/>
                <w:rtl w:val="true"/>
              </w:rPr>
              <w:tab/>
            </w:r>
            <w:r>
              <w:rPr>
                <w:rStyle w:val="IndexLink"/>
              </w:rPr>
              <w:t>86</w:t>
            </w:r>
          </w:hyperlink>
        </w:p>
        <w:p>
          <w:pPr>
            <w:pStyle w:val="Contents4"/>
            <w:tabs>
              <w:tab w:val="clear" w:pos="8176"/>
              <w:tab w:val="right" w:pos="9026" w:leader="dot"/>
            </w:tabs>
            <w:rPr/>
          </w:pPr>
          <w:hyperlink w:anchor="__RefHeading___Toc2258672_730472459">
            <w:r>
              <w:rPr>
                <w:webHidden/>
                <w:rStyle w:val="IndexLink"/>
                <w:rtl w:val="true"/>
              </w:rPr>
              <w:t>من شرطها القربة و لا يجوز الرجوع فيها</w:t>
            </w:r>
            <w:r>
              <w:rPr>
                <w:rStyle w:val="IndexLink"/>
                <w:rtl w:val="true"/>
              </w:rPr>
              <w:tab/>
            </w:r>
            <w:r>
              <w:rPr>
                <w:rStyle w:val="IndexLink"/>
              </w:rPr>
              <w:t>87</w:t>
            </w:r>
          </w:hyperlink>
        </w:p>
        <w:p>
          <w:pPr>
            <w:pStyle w:val="Contents4"/>
            <w:tabs>
              <w:tab w:val="clear" w:pos="8176"/>
              <w:tab w:val="right" w:pos="9026" w:leader="dot"/>
            </w:tabs>
            <w:rPr/>
          </w:pPr>
          <w:hyperlink w:anchor="__RefHeading___Toc2258674_730472459">
            <w:r>
              <w:rPr>
                <w:webHidden/>
                <w:rStyle w:val="IndexLink"/>
                <w:rtl w:val="true"/>
              </w:rPr>
              <w:t>مفروضها محرّم على بني هاشم من غيرهم</w:t>
            </w:r>
            <w:r>
              <w:rPr>
                <w:rStyle w:val="IndexLink"/>
                <w:rtl w:val="true"/>
              </w:rPr>
              <w:tab/>
            </w:r>
            <w:r>
              <w:rPr>
                <w:rStyle w:val="IndexLink"/>
              </w:rPr>
              <w:t>88</w:t>
            </w:r>
          </w:hyperlink>
        </w:p>
        <w:p>
          <w:pPr>
            <w:pStyle w:val="Contents4"/>
            <w:tabs>
              <w:tab w:val="clear" w:pos="8176"/>
              <w:tab w:val="right" w:pos="9026" w:leader="dot"/>
            </w:tabs>
            <w:rPr/>
          </w:pPr>
          <w:hyperlink w:anchor="__RefHeading___Toc2258676_730472459">
            <w:r>
              <w:rPr>
                <w:webHidden/>
                <w:rStyle w:val="IndexLink"/>
                <w:rtl w:val="true"/>
              </w:rPr>
              <w:t>تجوز الصدقة على الذمّي لا الحربي</w:t>
            </w:r>
            <w:r>
              <w:rPr>
                <w:rStyle w:val="IndexLink"/>
                <w:rtl w:val="true"/>
              </w:rPr>
              <w:tab/>
            </w:r>
            <w:r>
              <w:rPr>
                <w:rStyle w:val="IndexLink"/>
              </w:rPr>
              <w:t>89</w:t>
            </w:r>
          </w:hyperlink>
        </w:p>
        <w:p>
          <w:pPr>
            <w:pStyle w:val="Contents4"/>
            <w:tabs>
              <w:tab w:val="clear" w:pos="8176"/>
              <w:tab w:val="right" w:pos="9026" w:leader="dot"/>
            </w:tabs>
            <w:rPr/>
          </w:pPr>
          <w:hyperlink w:anchor="__RefHeading___Toc2258678_730472459">
            <w:r>
              <w:rPr>
                <w:webHidden/>
                <w:rStyle w:val="IndexLink"/>
                <w:rtl w:val="true"/>
              </w:rPr>
              <w:t>صدقة السرّ أفضل</w:t>
            </w:r>
            <w:r>
              <w:rPr>
                <w:rStyle w:val="IndexLink"/>
                <w:rtl w:val="true"/>
              </w:rPr>
              <w:tab/>
            </w:r>
            <w:r>
              <w:rPr>
                <w:rStyle w:val="IndexLink"/>
              </w:rPr>
              <w:t>90</w:t>
            </w:r>
          </w:hyperlink>
        </w:p>
        <w:p>
          <w:pPr>
            <w:pStyle w:val="Contents3"/>
            <w:tabs>
              <w:tab w:val="clear" w:pos="8459"/>
              <w:tab w:val="right" w:pos="9026" w:leader="dot"/>
            </w:tabs>
            <w:rPr/>
          </w:pPr>
          <w:hyperlink w:anchor="__RefHeading___Toc2258680_730472459">
            <w:r>
              <w:rPr>
                <w:webHidden/>
                <w:rStyle w:val="IndexLink"/>
                <w:rtl w:val="true"/>
              </w:rPr>
              <w:t>الثاني</w:t>
            </w:r>
            <w:r>
              <w:rPr>
                <w:rStyle w:val="IndexLink"/>
                <w:rtl w:val="true"/>
              </w:rPr>
              <w:t xml:space="preserve">: </w:t>
            </w:r>
            <w:r>
              <w:rPr>
                <w:rStyle w:val="IndexLink"/>
                <w:rtl w:val="true"/>
              </w:rPr>
              <w:t>الهبة</w:t>
            </w:r>
            <w:r>
              <w:rPr>
                <w:rStyle w:val="IndexLink"/>
                <w:rtl w:val="true"/>
              </w:rPr>
              <w:tab/>
            </w:r>
            <w:r>
              <w:rPr>
                <w:rStyle w:val="IndexLink"/>
              </w:rPr>
              <w:t>97</w:t>
            </w:r>
          </w:hyperlink>
        </w:p>
        <w:p>
          <w:pPr>
            <w:pStyle w:val="Contents4"/>
            <w:tabs>
              <w:tab w:val="clear" w:pos="8176"/>
              <w:tab w:val="right" w:pos="9026" w:leader="dot"/>
            </w:tabs>
            <w:rPr/>
          </w:pPr>
          <w:hyperlink w:anchor="__RefHeading___Toc2258682_730472459">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2258684_730472459">
            <w:r>
              <w:rPr>
                <w:webHidden/>
                <w:rStyle w:val="IndexLink"/>
                <w:rtl w:val="true"/>
              </w:rPr>
              <w:t>تفتقر إلى الإيجاب و القبول و القبض</w:t>
            </w:r>
            <w:r>
              <w:rPr>
                <w:rStyle w:val="IndexLink"/>
                <w:rtl w:val="true"/>
              </w:rPr>
              <w:tab/>
            </w:r>
            <w:r>
              <w:rPr>
                <w:rStyle w:val="IndexLink"/>
              </w:rPr>
              <w:t>98</w:t>
            </w:r>
          </w:hyperlink>
        </w:p>
        <w:p>
          <w:pPr>
            <w:pStyle w:val="Contents4"/>
            <w:tabs>
              <w:tab w:val="clear" w:pos="8176"/>
              <w:tab w:val="right" w:pos="9026" w:leader="dot"/>
            </w:tabs>
            <w:rPr/>
          </w:pPr>
          <w:hyperlink w:anchor="__RefHeading___Toc2258686_730472459">
            <w:r>
              <w:rPr>
                <w:webHidden/>
                <w:rStyle w:val="IndexLink"/>
                <w:rtl w:val="true"/>
              </w:rPr>
              <w:t>لا يشترط‍‌ في الهبة القربة</w:t>
            </w:r>
            <w:r>
              <w:rPr>
                <w:rStyle w:val="IndexLink"/>
                <w:rtl w:val="true"/>
              </w:rPr>
              <w:tab/>
            </w:r>
            <w:r>
              <w:rPr>
                <w:rStyle w:val="IndexLink"/>
              </w:rPr>
              <w:t>101</w:t>
            </w:r>
          </w:hyperlink>
        </w:p>
        <w:p>
          <w:pPr>
            <w:pStyle w:val="Contents4"/>
            <w:tabs>
              <w:tab w:val="clear" w:pos="8176"/>
              <w:tab w:val="right" w:pos="9026" w:leader="dot"/>
            </w:tabs>
            <w:rPr/>
          </w:pPr>
          <w:hyperlink w:anchor="__RefHeading___Toc2258688_730472459">
            <w:r>
              <w:rPr>
                <w:webHidden/>
                <w:rStyle w:val="IndexLink"/>
                <w:rtl w:val="true"/>
              </w:rPr>
              <w:t>يكره تفضيل بعض الولد على بعض</w:t>
            </w:r>
            <w:r>
              <w:rPr>
                <w:rStyle w:val="IndexLink"/>
                <w:rtl w:val="true"/>
              </w:rPr>
              <w:tab/>
            </w:r>
            <w:r>
              <w:rPr>
                <w:rStyle w:val="IndexLink"/>
              </w:rPr>
              <w:t>101</w:t>
            </w:r>
          </w:hyperlink>
        </w:p>
        <w:p>
          <w:pPr>
            <w:pStyle w:val="Contents4"/>
            <w:tabs>
              <w:tab w:val="clear" w:pos="8176"/>
              <w:tab w:val="right" w:pos="9026" w:leader="dot"/>
            </w:tabs>
            <w:rPr/>
          </w:pPr>
          <w:hyperlink w:anchor="__RefHeading___Toc2258690_730472459">
            <w:r>
              <w:rPr>
                <w:webHidden/>
                <w:rStyle w:val="IndexLink"/>
                <w:rtl w:val="true"/>
              </w:rPr>
              <w:t>يصحّ‌ الرجوع في الهبة بعد الإقباض ما لم يتصرّف الموهوب إلا في موارد</w:t>
            </w:r>
            <w:r>
              <w:rPr>
                <w:rStyle w:val="IndexLink"/>
                <w:rtl w:val="true"/>
              </w:rPr>
              <w:tab/>
            </w:r>
            <w:r>
              <w:rPr>
                <w:rStyle w:val="IndexLink"/>
              </w:rPr>
              <w:t>103</w:t>
            </w:r>
          </w:hyperlink>
        </w:p>
        <w:p>
          <w:pPr>
            <w:pStyle w:val="Contents4"/>
            <w:tabs>
              <w:tab w:val="clear" w:pos="8176"/>
              <w:tab w:val="right" w:pos="9026" w:leader="dot"/>
            </w:tabs>
            <w:rPr/>
          </w:pPr>
          <w:hyperlink w:anchor="__RefHeading___Toc2258692_730472459">
            <w:r>
              <w:rPr>
                <w:webHidden/>
                <w:rStyle w:val="IndexLink"/>
                <w:rtl w:val="true"/>
              </w:rPr>
              <w:t>لو عابت لم يرجع بالأرش على الموهوب</w:t>
            </w:r>
            <w:r>
              <w:rPr>
                <w:rStyle w:val="IndexLink"/>
                <w:rtl w:val="true"/>
              </w:rPr>
              <w:tab/>
            </w:r>
            <w:r>
              <w:rPr>
                <w:rStyle w:val="IndexLink"/>
              </w:rPr>
              <w:t>106</w:t>
            </w:r>
          </w:hyperlink>
        </w:p>
        <w:p>
          <w:pPr>
            <w:pStyle w:val="Contents4"/>
            <w:tabs>
              <w:tab w:val="clear" w:pos="8176"/>
              <w:tab w:val="right" w:pos="9026" w:leader="dot"/>
            </w:tabs>
            <w:rPr/>
          </w:pPr>
          <w:hyperlink w:anchor="__RefHeading___Toc2258694_730472459">
            <w:r>
              <w:rPr>
                <w:webHidden/>
                <w:rStyle w:val="IndexLink"/>
                <w:rtl w:val="true"/>
              </w:rPr>
              <w:t>لو زادت زيادة متّصلة فللواهب و المنفصلة للموهوب له</w:t>
            </w:r>
            <w:r>
              <w:rPr>
                <w:rStyle w:val="IndexLink"/>
                <w:rtl w:val="true"/>
              </w:rPr>
              <w:tab/>
            </w:r>
            <w:r>
              <w:rPr>
                <w:rStyle w:val="IndexLink"/>
              </w:rPr>
              <w:t>107</w:t>
            </w:r>
          </w:hyperlink>
        </w:p>
        <w:p>
          <w:pPr>
            <w:pStyle w:val="Contents4"/>
            <w:tabs>
              <w:tab w:val="clear" w:pos="8176"/>
              <w:tab w:val="right" w:pos="9026" w:leader="dot"/>
            </w:tabs>
            <w:rPr/>
          </w:pPr>
          <w:hyperlink w:anchor="__RefHeading___Toc2258696_730472459">
            <w:r>
              <w:rPr>
                <w:webHidden/>
                <w:rStyle w:val="IndexLink"/>
                <w:rtl w:val="true"/>
              </w:rPr>
              <w:t>لو وهب أو وقف أو تصدّق في مرض موته فهي من الثلث</w:t>
            </w:r>
            <w:r>
              <w:rPr>
                <w:rStyle w:val="IndexLink"/>
                <w:rtl w:val="true"/>
              </w:rPr>
              <w:tab/>
            </w:r>
            <w:r>
              <w:rPr>
                <w:rStyle w:val="IndexLink"/>
              </w:rPr>
              <w:t>108</w:t>
            </w:r>
          </w:hyperlink>
        </w:p>
        <w:p>
          <w:pPr>
            <w:pStyle w:val="Contents3"/>
            <w:tabs>
              <w:tab w:val="clear" w:pos="8459"/>
              <w:tab w:val="right" w:pos="9026" w:leader="dot"/>
            </w:tabs>
            <w:rPr/>
          </w:pPr>
          <w:hyperlink w:anchor="__RefHeading___Toc2258698_730472459">
            <w:r>
              <w:rPr>
                <w:webHidden/>
                <w:rStyle w:val="IndexLink"/>
                <w:rtl w:val="true"/>
              </w:rPr>
              <w:t>الثالث</w:t>
            </w:r>
            <w:r>
              <w:rPr>
                <w:rStyle w:val="IndexLink"/>
                <w:rtl w:val="true"/>
              </w:rPr>
              <w:t xml:space="preserve">: </w:t>
            </w:r>
            <w:r>
              <w:rPr>
                <w:rStyle w:val="IndexLink"/>
                <w:rtl w:val="true"/>
              </w:rPr>
              <w:t>السكنى و توابعها</w:t>
            </w:r>
            <w:r>
              <w:rPr>
                <w:rStyle w:val="IndexLink"/>
                <w:rtl w:val="true"/>
              </w:rPr>
              <w:tab/>
            </w:r>
            <w:r>
              <w:rPr>
                <w:rStyle w:val="IndexLink"/>
              </w:rPr>
              <w:t>109</w:t>
            </w:r>
          </w:hyperlink>
        </w:p>
        <w:p>
          <w:pPr>
            <w:pStyle w:val="Contents4"/>
            <w:tabs>
              <w:tab w:val="clear" w:pos="8176"/>
              <w:tab w:val="right" w:pos="9026" w:leader="dot"/>
            </w:tabs>
            <w:rPr/>
          </w:pPr>
          <w:hyperlink w:anchor="__RefHeading___Toc2258700_730472459">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2258702_730472459">
            <w:r>
              <w:rPr>
                <w:webHidden/>
                <w:rStyle w:val="IndexLink"/>
                <w:rtl w:val="true"/>
              </w:rPr>
              <w:t>لا بدّ فيها من إيجاب و قبول و قبض</w:t>
            </w:r>
            <w:r>
              <w:rPr>
                <w:rStyle w:val="IndexLink"/>
                <w:rtl w:val="true"/>
              </w:rPr>
              <w:tab/>
            </w:r>
            <w:r>
              <w:rPr>
                <w:rStyle w:val="IndexLink"/>
              </w:rPr>
              <w:t>110</w:t>
            </w:r>
          </w:hyperlink>
        </w:p>
        <w:p>
          <w:pPr>
            <w:pStyle w:val="Contents4"/>
            <w:tabs>
              <w:tab w:val="clear" w:pos="8176"/>
              <w:tab w:val="right" w:pos="9026" w:leader="dot"/>
            </w:tabs>
            <w:rPr/>
          </w:pPr>
          <w:hyperlink w:anchor="__RefHeading___Toc2258704_730472459">
            <w:r>
              <w:rPr>
                <w:webHidden/>
                <w:rStyle w:val="IndexLink"/>
                <w:rtl w:val="true"/>
              </w:rPr>
              <w:t>فإن أقّتت بأمد مضبوط‍‌ أو عمر أحدهما لزمت و إلا جاز الرجوع فيها</w:t>
            </w:r>
            <w:r>
              <w:rPr>
                <w:rStyle w:val="IndexLink"/>
                <w:rtl w:val="true"/>
              </w:rPr>
              <w:tab/>
            </w:r>
            <w:r>
              <w:rPr>
                <w:rStyle w:val="IndexLink"/>
              </w:rPr>
              <w:t>112</w:t>
            </w:r>
          </w:hyperlink>
        </w:p>
        <w:p>
          <w:pPr>
            <w:pStyle w:val="Contents4"/>
            <w:tabs>
              <w:tab w:val="clear" w:pos="8176"/>
              <w:tab w:val="right" w:pos="9026" w:leader="dot"/>
            </w:tabs>
            <w:rPr/>
          </w:pPr>
          <w:hyperlink w:anchor="__RefHeading___Toc2258706_730472459">
            <w:r>
              <w:rPr>
                <w:webHidden/>
                <w:rStyle w:val="IndexLink"/>
                <w:rtl w:val="true"/>
              </w:rPr>
              <w:t>كلّ‌ ما صحّ‌ وقفه من أعيان الأموال صحّ‌ إعماره</w:t>
            </w:r>
            <w:r>
              <w:rPr>
                <w:rStyle w:val="IndexLink"/>
                <w:rtl w:val="true"/>
              </w:rPr>
              <w:tab/>
            </w:r>
            <w:r>
              <w:rPr>
                <w:rStyle w:val="IndexLink"/>
              </w:rPr>
              <w:t>115</w:t>
            </w:r>
          </w:hyperlink>
        </w:p>
        <w:p>
          <w:pPr>
            <w:pStyle w:val="Contents4"/>
            <w:tabs>
              <w:tab w:val="clear" w:pos="8176"/>
              <w:tab w:val="right" w:pos="9026" w:leader="dot"/>
            </w:tabs>
            <w:rPr/>
          </w:pPr>
          <w:hyperlink w:anchor="__RefHeading___Toc2258708_730472459">
            <w:r>
              <w:rPr>
                <w:webHidden/>
                <w:rStyle w:val="IndexLink"/>
                <w:rtl w:val="true"/>
              </w:rPr>
              <w:t>إطلاق السكنى يقتضي سكناه بنفسه و من جرت عادته به</w:t>
            </w:r>
            <w:r>
              <w:rPr>
                <w:rStyle w:val="IndexLink"/>
                <w:rtl w:val="true"/>
              </w:rPr>
              <w:tab/>
            </w:r>
            <w:r>
              <w:rPr>
                <w:rStyle w:val="IndexLink"/>
              </w:rPr>
              <w:t>116</w:t>
            </w:r>
          </w:hyperlink>
        </w:p>
        <w:p>
          <w:pPr>
            <w:pStyle w:val="Contents3"/>
            <w:tabs>
              <w:tab w:val="clear" w:pos="8459"/>
              <w:tab w:val="right" w:pos="9026" w:leader="dot"/>
            </w:tabs>
            <w:rPr/>
          </w:pPr>
          <w:hyperlink w:anchor="__RefHeading___Toc2258710_730472459">
            <w:r>
              <w:rPr>
                <w:webHidden/>
                <w:rStyle w:val="IndexLink"/>
                <w:rtl w:val="true"/>
              </w:rPr>
              <w:t>الرابع</w:t>
            </w:r>
            <w:r>
              <w:rPr>
                <w:rStyle w:val="IndexLink"/>
                <w:rtl w:val="true"/>
              </w:rPr>
              <w:t xml:space="preserve">: </w:t>
            </w:r>
            <w:r>
              <w:rPr>
                <w:rStyle w:val="IndexLink"/>
                <w:rtl w:val="true"/>
              </w:rPr>
              <w:t>التحبيس</w:t>
            </w:r>
            <w:r>
              <w:rPr>
                <w:rStyle w:val="IndexLink"/>
                <w:rtl w:val="true"/>
              </w:rPr>
              <w:tab/>
            </w:r>
            <w:r>
              <w:rPr>
                <w:rStyle w:val="IndexLink"/>
              </w:rPr>
              <w:t>118</w:t>
            </w:r>
          </w:hyperlink>
        </w:p>
        <w:p>
          <w:pPr>
            <w:pStyle w:val="Contents4"/>
            <w:tabs>
              <w:tab w:val="clear" w:pos="8176"/>
              <w:tab w:val="right" w:pos="9026" w:leader="dot"/>
            </w:tabs>
            <w:rPr/>
          </w:pPr>
          <w:hyperlink w:anchor="__RefHeading___Toc2258712_730472459">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2258714_730472459">
            <w:r>
              <w:rPr>
                <w:webHidden/>
                <w:rStyle w:val="IndexLink"/>
                <w:rtl w:val="true"/>
              </w:rPr>
              <w:t>حكمه حكم السكنى و محله كالوقف</w:t>
            </w:r>
            <w:r>
              <w:rPr>
                <w:rStyle w:val="IndexLink"/>
                <w:rtl w:val="true"/>
              </w:rPr>
              <w:tab/>
            </w:r>
            <w:r>
              <w:rPr>
                <w:rStyle w:val="IndexLink"/>
              </w:rPr>
              <w:t>118</w:t>
            </w:r>
          </w:hyperlink>
        </w:p>
        <w:p>
          <w:pPr>
            <w:pStyle w:val="Contents4"/>
            <w:tabs>
              <w:tab w:val="clear" w:pos="8176"/>
              <w:tab w:val="right" w:pos="9026" w:leader="dot"/>
            </w:tabs>
            <w:rPr/>
          </w:pPr>
          <w:hyperlink w:anchor="__RefHeading___Toc2258716_730472459">
            <w:r>
              <w:rPr>
                <w:webHidden/>
                <w:rStyle w:val="IndexLink"/>
                <w:rtl w:val="true"/>
              </w:rPr>
              <w:t>لو حبّس على رجل و لم يعيّن وقتا و مات الحابس كان ميراثا</w:t>
            </w:r>
            <w:r>
              <w:rPr>
                <w:rStyle w:val="IndexLink"/>
                <w:rtl w:val="true"/>
              </w:rPr>
              <w:tab/>
            </w:r>
            <w:r>
              <w:rPr>
                <w:rStyle w:val="IndexLink"/>
              </w:rPr>
              <w:t>120</w:t>
            </w:r>
          </w:hyperlink>
        </w:p>
        <w:p>
          <w:pPr>
            <w:pStyle w:val="Contents2"/>
            <w:tabs>
              <w:tab w:val="clear" w:pos="8743"/>
              <w:tab w:val="right" w:pos="9026" w:leader="dot"/>
            </w:tabs>
            <w:rPr/>
          </w:pPr>
          <w:hyperlink w:anchor="__RefHeading___Toc2258718_730472459">
            <w:r>
              <w:rPr>
                <w:webHidden/>
                <w:rStyle w:val="IndexLink"/>
                <w:rtl w:val="true"/>
              </w:rPr>
              <w:t>كتاب المتاجر</w:t>
            </w:r>
            <w:r>
              <w:rPr>
                <w:rStyle w:val="IndexLink"/>
                <w:rtl w:val="true"/>
              </w:rPr>
              <w:tab/>
            </w:r>
            <w:r>
              <w:rPr>
                <w:rStyle w:val="IndexLink"/>
              </w:rPr>
              <w:t>127</w:t>
            </w:r>
          </w:hyperlink>
        </w:p>
        <w:p>
          <w:pPr>
            <w:pStyle w:val="Contents3"/>
            <w:tabs>
              <w:tab w:val="clear" w:pos="8459"/>
              <w:tab w:val="right" w:pos="9026" w:leader="dot"/>
            </w:tabs>
            <w:rPr/>
          </w:pPr>
          <w:hyperlink w:anchor="__RefHeading___Toc2258720_730472459">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2258722_730472459">
            <w:r>
              <w:rPr>
                <w:webHidden/>
                <w:rStyle w:val="IndexLink"/>
                <w:rtl w:val="true"/>
              </w:rPr>
              <w:t>الفصل الأول ينقسم موضوع التجارة إلى محرم و مكروه و مباح</w:t>
            </w:r>
            <w:r>
              <w:rPr>
                <w:rStyle w:val="IndexLink"/>
                <w:rtl w:val="true"/>
              </w:rPr>
              <w:tab/>
            </w:r>
            <w:r>
              <w:rPr>
                <w:rStyle w:val="IndexLink"/>
              </w:rPr>
              <w:t>131</w:t>
            </w:r>
          </w:hyperlink>
        </w:p>
        <w:p>
          <w:pPr>
            <w:pStyle w:val="Contents4"/>
            <w:tabs>
              <w:tab w:val="clear" w:pos="8176"/>
              <w:tab w:val="right" w:pos="9026" w:leader="dot"/>
            </w:tabs>
            <w:rPr/>
          </w:pPr>
          <w:hyperlink w:anchor="__RefHeading___Toc2258724_730472459">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2258726_730472459">
            <w:r>
              <w:rPr>
                <w:webHidden/>
                <w:rStyle w:val="IndexLink"/>
                <w:rtl w:val="true"/>
              </w:rPr>
              <w:t>التجارة المحرّمة</w:t>
            </w:r>
            <w:r>
              <w:rPr>
                <w:rStyle w:val="IndexLink"/>
                <w:rtl w:val="true"/>
              </w:rPr>
              <w:tab/>
            </w:r>
            <w:r>
              <w:rPr>
                <w:rStyle w:val="IndexLink"/>
              </w:rPr>
              <w:t>132</w:t>
            </w:r>
          </w:hyperlink>
        </w:p>
        <w:p>
          <w:pPr>
            <w:pStyle w:val="Contents5"/>
            <w:tabs>
              <w:tab w:val="clear" w:pos="7892"/>
              <w:tab w:val="right" w:pos="9026" w:leader="dot"/>
            </w:tabs>
            <w:rPr/>
          </w:pPr>
          <w:hyperlink w:anchor="__RefHeading___Toc2258728_730472459">
            <w:r>
              <w:rPr>
                <w:webHidden/>
                <w:rStyle w:val="IndexLink"/>
                <w:rtl w:val="true"/>
              </w:rPr>
              <w:t>التجارة بالأعيان النجسة</w:t>
            </w:r>
            <w:r>
              <w:rPr>
                <w:rStyle w:val="IndexLink"/>
                <w:rtl w:val="true"/>
              </w:rPr>
              <w:tab/>
            </w:r>
            <w:r>
              <w:rPr>
                <w:rStyle w:val="IndexLink"/>
              </w:rPr>
              <w:t>132</w:t>
            </w:r>
          </w:hyperlink>
        </w:p>
        <w:p>
          <w:pPr>
            <w:pStyle w:val="Contents5"/>
            <w:tabs>
              <w:tab w:val="clear" w:pos="7892"/>
              <w:tab w:val="right" w:pos="9026" w:leader="dot"/>
            </w:tabs>
            <w:rPr/>
          </w:pPr>
          <w:hyperlink w:anchor="__RefHeading___Toc2258730_730472459">
            <w:r>
              <w:rPr>
                <w:webHidden/>
                <w:rStyle w:val="IndexLink"/>
                <w:rtl w:val="true"/>
              </w:rPr>
              <w:t>التجارة بالآلات المحرّمة</w:t>
            </w:r>
            <w:r>
              <w:rPr>
                <w:rStyle w:val="IndexLink"/>
                <w:rtl w:val="true"/>
              </w:rPr>
              <w:tab/>
            </w:r>
            <w:r>
              <w:rPr>
                <w:rStyle w:val="IndexLink"/>
              </w:rPr>
              <w:t>139</w:t>
            </w:r>
          </w:hyperlink>
        </w:p>
        <w:p>
          <w:pPr>
            <w:pStyle w:val="Contents5"/>
            <w:tabs>
              <w:tab w:val="clear" w:pos="7892"/>
              <w:tab w:val="right" w:pos="9026" w:leader="dot"/>
            </w:tabs>
            <w:rPr/>
          </w:pPr>
          <w:hyperlink w:anchor="__RefHeading___Toc2258732_730472459">
            <w:r>
              <w:rPr>
                <w:webHidden/>
                <w:rStyle w:val="IndexLink"/>
                <w:rtl w:val="true"/>
              </w:rPr>
              <w:t>بيع السلاح لأعداء الدين</w:t>
            </w:r>
            <w:r>
              <w:rPr>
                <w:rStyle w:val="IndexLink"/>
                <w:rtl w:val="true"/>
              </w:rPr>
              <w:tab/>
            </w:r>
            <w:r>
              <w:rPr>
                <w:rStyle w:val="IndexLink"/>
              </w:rPr>
              <w:t>141</w:t>
            </w:r>
          </w:hyperlink>
        </w:p>
        <w:p>
          <w:pPr>
            <w:pStyle w:val="Contents5"/>
            <w:tabs>
              <w:tab w:val="clear" w:pos="7892"/>
              <w:tab w:val="right" w:pos="9026" w:leader="dot"/>
            </w:tabs>
            <w:rPr/>
          </w:pPr>
          <w:hyperlink w:anchor="__RefHeading___Toc2258734_730472459">
            <w:r>
              <w:rPr>
                <w:webHidden/>
                <w:rStyle w:val="IndexLink"/>
                <w:rtl w:val="true"/>
              </w:rPr>
              <w:t>إجارة المساكن و الحمولة</w:t>
            </w:r>
            <w:r>
              <w:rPr>
                <w:rStyle w:val="IndexLink"/>
                <w:rtl w:val="true"/>
              </w:rPr>
              <w:tab/>
            </w:r>
            <w:r>
              <w:rPr>
                <w:rStyle w:val="IndexLink"/>
              </w:rPr>
              <w:t>142</w:t>
            </w:r>
          </w:hyperlink>
        </w:p>
        <w:p>
          <w:pPr>
            <w:pStyle w:val="Contents5"/>
            <w:tabs>
              <w:tab w:val="clear" w:pos="7892"/>
              <w:tab w:val="right" w:pos="9026" w:leader="dot"/>
            </w:tabs>
            <w:rPr/>
          </w:pPr>
          <w:hyperlink w:anchor="__RefHeading___Toc2258736_730472459">
            <w:r>
              <w:rPr>
                <w:webHidden/>
                <w:rStyle w:val="IndexLink"/>
                <w:rtl w:val="true"/>
              </w:rPr>
              <w:t>بيع العنب و التمر ليعمل مسكرا</w:t>
            </w:r>
            <w:r>
              <w:rPr>
                <w:rStyle w:val="IndexLink"/>
                <w:rtl w:val="true"/>
              </w:rPr>
              <w:tab/>
            </w:r>
            <w:r>
              <w:rPr>
                <w:rStyle w:val="IndexLink"/>
              </w:rPr>
              <w:t>143</w:t>
            </w:r>
          </w:hyperlink>
        </w:p>
        <w:p>
          <w:pPr>
            <w:pStyle w:val="Contents5"/>
            <w:tabs>
              <w:tab w:val="clear" w:pos="7892"/>
              <w:tab w:val="right" w:pos="9026" w:leader="dot"/>
            </w:tabs>
            <w:rPr/>
          </w:pPr>
          <w:hyperlink w:anchor="__RefHeading___Toc2258738_730472459">
            <w:r>
              <w:rPr>
                <w:webHidden/>
                <w:rStyle w:val="IndexLink"/>
                <w:rtl w:val="true"/>
              </w:rPr>
              <w:t>بيع الخشب ليصنع صنما</w:t>
            </w:r>
            <w:r>
              <w:rPr>
                <w:rStyle w:val="IndexLink"/>
                <w:rtl w:val="true"/>
              </w:rPr>
              <w:tab/>
            </w:r>
            <w:r>
              <w:rPr>
                <w:rStyle w:val="IndexLink"/>
              </w:rPr>
              <w:t>143</w:t>
            </w:r>
          </w:hyperlink>
        </w:p>
        <w:p>
          <w:pPr>
            <w:pStyle w:val="Contents5"/>
            <w:tabs>
              <w:tab w:val="clear" w:pos="7892"/>
              <w:tab w:val="right" w:pos="9026" w:leader="dot"/>
            </w:tabs>
            <w:rPr/>
          </w:pPr>
          <w:hyperlink w:anchor="__RefHeading___Toc2258740_730472459">
            <w:r>
              <w:rPr>
                <w:webHidden/>
                <w:rStyle w:val="IndexLink"/>
                <w:rtl w:val="true"/>
              </w:rPr>
              <w:t>يحرم عمل الصور المجسّمة</w:t>
            </w:r>
            <w:r>
              <w:rPr>
                <w:rStyle w:val="IndexLink"/>
                <w:rtl w:val="true"/>
              </w:rPr>
              <w:tab/>
            </w:r>
            <w:r>
              <w:rPr>
                <w:rStyle w:val="IndexLink"/>
              </w:rPr>
              <w:t>143</w:t>
            </w:r>
          </w:hyperlink>
        </w:p>
        <w:p>
          <w:pPr>
            <w:pStyle w:val="Contents5"/>
            <w:tabs>
              <w:tab w:val="clear" w:pos="7892"/>
              <w:tab w:val="right" w:pos="9026" w:leader="dot"/>
            </w:tabs>
            <w:rPr/>
          </w:pPr>
          <w:hyperlink w:anchor="__RefHeading___Toc2258742_730472459">
            <w:r>
              <w:rPr>
                <w:webHidden/>
                <w:rStyle w:val="IndexLink"/>
                <w:rtl w:val="true"/>
              </w:rPr>
              <w:t>يحرم الغناء</w:t>
            </w:r>
            <w:r>
              <w:rPr>
                <w:rStyle w:val="IndexLink"/>
                <w:rtl w:val="true"/>
              </w:rPr>
              <w:tab/>
            </w:r>
            <w:r>
              <w:rPr>
                <w:rStyle w:val="IndexLink"/>
              </w:rPr>
              <w:t>145</w:t>
            </w:r>
          </w:hyperlink>
        </w:p>
        <w:p>
          <w:pPr>
            <w:pStyle w:val="Contents5"/>
            <w:tabs>
              <w:tab w:val="clear" w:pos="7892"/>
              <w:tab w:val="right" w:pos="9026" w:leader="dot"/>
            </w:tabs>
            <w:rPr/>
          </w:pPr>
          <w:hyperlink w:anchor="__RefHeading___Toc2258744_730472459">
            <w:r>
              <w:rPr>
                <w:webHidden/>
                <w:rStyle w:val="IndexLink"/>
                <w:rtl w:val="true"/>
              </w:rPr>
              <w:t>يحرم معونة الظالمين بالظلم</w:t>
            </w:r>
            <w:r>
              <w:rPr>
                <w:rStyle w:val="IndexLink"/>
                <w:rtl w:val="true"/>
              </w:rPr>
              <w:tab/>
            </w:r>
            <w:r>
              <w:rPr>
                <w:rStyle w:val="IndexLink"/>
              </w:rPr>
              <w:t>146</w:t>
            </w:r>
          </w:hyperlink>
        </w:p>
        <w:p>
          <w:pPr>
            <w:pStyle w:val="Contents5"/>
            <w:tabs>
              <w:tab w:val="clear" w:pos="7892"/>
              <w:tab w:val="right" w:pos="9026" w:leader="dot"/>
            </w:tabs>
            <w:rPr/>
          </w:pPr>
          <w:hyperlink w:anchor="__RefHeading___Toc2258746_730472459">
            <w:r>
              <w:rPr>
                <w:webHidden/>
                <w:rStyle w:val="IndexLink"/>
                <w:rtl w:val="true"/>
              </w:rPr>
              <w:t>النوح بالباطل</w:t>
            </w:r>
            <w:r>
              <w:rPr>
                <w:rStyle w:val="IndexLink"/>
                <w:rtl w:val="true"/>
              </w:rPr>
              <w:tab/>
            </w:r>
            <w:r>
              <w:rPr>
                <w:rStyle w:val="IndexLink"/>
              </w:rPr>
              <w:t>146</w:t>
            </w:r>
          </w:hyperlink>
        </w:p>
        <w:p>
          <w:pPr>
            <w:pStyle w:val="Contents5"/>
            <w:tabs>
              <w:tab w:val="clear" w:pos="7892"/>
              <w:tab w:val="right" w:pos="9026" w:leader="dot"/>
            </w:tabs>
            <w:rPr/>
          </w:pPr>
          <w:hyperlink w:anchor="__RefHeading___Toc2258748_730472459">
            <w:r>
              <w:rPr>
                <w:webHidden/>
                <w:rStyle w:val="IndexLink"/>
                <w:rtl w:val="true"/>
              </w:rPr>
              <w:t>هجاء المؤمنين</w:t>
            </w:r>
            <w:r>
              <w:rPr>
                <w:rStyle w:val="IndexLink"/>
                <w:rtl w:val="true"/>
              </w:rPr>
              <w:tab/>
            </w:r>
            <w:r>
              <w:rPr>
                <w:rStyle w:val="IndexLink"/>
              </w:rPr>
              <w:t>147</w:t>
            </w:r>
          </w:hyperlink>
        </w:p>
        <w:p>
          <w:pPr>
            <w:pStyle w:val="Contents5"/>
            <w:tabs>
              <w:tab w:val="clear" w:pos="7892"/>
              <w:tab w:val="right" w:pos="9026" w:leader="dot"/>
            </w:tabs>
            <w:rPr/>
          </w:pPr>
          <w:hyperlink w:anchor="__RefHeading___Toc2258750_730472459">
            <w:r>
              <w:rPr>
                <w:webHidden/>
                <w:rStyle w:val="IndexLink"/>
                <w:rtl w:val="true"/>
              </w:rPr>
              <w:t>الغيبة</w:t>
            </w:r>
            <w:r>
              <w:rPr>
                <w:rStyle w:val="IndexLink"/>
                <w:rtl w:val="true"/>
              </w:rPr>
              <w:tab/>
            </w:r>
            <w:r>
              <w:rPr>
                <w:rStyle w:val="IndexLink"/>
              </w:rPr>
              <w:t>147</w:t>
            </w:r>
          </w:hyperlink>
        </w:p>
        <w:p>
          <w:pPr>
            <w:pStyle w:val="Contents5"/>
            <w:tabs>
              <w:tab w:val="clear" w:pos="7892"/>
              <w:tab w:val="right" w:pos="9026" w:leader="dot"/>
            </w:tabs>
            <w:rPr/>
          </w:pPr>
          <w:hyperlink w:anchor="__RefHeading___Toc2258752_730472459">
            <w:r>
              <w:rPr>
                <w:webHidden/>
                <w:rStyle w:val="IndexLink"/>
                <w:rtl w:val="true"/>
              </w:rPr>
              <w:t>حفظ‍‌ كتب الضلال</w:t>
            </w:r>
            <w:r>
              <w:rPr>
                <w:rStyle w:val="IndexLink"/>
                <w:rtl w:val="true"/>
              </w:rPr>
              <w:tab/>
            </w:r>
            <w:r>
              <w:rPr>
                <w:rStyle w:val="IndexLink"/>
              </w:rPr>
              <w:t>150</w:t>
            </w:r>
          </w:hyperlink>
        </w:p>
        <w:p>
          <w:pPr>
            <w:pStyle w:val="Contents5"/>
            <w:tabs>
              <w:tab w:val="clear" w:pos="7892"/>
              <w:tab w:val="right" w:pos="9026" w:leader="dot"/>
            </w:tabs>
            <w:rPr/>
          </w:pPr>
          <w:hyperlink w:anchor="__RefHeading___Toc2258754_730472459">
            <w:r>
              <w:rPr>
                <w:webHidden/>
                <w:rStyle w:val="IndexLink"/>
                <w:rtl w:val="true"/>
              </w:rPr>
              <w:t>تعلّم السحر</w:t>
            </w:r>
            <w:r>
              <w:rPr>
                <w:rStyle w:val="IndexLink"/>
                <w:rtl w:val="true"/>
              </w:rPr>
              <w:tab/>
            </w:r>
            <w:r>
              <w:rPr>
                <w:rStyle w:val="IndexLink"/>
              </w:rPr>
              <w:t>151</w:t>
            </w:r>
          </w:hyperlink>
        </w:p>
        <w:p>
          <w:pPr>
            <w:pStyle w:val="Contents5"/>
            <w:tabs>
              <w:tab w:val="clear" w:pos="7892"/>
              <w:tab w:val="right" w:pos="9026" w:leader="dot"/>
            </w:tabs>
            <w:rPr/>
          </w:pPr>
          <w:hyperlink w:anchor="__RefHeading___Toc2258756_730472459">
            <w:r>
              <w:rPr>
                <w:webHidden/>
                <w:rStyle w:val="IndexLink"/>
                <w:rtl w:val="true"/>
              </w:rPr>
              <w:t>الكهانة</w:t>
            </w:r>
            <w:r>
              <w:rPr>
                <w:rStyle w:val="IndexLink"/>
                <w:rtl w:val="true"/>
              </w:rPr>
              <w:tab/>
            </w:r>
            <w:r>
              <w:rPr>
                <w:rStyle w:val="IndexLink"/>
              </w:rPr>
              <w:t>153</w:t>
            </w:r>
          </w:hyperlink>
        </w:p>
        <w:p>
          <w:pPr>
            <w:pStyle w:val="Contents5"/>
            <w:tabs>
              <w:tab w:val="clear" w:pos="7892"/>
              <w:tab w:val="right" w:pos="9026" w:leader="dot"/>
            </w:tabs>
            <w:rPr/>
          </w:pPr>
          <w:hyperlink w:anchor="__RefHeading___Toc2258758_730472459">
            <w:r>
              <w:rPr>
                <w:webHidden/>
                <w:rStyle w:val="IndexLink"/>
                <w:rtl w:val="true"/>
              </w:rPr>
              <w:t>القيافة</w:t>
            </w:r>
            <w:r>
              <w:rPr>
                <w:rStyle w:val="IndexLink"/>
                <w:rtl w:val="true"/>
              </w:rPr>
              <w:tab/>
            </w:r>
            <w:r>
              <w:rPr>
                <w:rStyle w:val="IndexLink"/>
              </w:rPr>
              <w:t>154</w:t>
            </w:r>
          </w:hyperlink>
        </w:p>
        <w:p>
          <w:pPr>
            <w:pStyle w:val="Contents5"/>
            <w:tabs>
              <w:tab w:val="clear" w:pos="7892"/>
              <w:tab w:val="right" w:pos="9026" w:leader="dot"/>
            </w:tabs>
            <w:rPr/>
          </w:pPr>
          <w:hyperlink w:anchor="__RefHeading___Toc2258760_730472459">
            <w:r>
              <w:rPr>
                <w:webHidden/>
                <w:rStyle w:val="IndexLink"/>
                <w:rtl w:val="true"/>
              </w:rPr>
              <w:t>الشعبذة</w:t>
            </w:r>
            <w:r>
              <w:rPr>
                <w:rStyle w:val="IndexLink"/>
                <w:rtl w:val="true"/>
              </w:rPr>
              <w:tab/>
            </w:r>
            <w:r>
              <w:rPr>
                <w:rStyle w:val="IndexLink"/>
              </w:rPr>
              <w:t>154</w:t>
            </w:r>
          </w:hyperlink>
        </w:p>
        <w:p>
          <w:pPr>
            <w:pStyle w:val="Contents5"/>
            <w:tabs>
              <w:tab w:val="clear" w:pos="7892"/>
              <w:tab w:val="right" w:pos="9026" w:leader="dot"/>
            </w:tabs>
            <w:rPr/>
          </w:pPr>
          <w:hyperlink w:anchor="__RefHeading___Toc2258762_730472459">
            <w:r>
              <w:rPr>
                <w:webHidden/>
                <w:rStyle w:val="IndexLink"/>
                <w:rtl w:val="true"/>
              </w:rPr>
              <w:t>القمار</w:t>
            </w:r>
            <w:r>
              <w:rPr>
                <w:rStyle w:val="IndexLink"/>
                <w:rtl w:val="true"/>
              </w:rPr>
              <w:tab/>
            </w:r>
            <w:r>
              <w:rPr>
                <w:rStyle w:val="IndexLink"/>
              </w:rPr>
              <w:t>154</w:t>
            </w:r>
          </w:hyperlink>
        </w:p>
        <w:p>
          <w:pPr>
            <w:pStyle w:val="Contents5"/>
            <w:tabs>
              <w:tab w:val="clear" w:pos="7892"/>
              <w:tab w:val="right" w:pos="9026" w:leader="dot"/>
            </w:tabs>
            <w:rPr/>
          </w:pPr>
          <w:hyperlink w:anchor="__RefHeading___Toc2258764_730472459">
            <w:r>
              <w:rPr>
                <w:webHidden/>
                <w:rStyle w:val="IndexLink"/>
                <w:rtl w:val="true"/>
              </w:rPr>
              <w:t>الغشّ‌</w:t>
            </w:r>
            <w:r>
              <w:rPr>
                <w:rStyle w:val="IndexLink"/>
                <w:rtl w:val="true"/>
              </w:rPr>
              <w:tab/>
            </w:r>
            <w:r>
              <w:rPr>
                <w:rStyle w:val="IndexLink"/>
              </w:rPr>
              <w:t>155</w:t>
            </w:r>
          </w:hyperlink>
        </w:p>
        <w:p>
          <w:pPr>
            <w:pStyle w:val="Contents5"/>
            <w:tabs>
              <w:tab w:val="clear" w:pos="7892"/>
              <w:tab w:val="right" w:pos="9026" w:leader="dot"/>
            </w:tabs>
            <w:rPr/>
          </w:pPr>
          <w:hyperlink w:anchor="__RefHeading___Toc2258766_730472459">
            <w:r>
              <w:rPr>
                <w:webHidden/>
                <w:rStyle w:val="IndexLink"/>
                <w:rtl w:val="true"/>
              </w:rPr>
              <w:t>تدليس الماشطة</w:t>
            </w:r>
            <w:r>
              <w:rPr>
                <w:rStyle w:val="IndexLink"/>
                <w:rtl w:val="true"/>
              </w:rPr>
              <w:tab/>
            </w:r>
            <w:r>
              <w:rPr>
                <w:rStyle w:val="IndexLink"/>
              </w:rPr>
              <w:t>156</w:t>
            </w:r>
          </w:hyperlink>
        </w:p>
        <w:p>
          <w:pPr>
            <w:pStyle w:val="Contents5"/>
            <w:tabs>
              <w:tab w:val="clear" w:pos="7892"/>
              <w:tab w:val="right" w:pos="9026" w:leader="dot"/>
            </w:tabs>
            <w:rPr/>
          </w:pPr>
          <w:hyperlink w:anchor="__RefHeading___Toc2258768_730472459">
            <w:r>
              <w:rPr>
                <w:webHidden/>
                <w:rStyle w:val="IndexLink"/>
                <w:rtl w:val="true"/>
              </w:rPr>
              <w:t>تزيين كلّ‌ من الرجل و المرأة بما يحرم عليه</w:t>
            </w:r>
            <w:r>
              <w:rPr>
                <w:rStyle w:val="IndexLink"/>
                <w:rtl w:val="true"/>
              </w:rPr>
              <w:tab/>
            </w:r>
            <w:r>
              <w:rPr>
                <w:rStyle w:val="IndexLink"/>
              </w:rPr>
              <w:t>156</w:t>
            </w:r>
          </w:hyperlink>
        </w:p>
        <w:p>
          <w:pPr>
            <w:pStyle w:val="Contents5"/>
            <w:tabs>
              <w:tab w:val="clear" w:pos="7892"/>
              <w:tab w:val="right" w:pos="9026" w:leader="dot"/>
            </w:tabs>
            <w:rPr/>
          </w:pPr>
          <w:hyperlink w:anchor="__RefHeading___Toc2258770_730472459">
            <w:r>
              <w:rPr>
                <w:webHidden/>
                <w:rStyle w:val="IndexLink"/>
                <w:rtl w:val="true"/>
              </w:rPr>
              <w:t>الاجرة على تغسيل الموتى و تكفينهم</w:t>
            </w:r>
            <w:r>
              <w:rPr>
                <w:rStyle w:val="IndexLink"/>
                <w:rtl w:val="true"/>
              </w:rPr>
              <w:tab/>
            </w:r>
            <w:r>
              <w:rPr>
                <w:rStyle w:val="IndexLink"/>
              </w:rPr>
              <w:t>157</w:t>
            </w:r>
          </w:hyperlink>
        </w:p>
        <w:p>
          <w:pPr>
            <w:pStyle w:val="Contents5"/>
            <w:tabs>
              <w:tab w:val="clear" w:pos="7892"/>
              <w:tab w:val="right" w:pos="9026" w:leader="dot"/>
            </w:tabs>
            <w:rPr/>
          </w:pPr>
          <w:hyperlink w:anchor="__RefHeading___Toc2258772_730472459">
            <w:r>
              <w:rPr>
                <w:webHidden/>
                <w:rStyle w:val="IndexLink"/>
                <w:rtl w:val="true"/>
              </w:rPr>
              <w:t>الاجرة على الأفعال الخالية من غرض حكمي</w:t>
            </w:r>
            <w:r>
              <w:rPr>
                <w:rStyle w:val="IndexLink"/>
                <w:rtl w:val="true"/>
              </w:rPr>
              <w:tab/>
            </w:r>
            <w:r>
              <w:rPr>
                <w:rStyle w:val="IndexLink"/>
              </w:rPr>
              <w:t>157</w:t>
            </w:r>
          </w:hyperlink>
        </w:p>
        <w:p>
          <w:pPr>
            <w:pStyle w:val="Contents5"/>
            <w:tabs>
              <w:tab w:val="clear" w:pos="7892"/>
              <w:tab w:val="right" w:pos="9026" w:leader="dot"/>
            </w:tabs>
            <w:rPr/>
          </w:pPr>
          <w:hyperlink w:anchor="__RefHeading___Toc2258774_730472459">
            <w:r>
              <w:rPr>
                <w:webHidden/>
                <w:rStyle w:val="IndexLink"/>
                <w:rtl w:val="true"/>
              </w:rPr>
              <w:t>الاجرة على الزنا</w:t>
            </w:r>
            <w:r>
              <w:rPr>
                <w:rStyle w:val="IndexLink"/>
                <w:rtl w:val="true"/>
              </w:rPr>
              <w:tab/>
            </w:r>
            <w:r>
              <w:rPr>
                <w:rStyle w:val="IndexLink"/>
              </w:rPr>
              <w:t>158</w:t>
            </w:r>
          </w:hyperlink>
        </w:p>
        <w:p>
          <w:pPr>
            <w:pStyle w:val="Contents5"/>
            <w:tabs>
              <w:tab w:val="clear" w:pos="7892"/>
              <w:tab w:val="right" w:pos="9026" w:leader="dot"/>
            </w:tabs>
            <w:rPr/>
          </w:pPr>
          <w:hyperlink w:anchor="__RefHeading___Toc2258776_730472459">
            <w:r>
              <w:rPr>
                <w:webHidden/>
                <w:rStyle w:val="IndexLink"/>
                <w:rtl w:val="true"/>
              </w:rPr>
              <w:t>رشا القاضي</w:t>
            </w:r>
            <w:r>
              <w:rPr>
                <w:rStyle w:val="IndexLink"/>
                <w:rtl w:val="true"/>
              </w:rPr>
              <w:tab/>
            </w:r>
            <w:r>
              <w:rPr>
                <w:rStyle w:val="IndexLink"/>
              </w:rPr>
              <w:t>158</w:t>
            </w:r>
          </w:hyperlink>
        </w:p>
        <w:p>
          <w:pPr>
            <w:pStyle w:val="Contents5"/>
            <w:tabs>
              <w:tab w:val="clear" w:pos="7892"/>
              <w:tab w:val="right" w:pos="9026" w:leader="dot"/>
            </w:tabs>
            <w:rPr/>
          </w:pPr>
          <w:hyperlink w:anchor="__RefHeading___Toc2258778_730472459">
            <w:r>
              <w:rPr>
                <w:webHidden/>
                <w:rStyle w:val="IndexLink"/>
                <w:rtl w:val="true"/>
              </w:rPr>
              <w:t>الاجرة على الأذان و الإقامة</w:t>
            </w:r>
            <w:r>
              <w:rPr>
                <w:rStyle w:val="IndexLink"/>
                <w:rtl w:val="true"/>
              </w:rPr>
              <w:tab/>
            </w:r>
            <w:r>
              <w:rPr>
                <w:rStyle w:val="IndexLink"/>
              </w:rPr>
              <w:t>158</w:t>
            </w:r>
          </w:hyperlink>
        </w:p>
        <w:p>
          <w:pPr>
            <w:pStyle w:val="Contents5"/>
            <w:tabs>
              <w:tab w:val="clear" w:pos="7892"/>
              <w:tab w:val="right" w:pos="9026" w:leader="dot"/>
            </w:tabs>
            <w:rPr/>
          </w:pPr>
          <w:hyperlink w:anchor="__RefHeading___Toc2258780_730472459">
            <w:r>
              <w:rPr>
                <w:webHidden/>
                <w:rStyle w:val="IndexLink"/>
                <w:rtl w:val="true"/>
              </w:rPr>
              <w:t>الأجرة على القضاء</w:t>
            </w:r>
            <w:r>
              <w:rPr>
                <w:rStyle w:val="IndexLink"/>
                <w:rtl w:val="true"/>
              </w:rPr>
              <w:tab/>
            </w:r>
            <w:r>
              <w:rPr>
                <w:rStyle w:val="IndexLink"/>
              </w:rPr>
              <w:t>159</w:t>
            </w:r>
          </w:hyperlink>
        </w:p>
        <w:p>
          <w:pPr>
            <w:pStyle w:val="Contents5"/>
            <w:tabs>
              <w:tab w:val="clear" w:pos="7892"/>
              <w:tab w:val="right" w:pos="9026" w:leader="dot"/>
            </w:tabs>
            <w:rPr/>
          </w:pPr>
          <w:hyperlink w:anchor="__RefHeading___Toc2258782_730472459">
            <w:r>
              <w:rPr>
                <w:webHidden/>
                <w:rStyle w:val="IndexLink"/>
                <w:rtl w:val="true"/>
              </w:rPr>
              <w:t>الاجرة على تعليم الواجب</w:t>
            </w:r>
            <w:r>
              <w:rPr>
                <w:rStyle w:val="IndexLink"/>
                <w:rtl w:val="true"/>
              </w:rPr>
              <w:tab/>
            </w:r>
            <w:r>
              <w:rPr>
                <w:rStyle w:val="IndexLink"/>
              </w:rPr>
              <w:t>159</w:t>
            </w:r>
          </w:hyperlink>
        </w:p>
        <w:p>
          <w:pPr>
            <w:pStyle w:val="Contents4"/>
            <w:tabs>
              <w:tab w:val="clear" w:pos="8176"/>
              <w:tab w:val="right" w:pos="9026" w:leader="dot"/>
            </w:tabs>
            <w:rPr/>
          </w:pPr>
          <w:hyperlink w:anchor="__RefHeading___Toc2258784_730472459">
            <w:r>
              <w:rPr>
                <w:webHidden/>
                <w:rStyle w:val="IndexLink"/>
                <w:rtl w:val="true"/>
              </w:rPr>
              <w:t>الاكتساب المكروه</w:t>
            </w:r>
            <w:r>
              <w:rPr>
                <w:rStyle w:val="IndexLink"/>
                <w:rtl w:val="true"/>
              </w:rPr>
              <w:tab/>
            </w:r>
            <w:r>
              <w:rPr>
                <w:rStyle w:val="IndexLink"/>
              </w:rPr>
              <w:t>162</w:t>
            </w:r>
          </w:hyperlink>
        </w:p>
        <w:p>
          <w:pPr>
            <w:pStyle w:val="Contents4"/>
            <w:tabs>
              <w:tab w:val="clear" w:pos="8176"/>
              <w:tab w:val="right" w:pos="9026" w:leader="dot"/>
            </w:tabs>
            <w:rPr/>
          </w:pPr>
          <w:hyperlink w:anchor="__RefHeading___Toc2258786_730472459">
            <w:r>
              <w:rPr>
                <w:webHidden/>
                <w:rStyle w:val="IndexLink"/>
                <w:rtl w:val="true"/>
              </w:rPr>
              <w:t>الاكتساب المباح</w:t>
            </w:r>
            <w:r>
              <w:rPr>
                <w:rStyle w:val="IndexLink"/>
                <w:rtl w:val="true"/>
              </w:rPr>
              <w:tab/>
            </w:r>
            <w:r>
              <w:rPr>
                <w:rStyle w:val="IndexLink"/>
              </w:rPr>
              <w:t>169</w:t>
            </w:r>
          </w:hyperlink>
        </w:p>
        <w:p>
          <w:pPr>
            <w:pStyle w:val="Contents3"/>
            <w:tabs>
              <w:tab w:val="clear" w:pos="8459"/>
              <w:tab w:val="right" w:pos="9026" w:leader="dot"/>
            </w:tabs>
            <w:rPr/>
          </w:pPr>
          <w:hyperlink w:anchor="__RefHeading___Toc2258788_730472459">
            <w:r>
              <w:rPr>
                <w:webHidden/>
                <w:rStyle w:val="IndexLink"/>
                <w:rtl w:val="true"/>
              </w:rPr>
              <w:t>الفصل الثاني في عقد البيع و آدابه</w:t>
            </w:r>
            <w:r>
              <w:rPr>
                <w:rStyle w:val="IndexLink"/>
                <w:rtl w:val="true"/>
              </w:rPr>
              <w:tab/>
            </w:r>
            <w:r>
              <w:rPr>
                <w:rStyle w:val="IndexLink"/>
              </w:rPr>
              <w:t>172</w:t>
            </w:r>
          </w:hyperlink>
        </w:p>
        <w:p>
          <w:pPr>
            <w:pStyle w:val="Contents4"/>
            <w:tabs>
              <w:tab w:val="clear" w:pos="8176"/>
              <w:tab w:val="right" w:pos="9026" w:leader="dot"/>
            </w:tabs>
            <w:rPr/>
          </w:pPr>
          <w:hyperlink w:anchor="__RefHeading___Toc2258790_730472459">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2258792_730472459">
            <w:r>
              <w:rPr>
                <w:webHidden/>
                <w:rStyle w:val="IndexLink"/>
                <w:rtl w:val="true"/>
              </w:rPr>
              <w:t>الإيجاب و القبول</w:t>
            </w:r>
            <w:r>
              <w:rPr>
                <w:rStyle w:val="IndexLink"/>
                <w:rtl w:val="true"/>
              </w:rPr>
              <w:tab/>
            </w:r>
            <w:r>
              <w:rPr>
                <w:rStyle w:val="IndexLink"/>
              </w:rPr>
              <w:t>172</w:t>
            </w:r>
          </w:hyperlink>
        </w:p>
        <w:p>
          <w:pPr>
            <w:pStyle w:val="Contents4"/>
            <w:tabs>
              <w:tab w:val="clear" w:pos="8176"/>
              <w:tab w:val="right" w:pos="9026" w:leader="dot"/>
            </w:tabs>
            <w:rPr/>
          </w:pPr>
          <w:hyperlink w:anchor="__RefHeading___Toc2258794_730472459">
            <w:r>
              <w:rPr>
                <w:webHidden/>
                <w:rStyle w:val="IndexLink"/>
                <w:rtl w:val="true"/>
              </w:rPr>
              <w:t>يباح بالمعاطاة التصرّف</w:t>
            </w:r>
            <w:r>
              <w:rPr>
                <w:rStyle w:val="IndexLink"/>
                <w:rtl w:val="true"/>
              </w:rPr>
              <w:tab/>
            </w:r>
            <w:r>
              <w:rPr>
                <w:rStyle w:val="IndexLink"/>
              </w:rPr>
              <w:t>177</w:t>
            </w:r>
          </w:hyperlink>
        </w:p>
        <w:p>
          <w:pPr>
            <w:pStyle w:val="Contents4"/>
            <w:tabs>
              <w:tab w:val="clear" w:pos="8176"/>
              <w:tab w:val="right" w:pos="9026" w:leader="dot"/>
            </w:tabs>
            <w:rPr/>
          </w:pPr>
          <w:hyperlink w:anchor="__RefHeading___Toc2258796_730472459">
            <w:r>
              <w:rPr>
                <w:webHidden/>
                <w:rStyle w:val="IndexLink"/>
                <w:rtl w:val="true"/>
              </w:rPr>
              <w:t>يشترط‍‌ وقوع الإيجاب و القبول بلفظ‍‌ الماضي</w:t>
            </w:r>
            <w:r>
              <w:rPr>
                <w:rStyle w:val="IndexLink"/>
                <w:rtl w:val="true"/>
              </w:rPr>
              <w:tab/>
            </w:r>
            <w:r>
              <w:rPr>
                <w:rStyle w:val="IndexLink"/>
              </w:rPr>
              <w:t>182</w:t>
            </w:r>
          </w:hyperlink>
        </w:p>
        <w:p>
          <w:pPr>
            <w:pStyle w:val="Contents4"/>
            <w:tabs>
              <w:tab w:val="clear" w:pos="8176"/>
              <w:tab w:val="right" w:pos="9026" w:leader="dot"/>
            </w:tabs>
            <w:rPr/>
          </w:pPr>
          <w:hyperlink w:anchor="__RefHeading___Toc2258798_730472459">
            <w:r>
              <w:rPr>
                <w:webHidden/>
                <w:rStyle w:val="IndexLink"/>
                <w:rtl w:val="true"/>
              </w:rPr>
              <w:t>يكفي الإشارة</w:t>
            </w:r>
            <w:r>
              <w:rPr>
                <w:rStyle w:val="IndexLink"/>
                <w:rtl w:val="true"/>
              </w:rPr>
              <w:tab/>
            </w:r>
            <w:r>
              <w:rPr>
                <w:rStyle w:val="IndexLink"/>
              </w:rPr>
              <w:t>182</w:t>
            </w:r>
          </w:hyperlink>
        </w:p>
        <w:p>
          <w:pPr>
            <w:pStyle w:val="Contents4"/>
            <w:tabs>
              <w:tab w:val="clear" w:pos="8176"/>
              <w:tab w:val="right" w:pos="9026" w:leader="dot"/>
            </w:tabs>
            <w:rPr/>
          </w:pPr>
          <w:hyperlink w:anchor="__RefHeading___Toc2258800_730472459">
            <w:r>
              <w:rPr>
                <w:webHidden/>
                <w:rStyle w:val="IndexLink"/>
                <w:rtl w:val="true"/>
              </w:rPr>
              <w:t>لا يشترط‍‌ تقديم الإيجاب على القبول</w:t>
            </w:r>
            <w:r>
              <w:rPr>
                <w:rStyle w:val="IndexLink"/>
                <w:rtl w:val="true"/>
              </w:rPr>
              <w:tab/>
            </w:r>
            <w:r>
              <w:rPr>
                <w:rStyle w:val="IndexLink"/>
              </w:rPr>
              <w:t>183</w:t>
            </w:r>
          </w:hyperlink>
        </w:p>
        <w:p>
          <w:pPr>
            <w:pStyle w:val="Contents4"/>
            <w:tabs>
              <w:tab w:val="clear" w:pos="8176"/>
              <w:tab w:val="right" w:pos="9026" w:leader="dot"/>
            </w:tabs>
            <w:rPr/>
          </w:pPr>
          <w:hyperlink w:anchor="__RefHeading___Toc2258802_730472459">
            <w:r>
              <w:rPr>
                <w:webHidden/>
                <w:rStyle w:val="IndexLink"/>
                <w:rtl w:val="true"/>
              </w:rPr>
              <w:t>يشترط‍‌ في المتعاقدين الكمال</w:t>
            </w:r>
            <w:r>
              <w:rPr>
                <w:rStyle w:val="IndexLink"/>
                <w:rtl w:val="true"/>
              </w:rPr>
              <w:tab/>
            </w:r>
            <w:r>
              <w:rPr>
                <w:rStyle w:val="IndexLink"/>
              </w:rPr>
              <w:t>185</w:t>
            </w:r>
          </w:hyperlink>
        </w:p>
        <w:p>
          <w:pPr>
            <w:pStyle w:val="Contents4"/>
            <w:tabs>
              <w:tab w:val="clear" w:pos="8176"/>
              <w:tab w:val="right" w:pos="9026" w:leader="dot"/>
            </w:tabs>
            <w:rPr/>
          </w:pPr>
          <w:hyperlink w:anchor="__RefHeading___Toc2258804_730472459">
            <w:r>
              <w:rPr>
                <w:webHidden/>
                <w:rStyle w:val="IndexLink"/>
                <w:rtl w:val="true"/>
              </w:rPr>
              <w:t>يشترط‍‌ في اللزوم الملك</w:t>
            </w:r>
            <w:r>
              <w:rPr>
                <w:rStyle w:val="IndexLink"/>
                <w:rtl w:val="true"/>
              </w:rPr>
              <w:tab/>
            </w:r>
            <w:r>
              <w:rPr>
                <w:rStyle w:val="IndexLink"/>
              </w:rPr>
              <w:t>189</w:t>
            </w:r>
          </w:hyperlink>
        </w:p>
        <w:p>
          <w:pPr>
            <w:pStyle w:val="Contents4"/>
            <w:tabs>
              <w:tab w:val="clear" w:pos="8176"/>
              <w:tab w:val="right" w:pos="9026" w:leader="dot"/>
            </w:tabs>
            <w:rPr/>
          </w:pPr>
          <w:hyperlink w:anchor="__RefHeading___Toc2258806_730472459">
            <w:r>
              <w:rPr>
                <w:webHidden/>
                <w:rStyle w:val="IndexLink"/>
                <w:rtl w:val="true"/>
              </w:rPr>
              <w:t>بيع الفضولي</w:t>
            </w:r>
            <w:r>
              <w:rPr>
                <w:rStyle w:val="IndexLink"/>
                <w:rtl w:val="true"/>
              </w:rPr>
              <w:tab/>
            </w:r>
            <w:r>
              <w:rPr>
                <w:rStyle w:val="IndexLink"/>
              </w:rPr>
              <w:t>190</w:t>
            </w:r>
          </w:hyperlink>
        </w:p>
        <w:p>
          <w:pPr>
            <w:pStyle w:val="Contents4"/>
            <w:tabs>
              <w:tab w:val="clear" w:pos="8176"/>
              <w:tab w:val="right" w:pos="9026" w:leader="dot"/>
            </w:tabs>
            <w:rPr/>
          </w:pPr>
          <w:hyperlink w:anchor="__RefHeading___Toc2258808_730472459">
            <w:r>
              <w:rPr>
                <w:webHidden/>
                <w:rStyle w:val="IndexLink"/>
                <w:rtl w:val="true"/>
              </w:rPr>
              <w:t>لا يكفي في الإجازة السكوت عند العقد</w:t>
            </w:r>
            <w:r>
              <w:rPr>
                <w:rStyle w:val="IndexLink"/>
                <w:rtl w:val="true"/>
              </w:rPr>
              <w:tab/>
            </w:r>
            <w:r>
              <w:rPr>
                <w:rStyle w:val="IndexLink"/>
              </w:rPr>
              <w:t>200</w:t>
            </w:r>
          </w:hyperlink>
        </w:p>
        <w:p>
          <w:pPr>
            <w:pStyle w:val="Contents4"/>
            <w:tabs>
              <w:tab w:val="clear" w:pos="8176"/>
              <w:tab w:val="right" w:pos="9026" w:leader="dot"/>
            </w:tabs>
            <w:rPr/>
          </w:pPr>
          <w:hyperlink w:anchor="__RefHeading___Toc2258810_730472459">
            <w:r>
              <w:rPr>
                <w:webHidden/>
                <w:rStyle w:val="IndexLink"/>
                <w:rtl w:val="true"/>
              </w:rPr>
              <w:t>لو باع غير المملوك مع ملكه و لم يجز المالك صحّ‌ في ملكه</w:t>
            </w:r>
            <w:r>
              <w:rPr>
                <w:rStyle w:val="IndexLink"/>
                <w:rtl w:val="true"/>
              </w:rPr>
              <w:tab/>
            </w:r>
            <w:r>
              <w:rPr>
                <w:rStyle w:val="IndexLink"/>
              </w:rPr>
              <w:t>211</w:t>
            </w:r>
          </w:hyperlink>
        </w:p>
        <w:p>
          <w:pPr>
            <w:pStyle w:val="Contents4"/>
            <w:tabs>
              <w:tab w:val="clear" w:pos="8176"/>
              <w:tab w:val="right" w:pos="9026" w:leader="dot"/>
            </w:tabs>
            <w:rPr/>
          </w:pPr>
          <w:hyperlink w:anchor="__RefHeading___Toc2258812_730472459">
            <w:r>
              <w:rPr>
                <w:webHidden/>
                <w:rStyle w:val="IndexLink"/>
                <w:rtl w:val="true"/>
              </w:rPr>
              <w:t>لو باع ما يُملك و ما لا يُملك</w:t>
            </w:r>
            <w:r>
              <w:rPr>
                <w:rStyle w:val="IndexLink"/>
                <w:rtl w:val="true"/>
              </w:rPr>
              <w:tab/>
            </w:r>
            <w:r>
              <w:rPr>
                <w:rStyle w:val="IndexLink"/>
              </w:rPr>
              <w:t>216</w:t>
            </w:r>
          </w:hyperlink>
        </w:p>
        <w:p>
          <w:pPr>
            <w:pStyle w:val="Contents4"/>
            <w:tabs>
              <w:tab w:val="clear" w:pos="8176"/>
              <w:tab w:val="right" w:pos="9026" w:leader="dot"/>
            </w:tabs>
            <w:rPr/>
          </w:pPr>
          <w:hyperlink w:anchor="__RefHeading___Toc2258814_730472459">
            <w:r>
              <w:rPr>
                <w:webHidden/>
                <w:rStyle w:val="IndexLink"/>
                <w:rtl w:val="true"/>
              </w:rPr>
              <w:t>يقوّم الحرّ لو كان عبدا و الخنزير عند مستحلّيه</w:t>
            </w:r>
            <w:r>
              <w:rPr>
                <w:rStyle w:val="IndexLink"/>
                <w:rtl w:val="true"/>
              </w:rPr>
              <w:tab/>
            </w:r>
            <w:r>
              <w:rPr>
                <w:rStyle w:val="IndexLink"/>
              </w:rPr>
              <w:t>216</w:t>
            </w:r>
          </w:hyperlink>
        </w:p>
        <w:p>
          <w:pPr>
            <w:pStyle w:val="Contents4"/>
            <w:tabs>
              <w:tab w:val="clear" w:pos="8176"/>
              <w:tab w:val="right" w:pos="9026" w:leader="dot"/>
            </w:tabs>
            <w:rPr/>
          </w:pPr>
          <w:hyperlink w:anchor="__RefHeading___Toc2258816_730472459">
            <w:r>
              <w:rPr>
                <w:webHidden/>
                <w:rStyle w:val="IndexLink"/>
                <w:rtl w:val="true"/>
              </w:rPr>
              <w:t>يصحّ‌ العقد من المالك و من القائم مقامه</w:t>
            </w:r>
            <w:r>
              <w:rPr>
                <w:rStyle w:val="IndexLink"/>
                <w:rtl w:val="true"/>
              </w:rPr>
              <w:tab/>
            </w:r>
            <w:r>
              <w:rPr>
                <w:rStyle w:val="IndexLink"/>
              </w:rPr>
              <w:t>219</w:t>
            </w:r>
          </w:hyperlink>
        </w:p>
        <w:p>
          <w:pPr>
            <w:pStyle w:val="Contents4"/>
            <w:tabs>
              <w:tab w:val="clear" w:pos="8176"/>
              <w:tab w:val="right" w:pos="9026" w:leader="dot"/>
            </w:tabs>
            <w:rPr/>
          </w:pPr>
          <w:hyperlink w:anchor="__RefHeading___Toc2258818_730472459">
            <w:r>
              <w:rPr>
                <w:webHidden/>
                <w:rStyle w:val="IndexLink"/>
                <w:rtl w:val="true"/>
              </w:rPr>
              <w:t>يشترط‍‌ كون المشتري مسلما إذا ابتاع مصحفا أو مسلما</w:t>
            </w:r>
            <w:r>
              <w:rPr>
                <w:rStyle w:val="IndexLink"/>
                <w:rtl w:val="true"/>
              </w:rPr>
              <w:tab/>
            </w:r>
            <w:r>
              <w:rPr>
                <w:rStyle w:val="IndexLink"/>
              </w:rPr>
              <w:t>225</w:t>
            </w:r>
          </w:hyperlink>
        </w:p>
        <w:p>
          <w:pPr>
            <w:pStyle w:val="Contents4"/>
            <w:tabs>
              <w:tab w:val="clear" w:pos="8176"/>
              <w:tab w:val="right" w:pos="9026" w:leader="dot"/>
            </w:tabs>
            <w:rPr/>
          </w:pPr>
          <w:hyperlink w:anchor="__RefHeading___Toc2258820_730472459">
            <w:r>
              <w:rPr>
                <w:webHidden/>
                <w:rStyle w:val="IndexLink"/>
                <w:rtl w:val="true"/>
              </w:rPr>
              <w:t>هنا مسائل</w:t>
            </w:r>
            <w:r>
              <w:rPr>
                <w:rStyle w:val="IndexLink"/>
                <w:rtl w:val="true"/>
              </w:rPr>
              <w:tab/>
            </w:r>
            <w:r>
              <w:rPr>
                <w:rStyle w:val="IndexLink"/>
              </w:rPr>
              <w:t>232</w:t>
            </w:r>
          </w:hyperlink>
        </w:p>
        <w:p>
          <w:pPr>
            <w:pStyle w:val="Contents5"/>
            <w:tabs>
              <w:tab w:val="clear" w:pos="7892"/>
              <w:tab w:val="right" w:pos="9026" w:leader="dot"/>
            </w:tabs>
            <w:rPr/>
          </w:pPr>
          <w:hyperlink w:anchor="__RefHeading___Toc2258822_730472459">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2258824_730472459">
            <w:r>
              <w:rPr>
                <w:webHidden/>
                <w:rStyle w:val="IndexLink"/>
                <w:rtl w:val="true"/>
              </w:rPr>
              <w:t>الاولى</w:t>
            </w:r>
            <w:r>
              <w:rPr>
                <w:rStyle w:val="IndexLink"/>
                <w:rtl w:val="true"/>
              </w:rPr>
              <w:t xml:space="preserve">: </w:t>
            </w:r>
            <w:r>
              <w:rPr>
                <w:rStyle w:val="IndexLink"/>
                <w:rtl w:val="true"/>
              </w:rPr>
              <w:t>يشترط‍‌ كون المبيع ممّا يملك</w:t>
            </w:r>
            <w:r>
              <w:rPr>
                <w:rStyle w:val="IndexLink"/>
                <w:rtl w:val="true"/>
              </w:rPr>
              <w:tab/>
            </w:r>
            <w:r>
              <w:rPr>
                <w:rStyle w:val="IndexLink"/>
              </w:rPr>
              <w:t>232</w:t>
            </w:r>
          </w:hyperlink>
        </w:p>
        <w:p>
          <w:pPr>
            <w:pStyle w:val="Contents5"/>
            <w:tabs>
              <w:tab w:val="clear" w:pos="7892"/>
              <w:tab w:val="right" w:pos="9026" w:leader="dot"/>
            </w:tabs>
            <w:rPr/>
          </w:pPr>
          <w:hyperlink w:anchor="__RefHeading___Toc2258826_730472459">
            <w:r>
              <w:rPr>
                <w:webHidden/>
                <w:rStyle w:val="IndexLink"/>
                <w:rtl w:val="true"/>
              </w:rPr>
              <w:t>الثانية</w:t>
            </w:r>
            <w:r>
              <w:rPr>
                <w:rStyle w:val="IndexLink"/>
                <w:rtl w:val="true"/>
              </w:rPr>
              <w:t xml:space="preserve">: </w:t>
            </w:r>
            <w:r>
              <w:rPr>
                <w:rStyle w:val="IndexLink"/>
                <w:rtl w:val="true"/>
              </w:rPr>
              <w:t>يشترط‍‌ في المبيع أن يكون مقدورا على تسليمه</w:t>
            </w:r>
            <w:r>
              <w:rPr>
                <w:rStyle w:val="IndexLink"/>
                <w:rtl w:val="true"/>
              </w:rPr>
              <w:tab/>
            </w:r>
            <w:r>
              <w:rPr>
                <w:rStyle w:val="IndexLink"/>
              </w:rPr>
              <w:t>239</w:t>
            </w:r>
          </w:hyperlink>
        </w:p>
        <w:p>
          <w:pPr>
            <w:pStyle w:val="Contents5"/>
            <w:tabs>
              <w:tab w:val="clear" w:pos="7892"/>
              <w:tab w:val="right" w:pos="9026" w:leader="dot"/>
            </w:tabs>
            <w:rPr/>
          </w:pPr>
          <w:hyperlink w:anchor="__RefHeading___Toc2258828_730472459">
            <w:r>
              <w:rPr>
                <w:webHidden/>
                <w:rStyle w:val="IndexLink"/>
                <w:rtl w:val="true"/>
              </w:rPr>
              <w:t>الثالثة</w:t>
            </w:r>
            <w:r>
              <w:rPr>
                <w:rStyle w:val="IndexLink"/>
                <w:rtl w:val="true"/>
              </w:rPr>
              <w:t xml:space="preserve">: </w:t>
            </w:r>
            <w:r>
              <w:rPr>
                <w:rStyle w:val="IndexLink"/>
                <w:rtl w:val="true"/>
              </w:rPr>
              <w:t>يشترط‍‌ في المبيع أن يكون طلقا</w:t>
            </w:r>
            <w:r>
              <w:rPr>
                <w:rStyle w:val="IndexLink"/>
                <w:rtl w:val="true"/>
              </w:rPr>
              <w:tab/>
            </w:r>
            <w:r>
              <w:rPr>
                <w:rStyle w:val="IndexLink"/>
              </w:rPr>
              <w:t>248</w:t>
            </w:r>
          </w:hyperlink>
        </w:p>
        <w:p>
          <w:pPr>
            <w:pStyle w:val="Contents5"/>
            <w:tabs>
              <w:tab w:val="clear" w:pos="7892"/>
              <w:tab w:val="right" w:pos="9026" w:leader="dot"/>
            </w:tabs>
            <w:rPr/>
          </w:pPr>
          <w:hyperlink w:anchor="__RefHeading___Toc2258830_730472459">
            <w:r>
              <w:rPr>
                <w:webHidden/>
                <w:rStyle w:val="IndexLink"/>
                <w:rtl w:val="true"/>
              </w:rPr>
              <w:t>الرابعة</w:t>
            </w:r>
            <w:r>
              <w:rPr>
                <w:rStyle w:val="IndexLink"/>
                <w:rtl w:val="true"/>
              </w:rPr>
              <w:t xml:space="preserve">: </w:t>
            </w:r>
            <w:r>
              <w:rPr>
                <w:rStyle w:val="IndexLink"/>
                <w:rtl w:val="true"/>
              </w:rPr>
              <w:t>لو جنى العبد خطأ لم تمنع جنايته من بيعه</w:t>
            </w:r>
            <w:r>
              <w:rPr>
                <w:rStyle w:val="IndexLink"/>
                <w:rtl w:val="true"/>
              </w:rPr>
              <w:tab/>
            </w:r>
            <w:r>
              <w:rPr>
                <w:rStyle w:val="IndexLink"/>
              </w:rPr>
              <w:t>267</w:t>
            </w:r>
          </w:hyperlink>
        </w:p>
        <w:p>
          <w:pPr>
            <w:pStyle w:val="Contents5"/>
            <w:tabs>
              <w:tab w:val="clear" w:pos="7892"/>
              <w:tab w:val="right" w:pos="9026" w:leader="dot"/>
            </w:tabs>
            <w:rPr/>
          </w:pPr>
          <w:hyperlink w:anchor="__RefHeading___Toc2258832_730472459">
            <w:r>
              <w:rPr>
                <w:webHidden/>
                <w:rStyle w:val="IndexLink"/>
                <w:rtl w:val="true"/>
              </w:rPr>
              <w:t>الخامسة</w:t>
            </w:r>
            <w:r>
              <w:rPr>
                <w:rStyle w:val="IndexLink"/>
                <w:rtl w:val="true"/>
              </w:rPr>
              <w:t xml:space="preserve">: </w:t>
            </w:r>
            <w:r>
              <w:rPr>
                <w:rStyle w:val="IndexLink"/>
                <w:rtl w:val="true"/>
              </w:rPr>
              <w:t>يشترط‍‌ علم الثمن قدرا و جنسا و وصفا</w:t>
            </w:r>
            <w:r>
              <w:rPr>
                <w:rStyle w:val="IndexLink"/>
                <w:rtl w:val="true"/>
              </w:rPr>
              <w:tab/>
            </w:r>
            <w:r>
              <w:rPr>
                <w:rStyle w:val="IndexLink"/>
              </w:rPr>
              <w:t>272</w:t>
            </w:r>
          </w:hyperlink>
        </w:p>
        <w:p>
          <w:pPr>
            <w:pStyle w:val="Contents5"/>
            <w:tabs>
              <w:tab w:val="clear" w:pos="7892"/>
              <w:tab w:val="right" w:pos="9026" w:leader="dot"/>
            </w:tabs>
            <w:rPr/>
          </w:pPr>
          <w:hyperlink w:anchor="__RefHeading___Toc2258834_730472459">
            <w:r>
              <w:rPr>
                <w:webHidden/>
                <w:rStyle w:val="IndexLink"/>
                <w:rtl w:val="true"/>
              </w:rPr>
              <w:t>السادسة</w:t>
            </w:r>
            <w:r>
              <w:rPr>
                <w:rStyle w:val="IndexLink"/>
                <w:rtl w:val="true"/>
              </w:rPr>
              <w:t xml:space="preserve">: </w:t>
            </w:r>
            <w:r>
              <w:rPr>
                <w:rStyle w:val="IndexLink"/>
                <w:rtl w:val="true"/>
              </w:rPr>
              <w:t>إذا كان العوضان من المكيل أو الموزون أو المعدود فلا بدّ من اعتبارهما بالمعتاد</w:t>
            </w:r>
            <w:r>
              <w:rPr>
                <w:rStyle w:val="IndexLink"/>
                <w:rtl w:val="true"/>
              </w:rPr>
              <w:tab/>
            </w:r>
            <w:r>
              <w:rPr>
                <w:rStyle w:val="IndexLink"/>
              </w:rPr>
              <w:t>276</w:t>
            </w:r>
          </w:hyperlink>
        </w:p>
        <w:p>
          <w:pPr>
            <w:pStyle w:val="Contents5"/>
            <w:tabs>
              <w:tab w:val="clear" w:pos="7892"/>
              <w:tab w:val="right" w:pos="9026" w:leader="dot"/>
            </w:tabs>
            <w:rPr/>
          </w:pPr>
          <w:hyperlink w:anchor="__RefHeading___Toc2258836_730472459">
            <w:r>
              <w:rPr>
                <w:webHidden/>
                <w:rStyle w:val="IndexLink"/>
                <w:rtl w:val="true"/>
              </w:rPr>
              <w:t>السابعة</w:t>
            </w:r>
            <w:r>
              <w:rPr>
                <w:rStyle w:val="IndexLink"/>
                <w:rtl w:val="true"/>
              </w:rPr>
              <w:t xml:space="preserve">: </w:t>
            </w:r>
            <w:r>
              <w:rPr>
                <w:rStyle w:val="IndexLink"/>
                <w:rtl w:val="true"/>
              </w:rPr>
              <w:t>يجوز ابتياع جزء معلوم النسبة</w:t>
            </w:r>
            <w:r>
              <w:rPr>
                <w:rStyle w:val="IndexLink"/>
                <w:rtl w:val="true"/>
              </w:rPr>
              <w:tab/>
            </w:r>
            <w:r>
              <w:rPr>
                <w:rStyle w:val="IndexLink"/>
              </w:rPr>
              <w:t>279</w:t>
            </w:r>
          </w:hyperlink>
        </w:p>
        <w:p>
          <w:pPr>
            <w:pStyle w:val="Contents5"/>
            <w:tabs>
              <w:tab w:val="clear" w:pos="7892"/>
              <w:tab w:val="right" w:pos="9026" w:leader="dot"/>
            </w:tabs>
            <w:rPr/>
          </w:pPr>
          <w:hyperlink w:anchor="__RefHeading___Toc2258838_730472459">
            <w:r>
              <w:rPr>
                <w:webHidden/>
                <w:rStyle w:val="IndexLink"/>
                <w:rtl w:val="true"/>
              </w:rPr>
              <w:t>الثامنة</w:t>
            </w:r>
            <w:r>
              <w:rPr>
                <w:rStyle w:val="IndexLink"/>
                <w:rtl w:val="true"/>
              </w:rPr>
              <w:t xml:space="preserve">: </w:t>
            </w:r>
            <w:r>
              <w:rPr>
                <w:rStyle w:val="IndexLink"/>
                <w:rtl w:val="true"/>
              </w:rPr>
              <w:t>يكفي المشاهدة عن الوصف</w:t>
            </w:r>
            <w:r>
              <w:rPr>
                <w:rStyle w:val="IndexLink"/>
                <w:rtl w:val="true"/>
              </w:rPr>
              <w:tab/>
            </w:r>
            <w:r>
              <w:rPr>
                <w:rStyle w:val="IndexLink"/>
              </w:rPr>
              <w:t>285</w:t>
            </w:r>
          </w:hyperlink>
        </w:p>
        <w:p>
          <w:pPr>
            <w:pStyle w:val="Contents5"/>
            <w:tabs>
              <w:tab w:val="clear" w:pos="7892"/>
              <w:tab w:val="right" w:pos="9026" w:leader="dot"/>
            </w:tabs>
            <w:rPr/>
          </w:pPr>
          <w:hyperlink w:anchor="__RefHeading___Toc2258840_730472459">
            <w:r>
              <w:rPr>
                <w:webHidden/>
                <w:rStyle w:val="IndexLink"/>
                <w:rtl w:val="true"/>
              </w:rPr>
              <w:t>التاسعة</w:t>
            </w:r>
            <w:r>
              <w:rPr>
                <w:rStyle w:val="IndexLink"/>
                <w:rtl w:val="true"/>
              </w:rPr>
              <w:t xml:space="preserve">: </w:t>
            </w:r>
            <w:r>
              <w:rPr>
                <w:rStyle w:val="IndexLink"/>
                <w:rtl w:val="true"/>
              </w:rPr>
              <w:t>يعتبر ما يراد طعمه كالدبس و ريحه</w:t>
            </w:r>
            <w:r>
              <w:rPr>
                <w:rStyle w:val="IndexLink"/>
                <w:rtl w:val="true"/>
              </w:rPr>
              <w:tab/>
            </w:r>
            <w:r>
              <w:rPr>
                <w:rStyle w:val="IndexLink"/>
              </w:rPr>
              <w:t>298</w:t>
            </w:r>
          </w:hyperlink>
        </w:p>
        <w:p>
          <w:pPr>
            <w:pStyle w:val="Contents5"/>
            <w:tabs>
              <w:tab w:val="clear" w:pos="7892"/>
              <w:tab w:val="right" w:pos="9026" w:leader="dot"/>
            </w:tabs>
            <w:rPr/>
          </w:pPr>
          <w:hyperlink w:anchor="__RefHeading___Toc2258842_730472459">
            <w:r>
              <w:rPr>
                <w:webHidden/>
                <w:rStyle w:val="IndexLink"/>
                <w:rtl w:val="true"/>
              </w:rPr>
              <w:t>العاشرة</w:t>
            </w:r>
            <w:r>
              <w:rPr>
                <w:rStyle w:val="IndexLink"/>
                <w:rtl w:val="true"/>
              </w:rPr>
              <w:t xml:space="preserve">: </w:t>
            </w:r>
            <w:r>
              <w:rPr>
                <w:rStyle w:val="IndexLink"/>
                <w:rtl w:val="true"/>
              </w:rPr>
              <w:t>يجوز بيع المسك في فأره</w:t>
            </w:r>
            <w:r>
              <w:rPr>
                <w:rStyle w:val="IndexLink"/>
                <w:rtl w:val="true"/>
              </w:rPr>
              <w:tab/>
            </w:r>
            <w:r>
              <w:rPr>
                <w:rStyle w:val="IndexLink"/>
              </w:rPr>
              <w:t>308</w:t>
            </w:r>
          </w:hyperlink>
        </w:p>
        <w:p>
          <w:pPr>
            <w:pStyle w:val="Contents5"/>
            <w:tabs>
              <w:tab w:val="clear" w:pos="7892"/>
              <w:tab w:val="right" w:pos="9026" w:leader="dot"/>
            </w:tabs>
            <w:rPr/>
          </w:pPr>
          <w:hyperlink w:anchor="__RefHeading___Toc2258844_730472459">
            <w:r>
              <w:rPr>
                <w:webHidden/>
                <w:rStyle w:val="IndexLink"/>
                <w:rtl w:val="true"/>
              </w:rPr>
              <w:t>الحادية عشرة</w:t>
            </w:r>
            <w:r>
              <w:rPr>
                <w:rStyle w:val="IndexLink"/>
                <w:rtl w:val="true"/>
              </w:rPr>
              <w:t xml:space="preserve">: </w:t>
            </w:r>
            <w:r>
              <w:rPr>
                <w:rStyle w:val="IndexLink"/>
                <w:rtl w:val="true"/>
              </w:rPr>
              <w:t>لا يجوز بيع سمك الآجام مع ضميمة القصب</w:t>
            </w:r>
            <w:r>
              <w:rPr>
                <w:rStyle w:val="IndexLink"/>
                <w:rtl w:val="true"/>
              </w:rPr>
              <w:tab/>
            </w:r>
            <w:r>
              <w:rPr>
                <w:rStyle w:val="IndexLink"/>
              </w:rPr>
              <w:t>309</w:t>
            </w:r>
          </w:hyperlink>
        </w:p>
        <w:p>
          <w:pPr>
            <w:pStyle w:val="Contents5"/>
            <w:tabs>
              <w:tab w:val="clear" w:pos="7892"/>
              <w:tab w:val="right" w:pos="9026" w:leader="dot"/>
            </w:tabs>
            <w:rPr/>
          </w:pPr>
          <w:hyperlink w:anchor="__RefHeading___Toc2258846_730472459">
            <w:r>
              <w:rPr>
                <w:webHidden/>
                <w:rStyle w:val="IndexLink"/>
                <w:rtl w:val="true"/>
              </w:rPr>
              <w:t>الثانية عشرة</w:t>
            </w:r>
            <w:r>
              <w:rPr>
                <w:rStyle w:val="IndexLink"/>
                <w:rtl w:val="true"/>
              </w:rPr>
              <w:t xml:space="preserve">: </w:t>
            </w:r>
            <w:r>
              <w:rPr>
                <w:rStyle w:val="IndexLink"/>
                <w:rtl w:val="true"/>
              </w:rPr>
              <w:t>يجوز بيع دود القزّ</w:t>
            </w:r>
            <w:r>
              <w:rPr>
                <w:rStyle w:val="IndexLink"/>
                <w:rtl w:val="true"/>
              </w:rPr>
              <w:tab/>
            </w:r>
            <w:r>
              <w:rPr>
                <w:rStyle w:val="IndexLink"/>
              </w:rPr>
              <w:t>315</w:t>
            </w:r>
          </w:hyperlink>
        </w:p>
        <w:p>
          <w:pPr>
            <w:pStyle w:val="Contents5"/>
            <w:tabs>
              <w:tab w:val="clear" w:pos="7892"/>
              <w:tab w:val="right" w:pos="9026" w:leader="dot"/>
            </w:tabs>
            <w:rPr/>
          </w:pPr>
          <w:hyperlink w:anchor="__RefHeading___Toc2258848_730472459">
            <w:r>
              <w:rPr>
                <w:webHidden/>
                <w:rStyle w:val="IndexLink"/>
                <w:rtl w:val="true"/>
              </w:rPr>
              <w:t>الثالثة عشرة</w:t>
            </w:r>
            <w:r>
              <w:rPr>
                <w:rStyle w:val="IndexLink"/>
                <w:rtl w:val="true"/>
              </w:rPr>
              <w:t xml:space="preserve">: </w:t>
            </w:r>
            <w:r>
              <w:rPr>
                <w:rStyle w:val="IndexLink"/>
                <w:rtl w:val="true"/>
              </w:rPr>
              <w:t>إذا كان المبيع في ظرف جاز بيعه مع وزنه</w:t>
            </w:r>
            <w:r>
              <w:rPr>
                <w:rStyle w:val="IndexLink"/>
                <w:rtl w:val="true"/>
              </w:rPr>
              <w:tab/>
            </w:r>
            <w:r>
              <w:rPr>
                <w:rStyle w:val="IndexLink"/>
              </w:rPr>
              <w:t>317</w:t>
            </w:r>
          </w:hyperlink>
        </w:p>
        <w:p>
          <w:pPr>
            <w:pStyle w:val="Contents4"/>
            <w:tabs>
              <w:tab w:val="clear" w:pos="8176"/>
              <w:tab w:val="right" w:pos="9026" w:leader="dot"/>
            </w:tabs>
            <w:rPr/>
          </w:pPr>
          <w:hyperlink w:anchor="__RefHeading___Toc2258850_730472459">
            <w:r>
              <w:rPr>
                <w:webHidden/>
                <w:rStyle w:val="IndexLink"/>
                <w:rtl w:val="true"/>
              </w:rPr>
              <w:t>القول في الآداب و هي أربعة و عشرون</w:t>
            </w:r>
            <w:r>
              <w:rPr>
                <w:rStyle w:val="IndexLink"/>
                <w:rtl w:val="true"/>
              </w:rPr>
              <w:tab/>
            </w:r>
            <w:r>
              <w:rPr>
                <w:rStyle w:val="IndexLink"/>
              </w:rPr>
              <w:t>319</w:t>
            </w:r>
          </w:hyperlink>
        </w:p>
        <w:p>
          <w:pPr>
            <w:pStyle w:val="Contents5"/>
            <w:tabs>
              <w:tab w:val="clear" w:pos="7892"/>
              <w:tab w:val="right" w:pos="9026" w:leader="dot"/>
            </w:tabs>
            <w:rPr/>
          </w:pPr>
          <w:hyperlink w:anchor="__RefHeading___Toc2258852_730472459">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2258854_730472459">
            <w:r>
              <w:rPr>
                <w:webHidden/>
                <w:rStyle w:val="IndexLink"/>
                <w:rtl w:val="true"/>
              </w:rPr>
              <w:t>الأول</w:t>
            </w:r>
            <w:r>
              <w:rPr>
                <w:rStyle w:val="IndexLink"/>
                <w:rtl w:val="true"/>
              </w:rPr>
              <w:t xml:space="preserve">: </w:t>
            </w:r>
            <w:r>
              <w:rPr>
                <w:rStyle w:val="IndexLink"/>
                <w:rtl w:val="true"/>
              </w:rPr>
              <w:t>التفقّه فيما يتولاّه</w:t>
            </w:r>
            <w:r>
              <w:rPr>
                <w:rStyle w:val="IndexLink"/>
                <w:rtl w:val="true"/>
              </w:rPr>
              <w:tab/>
            </w:r>
            <w:r>
              <w:rPr>
                <w:rStyle w:val="IndexLink"/>
              </w:rPr>
              <w:t>319</w:t>
            </w:r>
          </w:hyperlink>
        </w:p>
        <w:p>
          <w:pPr>
            <w:pStyle w:val="Contents5"/>
            <w:tabs>
              <w:tab w:val="clear" w:pos="7892"/>
              <w:tab w:val="right" w:pos="9026" w:leader="dot"/>
            </w:tabs>
            <w:rPr/>
          </w:pPr>
          <w:hyperlink w:anchor="__RefHeading___Toc2258856_730472459">
            <w:r>
              <w:rPr>
                <w:webHidden/>
                <w:rStyle w:val="IndexLink"/>
                <w:rtl w:val="true"/>
              </w:rPr>
              <w:t>الثاني</w:t>
            </w:r>
            <w:r>
              <w:rPr>
                <w:rStyle w:val="IndexLink"/>
                <w:rtl w:val="true"/>
              </w:rPr>
              <w:t xml:space="preserve">: </w:t>
            </w:r>
            <w:r>
              <w:rPr>
                <w:rStyle w:val="IndexLink"/>
                <w:rtl w:val="true"/>
              </w:rPr>
              <w:t>التسوية بين المعاملين في الإنصاف</w:t>
            </w:r>
            <w:r>
              <w:rPr>
                <w:rStyle w:val="IndexLink"/>
                <w:rtl w:val="true"/>
              </w:rPr>
              <w:tab/>
            </w:r>
            <w:r>
              <w:rPr>
                <w:rStyle w:val="IndexLink"/>
              </w:rPr>
              <w:t>320</w:t>
            </w:r>
          </w:hyperlink>
        </w:p>
        <w:p>
          <w:pPr>
            <w:pStyle w:val="Contents5"/>
            <w:tabs>
              <w:tab w:val="clear" w:pos="7892"/>
              <w:tab w:val="right" w:pos="9026" w:leader="dot"/>
            </w:tabs>
            <w:rPr/>
          </w:pPr>
          <w:hyperlink w:anchor="__RefHeading___Toc2258858_730472459">
            <w:r>
              <w:rPr>
                <w:webHidden/>
                <w:rStyle w:val="IndexLink"/>
                <w:rtl w:val="true"/>
              </w:rPr>
              <w:t>الثالث</w:t>
            </w:r>
            <w:r>
              <w:rPr>
                <w:rStyle w:val="IndexLink"/>
                <w:rtl w:val="true"/>
              </w:rPr>
              <w:t xml:space="preserve">: </w:t>
            </w:r>
            <w:r>
              <w:rPr>
                <w:rStyle w:val="IndexLink"/>
                <w:rtl w:val="true"/>
              </w:rPr>
              <w:t>إقالة النادم</w:t>
            </w:r>
            <w:r>
              <w:rPr>
                <w:rStyle w:val="IndexLink"/>
                <w:rtl w:val="true"/>
              </w:rPr>
              <w:tab/>
            </w:r>
            <w:r>
              <w:rPr>
                <w:rStyle w:val="IndexLink"/>
              </w:rPr>
              <w:t>321</w:t>
            </w:r>
          </w:hyperlink>
        </w:p>
        <w:p>
          <w:pPr>
            <w:pStyle w:val="Contents5"/>
            <w:tabs>
              <w:tab w:val="clear" w:pos="7892"/>
              <w:tab w:val="right" w:pos="9026" w:leader="dot"/>
            </w:tabs>
            <w:rPr/>
          </w:pPr>
          <w:hyperlink w:anchor="__RefHeading___Toc2258860_730472459">
            <w:r>
              <w:rPr>
                <w:webHidden/>
                <w:rStyle w:val="IndexLink"/>
                <w:rtl w:val="true"/>
              </w:rPr>
              <w:t>الرابع</w:t>
            </w:r>
            <w:r>
              <w:rPr>
                <w:rStyle w:val="IndexLink"/>
                <w:rtl w:val="true"/>
              </w:rPr>
              <w:t xml:space="preserve">: </w:t>
            </w:r>
            <w:r>
              <w:rPr>
                <w:rStyle w:val="IndexLink"/>
                <w:rtl w:val="true"/>
              </w:rPr>
              <w:t>عدم تزيين المتاع</w:t>
            </w:r>
            <w:r>
              <w:rPr>
                <w:rStyle w:val="IndexLink"/>
                <w:rtl w:val="true"/>
              </w:rPr>
              <w:tab/>
            </w:r>
            <w:r>
              <w:rPr>
                <w:rStyle w:val="IndexLink"/>
              </w:rPr>
              <w:t>327</w:t>
            </w:r>
          </w:hyperlink>
        </w:p>
        <w:p>
          <w:pPr>
            <w:pStyle w:val="Contents5"/>
            <w:tabs>
              <w:tab w:val="clear" w:pos="7892"/>
              <w:tab w:val="right" w:pos="9026" w:leader="dot"/>
            </w:tabs>
            <w:rPr/>
          </w:pPr>
          <w:hyperlink w:anchor="__RefHeading___Toc2258862_730472459">
            <w:r>
              <w:rPr>
                <w:webHidden/>
                <w:rStyle w:val="IndexLink"/>
                <w:rtl w:val="true"/>
              </w:rPr>
              <w:t>الخامس</w:t>
            </w:r>
            <w:r>
              <w:rPr>
                <w:rStyle w:val="IndexLink"/>
                <w:rtl w:val="true"/>
              </w:rPr>
              <w:t xml:space="preserve">: </w:t>
            </w:r>
            <w:r>
              <w:rPr>
                <w:rStyle w:val="IndexLink"/>
                <w:rtl w:val="true"/>
              </w:rPr>
              <w:t>ذكر العيب</w:t>
            </w:r>
            <w:r>
              <w:rPr>
                <w:rStyle w:val="IndexLink"/>
                <w:rtl w:val="true"/>
              </w:rPr>
              <w:tab/>
            </w:r>
            <w:r>
              <w:rPr>
                <w:rStyle w:val="IndexLink"/>
              </w:rPr>
              <w:t>327</w:t>
            </w:r>
          </w:hyperlink>
        </w:p>
        <w:p>
          <w:pPr>
            <w:pStyle w:val="Contents5"/>
            <w:tabs>
              <w:tab w:val="clear" w:pos="7892"/>
              <w:tab w:val="right" w:pos="9026" w:leader="dot"/>
            </w:tabs>
            <w:rPr/>
          </w:pPr>
          <w:hyperlink w:anchor="__RefHeading___Toc2258864_730472459">
            <w:r>
              <w:rPr>
                <w:webHidden/>
                <w:rStyle w:val="IndexLink"/>
                <w:rtl w:val="true"/>
              </w:rPr>
              <w:t>السادس</w:t>
            </w:r>
            <w:r>
              <w:rPr>
                <w:rStyle w:val="IndexLink"/>
                <w:rtl w:val="true"/>
              </w:rPr>
              <w:t xml:space="preserve">: </w:t>
            </w:r>
            <w:r>
              <w:rPr>
                <w:rStyle w:val="IndexLink"/>
                <w:rtl w:val="true"/>
              </w:rPr>
              <w:t>ترك الحلف على البيع و الشراء</w:t>
            </w:r>
            <w:r>
              <w:rPr>
                <w:rStyle w:val="IndexLink"/>
                <w:rtl w:val="true"/>
              </w:rPr>
              <w:tab/>
            </w:r>
            <w:r>
              <w:rPr>
                <w:rStyle w:val="IndexLink"/>
              </w:rPr>
              <w:t>327</w:t>
            </w:r>
          </w:hyperlink>
        </w:p>
        <w:p>
          <w:pPr>
            <w:pStyle w:val="Contents5"/>
            <w:tabs>
              <w:tab w:val="clear" w:pos="7892"/>
              <w:tab w:val="right" w:pos="9026" w:leader="dot"/>
            </w:tabs>
            <w:rPr/>
          </w:pPr>
          <w:hyperlink w:anchor="__RefHeading___Toc2258866_730472459">
            <w:r>
              <w:rPr>
                <w:webHidden/>
                <w:rStyle w:val="IndexLink"/>
                <w:rtl w:val="true"/>
              </w:rPr>
              <w:t>السابع</w:t>
            </w:r>
            <w:r>
              <w:rPr>
                <w:rStyle w:val="IndexLink"/>
                <w:rtl w:val="true"/>
              </w:rPr>
              <w:t xml:space="preserve">: </w:t>
            </w:r>
            <w:r>
              <w:rPr>
                <w:rStyle w:val="IndexLink"/>
                <w:rtl w:val="true"/>
              </w:rPr>
              <w:t>المسامحة</w:t>
            </w:r>
            <w:r>
              <w:rPr>
                <w:rStyle w:val="IndexLink"/>
                <w:rtl w:val="true"/>
              </w:rPr>
              <w:tab/>
            </w:r>
            <w:r>
              <w:rPr>
                <w:rStyle w:val="IndexLink"/>
              </w:rPr>
              <w:t>328</w:t>
            </w:r>
          </w:hyperlink>
        </w:p>
        <w:p>
          <w:pPr>
            <w:pStyle w:val="Contents5"/>
            <w:tabs>
              <w:tab w:val="clear" w:pos="7892"/>
              <w:tab w:val="right" w:pos="9026" w:leader="dot"/>
            </w:tabs>
            <w:rPr/>
          </w:pPr>
          <w:hyperlink w:anchor="__RefHeading___Toc2258868_730472459">
            <w:r>
              <w:rPr>
                <w:webHidden/>
                <w:rStyle w:val="IndexLink"/>
                <w:rtl w:val="true"/>
              </w:rPr>
              <w:t>الثامن</w:t>
            </w:r>
            <w:r>
              <w:rPr>
                <w:rStyle w:val="IndexLink"/>
                <w:rtl w:val="true"/>
              </w:rPr>
              <w:t xml:space="preserve">: </w:t>
            </w:r>
            <w:r>
              <w:rPr>
                <w:rStyle w:val="IndexLink"/>
                <w:rtl w:val="true"/>
              </w:rPr>
              <w:t>تكبير المشتري ثلاثا، و تشهّده الشهادتين بعد الشراء</w:t>
            </w:r>
            <w:r>
              <w:rPr>
                <w:rStyle w:val="IndexLink"/>
                <w:rtl w:val="true"/>
              </w:rPr>
              <w:tab/>
            </w:r>
            <w:r>
              <w:rPr>
                <w:rStyle w:val="IndexLink"/>
              </w:rPr>
              <w:t>329</w:t>
            </w:r>
          </w:hyperlink>
        </w:p>
        <w:p>
          <w:pPr>
            <w:pStyle w:val="Contents5"/>
            <w:tabs>
              <w:tab w:val="clear" w:pos="7892"/>
              <w:tab w:val="right" w:pos="9026" w:leader="dot"/>
            </w:tabs>
            <w:rPr/>
          </w:pPr>
          <w:hyperlink w:anchor="__RefHeading___Toc2258870_730472459">
            <w:r>
              <w:rPr>
                <w:webHidden/>
                <w:rStyle w:val="IndexLink"/>
                <w:rtl w:val="true"/>
              </w:rPr>
              <w:t>التاسع</w:t>
            </w:r>
            <w:r>
              <w:rPr>
                <w:rStyle w:val="IndexLink"/>
                <w:rtl w:val="true"/>
              </w:rPr>
              <w:t xml:space="preserve">: </w:t>
            </w:r>
            <w:r>
              <w:rPr>
                <w:rStyle w:val="IndexLink"/>
                <w:rtl w:val="true"/>
              </w:rPr>
              <w:t>أن يقبض ناقصا، و يدفع راجحا</w:t>
            </w:r>
            <w:r>
              <w:rPr>
                <w:rStyle w:val="IndexLink"/>
                <w:rtl w:val="true"/>
              </w:rPr>
              <w:tab/>
            </w:r>
            <w:r>
              <w:rPr>
                <w:rStyle w:val="IndexLink"/>
              </w:rPr>
              <w:t>329</w:t>
            </w:r>
          </w:hyperlink>
        </w:p>
        <w:p>
          <w:pPr>
            <w:pStyle w:val="Contents5"/>
            <w:tabs>
              <w:tab w:val="clear" w:pos="7892"/>
              <w:tab w:val="right" w:pos="9026" w:leader="dot"/>
            </w:tabs>
            <w:rPr/>
          </w:pPr>
          <w:hyperlink w:anchor="__RefHeading___Toc2258872_730472459">
            <w:r>
              <w:rPr>
                <w:webHidden/>
                <w:rStyle w:val="IndexLink"/>
                <w:rtl w:val="true"/>
              </w:rPr>
              <w:t>العاشر</w:t>
            </w:r>
            <w:r>
              <w:rPr>
                <w:rStyle w:val="IndexLink"/>
                <w:rtl w:val="true"/>
              </w:rPr>
              <w:t xml:space="preserve">: </w:t>
            </w:r>
            <w:r>
              <w:rPr>
                <w:rStyle w:val="IndexLink"/>
                <w:rtl w:val="true"/>
              </w:rPr>
              <w:t>أن لا يمدح أحدهما سلعته، و لا يذمّ‌ سلعة صاحبه</w:t>
            </w:r>
            <w:r>
              <w:rPr>
                <w:rStyle w:val="IndexLink"/>
                <w:rtl w:val="true"/>
              </w:rPr>
              <w:tab/>
            </w:r>
            <w:r>
              <w:rPr>
                <w:rStyle w:val="IndexLink"/>
              </w:rPr>
              <w:t>330</w:t>
            </w:r>
          </w:hyperlink>
        </w:p>
        <w:p>
          <w:pPr>
            <w:pStyle w:val="Contents5"/>
            <w:tabs>
              <w:tab w:val="clear" w:pos="7892"/>
              <w:tab w:val="right" w:pos="9026" w:leader="dot"/>
            </w:tabs>
            <w:rPr/>
          </w:pPr>
          <w:hyperlink w:anchor="__RefHeading___Toc2258874_730472459">
            <w:r>
              <w:rPr>
                <w:webHidden/>
                <w:rStyle w:val="IndexLink"/>
                <w:rtl w:val="true"/>
              </w:rPr>
              <w:t>الحادي عشر</w:t>
            </w:r>
            <w:r>
              <w:rPr>
                <w:rStyle w:val="IndexLink"/>
                <w:rtl w:val="true"/>
              </w:rPr>
              <w:t xml:space="preserve">: </w:t>
            </w:r>
            <w:r>
              <w:rPr>
                <w:rStyle w:val="IndexLink"/>
                <w:rtl w:val="true"/>
              </w:rPr>
              <w:t>ترك الربح على المؤمنين</w:t>
            </w:r>
            <w:r>
              <w:rPr>
                <w:rStyle w:val="IndexLink"/>
                <w:rtl w:val="true"/>
              </w:rPr>
              <w:tab/>
            </w:r>
            <w:r>
              <w:rPr>
                <w:rStyle w:val="IndexLink"/>
              </w:rPr>
              <w:t>331</w:t>
            </w:r>
          </w:hyperlink>
        </w:p>
        <w:p>
          <w:pPr>
            <w:pStyle w:val="Contents5"/>
            <w:tabs>
              <w:tab w:val="clear" w:pos="7892"/>
              <w:tab w:val="right" w:pos="9026" w:leader="dot"/>
            </w:tabs>
            <w:rPr/>
          </w:pPr>
          <w:hyperlink w:anchor="__RefHeading___Toc2258876_730472459">
            <w:r>
              <w:rPr>
                <w:webHidden/>
                <w:rStyle w:val="IndexLink"/>
                <w:rtl w:val="true"/>
              </w:rPr>
              <w:t>الثاني عشر</w:t>
            </w:r>
            <w:r>
              <w:rPr>
                <w:rStyle w:val="IndexLink"/>
                <w:rtl w:val="true"/>
              </w:rPr>
              <w:t xml:space="preserve">: </w:t>
            </w:r>
            <w:r>
              <w:rPr>
                <w:rStyle w:val="IndexLink"/>
                <w:rtl w:val="true"/>
              </w:rPr>
              <w:t>ترك الربح على الموعود بالإحسان</w:t>
            </w:r>
            <w:r>
              <w:rPr>
                <w:rStyle w:val="IndexLink"/>
                <w:rtl w:val="true"/>
              </w:rPr>
              <w:tab/>
            </w:r>
            <w:r>
              <w:rPr>
                <w:rStyle w:val="IndexLink"/>
              </w:rPr>
              <w:t>332</w:t>
            </w:r>
          </w:hyperlink>
        </w:p>
        <w:p>
          <w:pPr>
            <w:pStyle w:val="Contents5"/>
            <w:tabs>
              <w:tab w:val="clear" w:pos="7892"/>
              <w:tab w:val="right" w:pos="9026" w:leader="dot"/>
            </w:tabs>
            <w:rPr/>
          </w:pPr>
          <w:hyperlink w:anchor="__RefHeading___Toc2258878_730472459">
            <w:r>
              <w:rPr>
                <w:webHidden/>
                <w:rStyle w:val="IndexLink"/>
                <w:rtl w:val="true"/>
              </w:rPr>
              <w:t>الثالث عشر</w:t>
            </w:r>
            <w:r>
              <w:rPr>
                <w:rStyle w:val="IndexLink"/>
                <w:rtl w:val="true"/>
              </w:rPr>
              <w:t xml:space="preserve">: </w:t>
            </w:r>
            <w:r>
              <w:rPr>
                <w:rStyle w:val="IndexLink"/>
                <w:rtl w:val="true"/>
              </w:rPr>
              <w:t>ترك السبق إلى السوق و التأخّر فيه</w:t>
            </w:r>
            <w:r>
              <w:rPr>
                <w:rStyle w:val="IndexLink"/>
                <w:rtl w:val="true"/>
              </w:rPr>
              <w:tab/>
            </w:r>
            <w:r>
              <w:rPr>
                <w:rStyle w:val="IndexLink"/>
              </w:rPr>
              <w:t>333</w:t>
            </w:r>
          </w:hyperlink>
        </w:p>
        <w:p>
          <w:pPr>
            <w:pStyle w:val="Contents5"/>
            <w:tabs>
              <w:tab w:val="clear" w:pos="7892"/>
              <w:tab w:val="right" w:pos="9026" w:leader="dot"/>
            </w:tabs>
            <w:rPr/>
          </w:pPr>
          <w:hyperlink w:anchor="__RefHeading___Toc2258880_730472459">
            <w:r>
              <w:rPr>
                <w:webHidden/>
                <w:rStyle w:val="IndexLink"/>
                <w:rtl w:val="true"/>
              </w:rPr>
              <w:t>الرابع عشر</w:t>
            </w:r>
            <w:r>
              <w:rPr>
                <w:rStyle w:val="IndexLink"/>
                <w:rtl w:val="true"/>
              </w:rPr>
              <w:t xml:space="preserve">: </w:t>
            </w:r>
            <w:r>
              <w:rPr>
                <w:rStyle w:val="IndexLink"/>
                <w:rtl w:val="true"/>
              </w:rPr>
              <w:t>ترك معاملة الأدنين و أفراد آخرين</w:t>
            </w:r>
            <w:r>
              <w:rPr>
                <w:rStyle w:val="IndexLink"/>
                <w:rtl w:val="true"/>
              </w:rPr>
              <w:tab/>
            </w:r>
            <w:r>
              <w:rPr>
                <w:rStyle w:val="IndexLink"/>
              </w:rPr>
              <w:t>333</w:t>
            </w:r>
          </w:hyperlink>
        </w:p>
        <w:p>
          <w:pPr>
            <w:pStyle w:val="Contents5"/>
            <w:tabs>
              <w:tab w:val="clear" w:pos="7892"/>
              <w:tab w:val="right" w:pos="9026" w:leader="dot"/>
            </w:tabs>
            <w:rPr/>
          </w:pPr>
          <w:hyperlink w:anchor="__RefHeading___Toc2258882_730472459">
            <w:r>
              <w:rPr>
                <w:webHidden/>
                <w:rStyle w:val="IndexLink"/>
                <w:rtl w:val="true"/>
              </w:rPr>
              <w:t>الخامس عشر</w:t>
            </w:r>
            <w:r>
              <w:rPr>
                <w:rStyle w:val="IndexLink"/>
                <w:rtl w:val="true"/>
              </w:rPr>
              <w:t xml:space="preserve">: </w:t>
            </w:r>
            <w:r>
              <w:rPr>
                <w:rStyle w:val="IndexLink"/>
                <w:rtl w:val="true"/>
              </w:rPr>
              <w:t>ترك التعرّض للكيل أو الوزن إذا لم يحسن</w:t>
            </w:r>
            <w:r>
              <w:rPr>
                <w:rStyle w:val="IndexLink"/>
                <w:rtl w:val="true"/>
              </w:rPr>
              <w:tab/>
            </w:r>
            <w:r>
              <w:rPr>
                <w:rStyle w:val="IndexLink"/>
              </w:rPr>
              <w:t>335</w:t>
            </w:r>
          </w:hyperlink>
        </w:p>
        <w:p>
          <w:pPr>
            <w:pStyle w:val="Contents5"/>
            <w:tabs>
              <w:tab w:val="clear" w:pos="7892"/>
              <w:tab w:val="right" w:pos="9026" w:leader="dot"/>
            </w:tabs>
            <w:rPr/>
          </w:pPr>
          <w:hyperlink w:anchor="__RefHeading___Toc2258884_730472459">
            <w:r>
              <w:rPr>
                <w:webHidden/>
                <w:rStyle w:val="IndexLink"/>
                <w:rtl w:val="true"/>
              </w:rPr>
              <w:t>السادس عشر</w:t>
            </w:r>
            <w:r>
              <w:rPr>
                <w:rStyle w:val="IndexLink"/>
                <w:rtl w:val="true"/>
              </w:rPr>
              <w:t xml:space="preserve">: </w:t>
            </w:r>
            <w:r>
              <w:rPr>
                <w:rStyle w:val="IndexLink"/>
                <w:rtl w:val="true"/>
              </w:rPr>
              <w:t>ترك الزيادة في السلعة وقت النداء</w:t>
            </w:r>
            <w:r>
              <w:rPr>
                <w:rStyle w:val="IndexLink"/>
                <w:rtl w:val="true"/>
              </w:rPr>
              <w:tab/>
            </w:r>
            <w:r>
              <w:rPr>
                <w:rStyle w:val="IndexLink"/>
              </w:rPr>
              <w:t>336</w:t>
            </w:r>
          </w:hyperlink>
        </w:p>
        <w:p>
          <w:pPr>
            <w:pStyle w:val="Contents5"/>
            <w:tabs>
              <w:tab w:val="clear" w:pos="7892"/>
              <w:tab w:val="right" w:pos="9026" w:leader="dot"/>
            </w:tabs>
            <w:rPr/>
          </w:pPr>
          <w:hyperlink w:anchor="__RefHeading___Toc2258886_730472459">
            <w:r>
              <w:rPr>
                <w:webHidden/>
                <w:rStyle w:val="IndexLink"/>
                <w:rtl w:val="true"/>
              </w:rPr>
              <w:t>السابع عشر</w:t>
            </w:r>
            <w:r>
              <w:rPr>
                <w:rStyle w:val="IndexLink"/>
                <w:rtl w:val="true"/>
              </w:rPr>
              <w:t xml:space="preserve">: </w:t>
            </w:r>
            <w:r>
              <w:rPr>
                <w:rStyle w:val="IndexLink"/>
                <w:rtl w:val="true"/>
              </w:rPr>
              <w:t>ترك السوم ما بين طلوع الفجر إلى طلوع الشمس</w:t>
            </w:r>
            <w:r>
              <w:rPr>
                <w:rStyle w:val="IndexLink"/>
                <w:rtl w:val="true"/>
              </w:rPr>
              <w:tab/>
            </w:r>
            <w:r>
              <w:rPr>
                <w:rStyle w:val="IndexLink"/>
              </w:rPr>
              <w:t>336</w:t>
            </w:r>
          </w:hyperlink>
        </w:p>
        <w:p>
          <w:pPr>
            <w:pStyle w:val="Contents5"/>
            <w:tabs>
              <w:tab w:val="clear" w:pos="7892"/>
              <w:tab w:val="right" w:pos="9026" w:leader="dot"/>
            </w:tabs>
            <w:rPr/>
          </w:pPr>
          <w:hyperlink w:anchor="__RefHeading___Toc2258888_730472459">
            <w:r>
              <w:rPr>
                <w:webHidden/>
                <w:rStyle w:val="IndexLink"/>
                <w:rtl w:val="true"/>
              </w:rPr>
              <w:t>الثامن عشر</w:t>
            </w:r>
            <w:r>
              <w:rPr>
                <w:rStyle w:val="IndexLink"/>
                <w:rtl w:val="true"/>
              </w:rPr>
              <w:t xml:space="preserve">: </w:t>
            </w:r>
            <w:r>
              <w:rPr>
                <w:rStyle w:val="IndexLink"/>
                <w:rtl w:val="true"/>
              </w:rPr>
              <w:t>ترك دخول المؤمن في سوم أخيه</w:t>
            </w:r>
            <w:r>
              <w:rPr>
                <w:rStyle w:val="IndexLink"/>
                <w:rtl w:val="true"/>
              </w:rPr>
              <w:tab/>
            </w:r>
            <w:r>
              <w:rPr>
                <w:rStyle w:val="IndexLink"/>
              </w:rPr>
              <w:t>337</w:t>
            </w:r>
          </w:hyperlink>
        </w:p>
        <w:p>
          <w:pPr>
            <w:pStyle w:val="Contents5"/>
            <w:tabs>
              <w:tab w:val="clear" w:pos="7892"/>
              <w:tab w:val="right" w:pos="9026" w:leader="dot"/>
            </w:tabs>
            <w:rPr/>
          </w:pPr>
          <w:hyperlink w:anchor="__RefHeading___Toc2258890_730472459">
            <w:r>
              <w:rPr>
                <w:webHidden/>
                <w:rStyle w:val="IndexLink"/>
                <w:rtl w:val="true"/>
              </w:rPr>
              <w:t>التاسع عشر</w:t>
            </w:r>
            <w:r>
              <w:rPr>
                <w:rStyle w:val="IndexLink"/>
                <w:rtl w:val="true"/>
              </w:rPr>
              <w:t xml:space="preserve">: </w:t>
            </w:r>
            <w:r>
              <w:rPr>
                <w:rStyle w:val="IndexLink"/>
                <w:rtl w:val="true"/>
              </w:rPr>
              <w:t>ترك توكّل حاضر لباد</w:t>
            </w:r>
            <w:r>
              <w:rPr>
                <w:rStyle w:val="IndexLink"/>
                <w:rtl w:val="true"/>
              </w:rPr>
              <w:tab/>
            </w:r>
            <w:r>
              <w:rPr>
                <w:rStyle w:val="IndexLink"/>
              </w:rPr>
              <w:t>340</w:t>
            </w:r>
          </w:hyperlink>
        </w:p>
        <w:p>
          <w:pPr>
            <w:pStyle w:val="Contents5"/>
            <w:tabs>
              <w:tab w:val="clear" w:pos="7892"/>
              <w:tab w:val="right" w:pos="9026" w:leader="dot"/>
            </w:tabs>
            <w:rPr/>
          </w:pPr>
          <w:hyperlink w:anchor="__RefHeading___Toc2258892_730472459">
            <w:r>
              <w:rPr>
                <w:webHidden/>
                <w:rStyle w:val="IndexLink"/>
                <w:rtl w:val="true"/>
              </w:rPr>
              <w:t>العشرون</w:t>
            </w:r>
            <w:r>
              <w:rPr>
                <w:rStyle w:val="IndexLink"/>
                <w:rtl w:val="true"/>
              </w:rPr>
              <w:t xml:space="preserve">: </w:t>
            </w:r>
            <w:r>
              <w:rPr>
                <w:rStyle w:val="IndexLink"/>
                <w:rtl w:val="true"/>
              </w:rPr>
              <w:t>ترك التلقّي للركبان</w:t>
            </w:r>
            <w:r>
              <w:rPr>
                <w:rStyle w:val="IndexLink"/>
                <w:rtl w:val="true"/>
              </w:rPr>
              <w:tab/>
            </w:r>
            <w:r>
              <w:rPr>
                <w:rStyle w:val="IndexLink"/>
              </w:rPr>
              <w:t>342</w:t>
            </w:r>
          </w:hyperlink>
        </w:p>
        <w:p>
          <w:pPr>
            <w:pStyle w:val="Contents5"/>
            <w:tabs>
              <w:tab w:val="clear" w:pos="7892"/>
              <w:tab w:val="right" w:pos="9026" w:leader="dot"/>
            </w:tabs>
            <w:rPr/>
          </w:pPr>
          <w:hyperlink w:anchor="__RefHeading___Toc2258894_730472459">
            <w:r>
              <w:rPr>
                <w:webHidden/>
                <w:rStyle w:val="IndexLink"/>
                <w:rtl w:val="true"/>
              </w:rPr>
              <w:t>الحادي و العشرون</w:t>
            </w:r>
            <w:r>
              <w:rPr>
                <w:rStyle w:val="IndexLink"/>
                <w:rtl w:val="true"/>
              </w:rPr>
              <w:t xml:space="preserve">: </w:t>
            </w:r>
            <w:r>
              <w:rPr>
                <w:rStyle w:val="IndexLink"/>
                <w:rtl w:val="true"/>
              </w:rPr>
              <w:t>ترك الحكرة</w:t>
            </w:r>
            <w:r>
              <w:rPr>
                <w:rStyle w:val="IndexLink"/>
                <w:rtl w:val="true"/>
              </w:rPr>
              <w:tab/>
            </w:r>
            <w:r>
              <w:rPr>
                <w:rStyle w:val="IndexLink"/>
              </w:rPr>
              <w:t>345</w:t>
            </w:r>
          </w:hyperlink>
        </w:p>
        <w:p>
          <w:pPr>
            <w:pStyle w:val="Contents5"/>
            <w:tabs>
              <w:tab w:val="clear" w:pos="7892"/>
              <w:tab w:val="right" w:pos="9026" w:leader="dot"/>
            </w:tabs>
            <w:rPr/>
          </w:pPr>
          <w:hyperlink w:anchor="__RefHeading___Toc2258896_730472459">
            <w:r>
              <w:rPr>
                <w:webHidden/>
                <w:rStyle w:val="IndexLink"/>
                <w:rtl w:val="true"/>
              </w:rPr>
              <w:t>الثاني و العشرون</w:t>
            </w:r>
            <w:r>
              <w:rPr>
                <w:rStyle w:val="IndexLink"/>
                <w:rtl w:val="true"/>
              </w:rPr>
              <w:t xml:space="preserve">: </w:t>
            </w:r>
            <w:r>
              <w:rPr>
                <w:rStyle w:val="IndexLink"/>
                <w:rtl w:val="true"/>
              </w:rPr>
              <w:t>ترك الربا في المعدود</w:t>
            </w:r>
            <w:r>
              <w:rPr>
                <w:rStyle w:val="IndexLink"/>
                <w:rtl w:val="true"/>
              </w:rPr>
              <w:tab/>
            </w:r>
            <w:r>
              <w:rPr>
                <w:rStyle w:val="IndexLink"/>
              </w:rPr>
              <w:t>348</w:t>
            </w:r>
          </w:hyperlink>
        </w:p>
        <w:p>
          <w:pPr>
            <w:pStyle w:val="Contents5"/>
            <w:tabs>
              <w:tab w:val="clear" w:pos="7892"/>
              <w:tab w:val="right" w:pos="9026" w:leader="dot"/>
            </w:tabs>
            <w:rPr/>
          </w:pPr>
          <w:hyperlink w:anchor="__RefHeading___Toc2258898_730472459">
            <w:r>
              <w:rPr>
                <w:webHidden/>
                <w:rStyle w:val="IndexLink"/>
                <w:rtl w:val="true"/>
              </w:rPr>
              <w:t>الثالث و العشرون</w:t>
            </w:r>
            <w:r>
              <w:rPr>
                <w:rStyle w:val="IndexLink"/>
                <w:rtl w:val="true"/>
              </w:rPr>
              <w:t xml:space="preserve">: </w:t>
            </w:r>
            <w:r>
              <w:rPr>
                <w:rStyle w:val="IndexLink"/>
                <w:rtl w:val="true"/>
              </w:rPr>
              <w:t>ترك نسبة الربح و الوضيعة</w:t>
            </w:r>
            <w:r>
              <w:rPr>
                <w:rStyle w:val="IndexLink"/>
                <w:rtl w:val="true"/>
              </w:rPr>
              <w:tab/>
            </w:r>
            <w:r>
              <w:rPr>
                <w:rStyle w:val="IndexLink"/>
              </w:rPr>
              <w:t>352</w:t>
            </w:r>
          </w:hyperlink>
        </w:p>
        <w:p>
          <w:pPr>
            <w:pStyle w:val="Contents5"/>
            <w:tabs>
              <w:tab w:val="clear" w:pos="7892"/>
              <w:tab w:val="right" w:pos="9026" w:leader="dot"/>
            </w:tabs>
            <w:rPr/>
          </w:pPr>
          <w:hyperlink w:anchor="__RefHeading___Toc2258900_730472459">
            <w:r>
              <w:rPr>
                <w:webHidden/>
                <w:rStyle w:val="IndexLink"/>
                <w:rtl w:val="true"/>
              </w:rPr>
              <w:t>الرابع و العشرون</w:t>
            </w:r>
            <w:r>
              <w:rPr>
                <w:rStyle w:val="IndexLink"/>
                <w:rtl w:val="true"/>
              </w:rPr>
              <w:t xml:space="preserve">: </w:t>
            </w:r>
            <w:r>
              <w:rPr>
                <w:rStyle w:val="IndexLink"/>
                <w:rtl w:val="true"/>
              </w:rPr>
              <w:t>ترك بيع ما لا يقبض ممّا يكال أو يوزن</w:t>
            </w:r>
            <w:r>
              <w:rPr>
                <w:rStyle w:val="IndexLink"/>
                <w:rtl w:val="true"/>
              </w:rPr>
              <w:tab/>
            </w:r>
            <w:r>
              <w:rPr>
                <w:rStyle w:val="IndexLink"/>
              </w:rPr>
              <w:t>353</w:t>
            </w:r>
          </w:hyperlink>
        </w:p>
        <w:p>
          <w:pPr>
            <w:pStyle w:val="Contents3"/>
            <w:tabs>
              <w:tab w:val="clear" w:pos="8459"/>
              <w:tab w:val="right" w:pos="9026" w:leader="dot"/>
            </w:tabs>
            <w:rPr/>
          </w:pPr>
          <w:hyperlink w:anchor="__RefHeading___Toc2258902_730472459">
            <w:r>
              <w:rPr>
                <w:webHidden/>
                <w:rStyle w:val="IndexLink"/>
                <w:rtl w:val="true"/>
              </w:rPr>
              <w:t>الفصل الثالث في بيع الحيوان</w:t>
            </w:r>
            <w:r>
              <w:rPr>
                <w:rStyle w:val="IndexLink"/>
                <w:rtl w:val="true"/>
              </w:rPr>
              <w:tab/>
            </w:r>
            <w:r>
              <w:rPr>
                <w:rStyle w:val="IndexLink"/>
              </w:rPr>
              <w:t>355</w:t>
            </w:r>
          </w:hyperlink>
        </w:p>
        <w:p>
          <w:pPr>
            <w:pStyle w:val="Contents4"/>
            <w:tabs>
              <w:tab w:val="clear" w:pos="8176"/>
              <w:tab w:val="right" w:pos="9026" w:leader="dot"/>
            </w:tabs>
            <w:rPr/>
          </w:pPr>
          <w:hyperlink w:anchor="__RefHeading___Toc2258904_730472459">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2258906_730472459">
            <w:r>
              <w:rPr>
                <w:webHidden/>
                <w:rStyle w:val="IndexLink"/>
                <w:rtl w:val="true"/>
              </w:rPr>
              <w:t>الأناسيّ‌</w:t>
            </w:r>
            <w:r>
              <w:rPr>
                <w:rStyle w:val="IndexLink"/>
                <w:rtl w:val="true"/>
              </w:rPr>
              <w:tab/>
            </w:r>
            <w:r>
              <w:rPr>
                <w:rStyle w:val="IndexLink"/>
              </w:rPr>
              <w:t>356</w:t>
            </w:r>
          </w:hyperlink>
        </w:p>
        <w:p>
          <w:pPr>
            <w:pStyle w:val="Contents5"/>
            <w:tabs>
              <w:tab w:val="clear" w:pos="7892"/>
              <w:tab w:val="right" w:pos="9026" w:leader="dot"/>
            </w:tabs>
            <w:rPr/>
          </w:pPr>
          <w:hyperlink w:anchor="__RefHeading___Toc2258908_730472459">
            <w:r>
              <w:rPr>
                <w:webHidden/>
                <w:rStyle w:val="IndexLink"/>
                <w:rtl w:val="true"/>
              </w:rPr>
              <w:t>الأناسيّ‌ تملّك بالسبي مع الكفر الأصلي</w:t>
            </w:r>
            <w:r>
              <w:rPr>
                <w:rStyle w:val="IndexLink"/>
                <w:rtl w:val="true"/>
              </w:rPr>
              <w:tab/>
            </w:r>
            <w:r>
              <w:rPr>
                <w:rStyle w:val="IndexLink"/>
              </w:rPr>
              <w:t>356</w:t>
            </w:r>
          </w:hyperlink>
        </w:p>
        <w:p>
          <w:pPr>
            <w:pStyle w:val="Contents5"/>
            <w:tabs>
              <w:tab w:val="clear" w:pos="7892"/>
              <w:tab w:val="right" w:pos="9026" w:leader="dot"/>
            </w:tabs>
            <w:rPr/>
          </w:pPr>
          <w:hyperlink w:anchor="__RefHeading___Toc2258910_730472459">
            <w:r>
              <w:rPr>
                <w:webHidden/>
                <w:rStyle w:val="IndexLink"/>
                <w:rtl w:val="true"/>
              </w:rPr>
              <w:t>الملقوط‍‌ في دار الحرب رقّ‌</w:t>
            </w:r>
            <w:r>
              <w:rPr>
                <w:rStyle w:val="IndexLink"/>
                <w:rtl w:val="true"/>
              </w:rPr>
              <w:tab/>
            </w:r>
            <w:r>
              <w:rPr>
                <w:rStyle w:val="IndexLink"/>
              </w:rPr>
              <w:t>357</w:t>
            </w:r>
          </w:hyperlink>
        </w:p>
        <w:p>
          <w:pPr>
            <w:pStyle w:val="Contents5"/>
            <w:tabs>
              <w:tab w:val="clear" w:pos="7892"/>
              <w:tab w:val="right" w:pos="9026" w:leader="dot"/>
            </w:tabs>
            <w:rPr/>
          </w:pPr>
          <w:hyperlink w:anchor="__RefHeading___Toc2258912_730472459">
            <w:r>
              <w:rPr>
                <w:webHidden/>
                <w:rStyle w:val="IndexLink"/>
                <w:rtl w:val="true"/>
              </w:rPr>
              <w:t>المسبي حال الغيبة يجوز تملّكه</w:t>
            </w:r>
            <w:r>
              <w:rPr>
                <w:rStyle w:val="IndexLink"/>
                <w:rtl w:val="true"/>
              </w:rPr>
              <w:tab/>
            </w:r>
            <w:r>
              <w:rPr>
                <w:rStyle w:val="IndexLink"/>
              </w:rPr>
              <w:t>358</w:t>
            </w:r>
          </w:hyperlink>
        </w:p>
        <w:p>
          <w:pPr>
            <w:pStyle w:val="Contents5"/>
            <w:tabs>
              <w:tab w:val="clear" w:pos="7892"/>
              <w:tab w:val="right" w:pos="9026" w:leader="dot"/>
            </w:tabs>
            <w:rPr/>
          </w:pPr>
          <w:hyperlink w:anchor="__RefHeading___Toc2258914_730472459">
            <w:r>
              <w:rPr>
                <w:webHidden/>
                <w:rStyle w:val="IndexLink"/>
                <w:rtl w:val="true"/>
              </w:rPr>
              <w:t>لا يستقرّ للرجل ملك الاصول و الفروع</w:t>
            </w:r>
            <w:r>
              <w:rPr>
                <w:rStyle w:val="IndexLink"/>
                <w:rtl w:val="true"/>
              </w:rPr>
              <w:tab/>
            </w:r>
            <w:r>
              <w:rPr>
                <w:rStyle w:val="IndexLink"/>
              </w:rPr>
              <w:t>360</w:t>
            </w:r>
          </w:hyperlink>
        </w:p>
        <w:p>
          <w:pPr>
            <w:pStyle w:val="Contents5"/>
            <w:tabs>
              <w:tab w:val="clear" w:pos="7892"/>
              <w:tab w:val="right" w:pos="9026" w:leader="dot"/>
            </w:tabs>
            <w:rPr/>
          </w:pPr>
          <w:hyperlink w:anchor="__RefHeading___Toc2258916_730472459">
            <w:r>
              <w:rPr>
                <w:webHidden/>
                <w:rStyle w:val="IndexLink"/>
                <w:rtl w:val="true"/>
              </w:rPr>
              <w:t>لا تمنع الزوجية من الشراء</w:t>
            </w:r>
            <w:r>
              <w:rPr>
                <w:rStyle w:val="IndexLink"/>
                <w:rtl w:val="true"/>
              </w:rPr>
              <w:tab/>
            </w:r>
            <w:r>
              <w:rPr>
                <w:rStyle w:val="IndexLink"/>
              </w:rPr>
              <w:t>366</w:t>
            </w:r>
          </w:hyperlink>
        </w:p>
        <w:p>
          <w:pPr>
            <w:pStyle w:val="Contents5"/>
            <w:tabs>
              <w:tab w:val="clear" w:pos="7892"/>
              <w:tab w:val="right" w:pos="9026" w:leader="dot"/>
            </w:tabs>
            <w:rPr/>
          </w:pPr>
          <w:hyperlink w:anchor="__RefHeading___Toc2258918_730472459">
            <w:r>
              <w:rPr>
                <w:webHidden/>
                <w:rStyle w:val="IndexLink"/>
                <w:rtl w:val="true"/>
              </w:rPr>
              <w:t>الحمل يدخل في بيع الحامل</w:t>
            </w:r>
            <w:r>
              <w:rPr>
                <w:rStyle w:val="IndexLink"/>
                <w:rtl w:val="true"/>
              </w:rPr>
              <w:tab/>
            </w:r>
            <w:r>
              <w:rPr>
                <w:rStyle w:val="IndexLink"/>
              </w:rPr>
              <w:t>367</w:t>
            </w:r>
          </w:hyperlink>
        </w:p>
        <w:p>
          <w:pPr>
            <w:pStyle w:val="Contents5"/>
            <w:tabs>
              <w:tab w:val="clear" w:pos="7892"/>
              <w:tab w:val="right" w:pos="9026" w:leader="dot"/>
            </w:tabs>
            <w:rPr/>
          </w:pPr>
          <w:hyperlink w:anchor="__RefHeading___Toc2258920_730472459">
            <w:r>
              <w:rPr>
                <w:webHidden/>
                <w:rStyle w:val="IndexLink"/>
                <w:rtl w:val="true"/>
              </w:rPr>
              <w:t>يجوز ابتياع جزء مشاع من الحيوان</w:t>
            </w:r>
            <w:r>
              <w:rPr>
                <w:rStyle w:val="IndexLink"/>
                <w:rtl w:val="true"/>
              </w:rPr>
              <w:tab/>
            </w:r>
            <w:r>
              <w:rPr>
                <w:rStyle w:val="IndexLink"/>
              </w:rPr>
              <w:t>371</w:t>
            </w:r>
          </w:hyperlink>
        </w:p>
        <w:p>
          <w:pPr>
            <w:pStyle w:val="Contents5"/>
            <w:tabs>
              <w:tab w:val="clear" w:pos="7892"/>
              <w:tab w:val="right" w:pos="9026" w:leader="dot"/>
            </w:tabs>
            <w:rPr/>
          </w:pPr>
          <w:hyperlink w:anchor="__RefHeading___Toc2258922_730472459">
            <w:r>
              <w:rPr>
                <w:webHidden/>
                <w:rStyle w:val="IndexLink"/>
                <w:rtl w:val="true"/>
              </w:rPr>
              <w:t>يجوز النظر إلى وجه المملوكة إذا أراد شراءها</w:t>
            </w:r>
            <w:r>
              <w:rPr>
                <w:rStyle w:val="IndexLink"/>
                <w:rtl w:val="true"/>
              </w:rPr>
              <w:tab/>
            </w:r>
            <w:r>
              <w:rPr>
                <w:rStyle w:val="IndexLink"/>
              </w:rPr>
              <w:t>372</w:t>
            </w:r>
          </w:hyperlink>
        </w:p>
        <w:p>
          <w:pPr>
            <w:pStyle w:val="Contents5"/>
            <w:tabs>
              <w:tab w:val="clear" w:pos="7892"/>
              <w:tab w:val="right" w:pos="9026" w:leader="dot"/>
            </w:tabs>
            <w:rPr/>
          </w:pPr>
          <w:hyperlink w:anchor="__RefHeading___Toc2258924_730472459">
            <w:r>
              <w:rPr>
                <w:webHidden/>
                <w:rStyle w:val="IndexLink"/>
                <w:rtl w:val="true"/>
              </w:rPr>
              <w:t>يستحبّ‌ تغيير اسم المملوك عند شرائه</w:t>
            </w:r>
            <w:r>
              <w:rPr>
                <w:rStyle w:val="IndexLink"/>
                <w:rtl w:val="true"/>
              </w:rPr>
              <w:tab/>
            </w:r>
            <w:r>
              <w:rPr>
                <w:rStyle w:val="IndexLink"/>
              </w:rPr>
              <w:t>373</w:t>
            </w:r>
          </w:hyperlink>
        </w:p>
        <w:p>
          <w:pPr>
            <w:pStyle w:val="Contents5"/>
            <w:tabs>
              <w:tab w:val="clear" w:pos="7892"/>
              <w:tab w:val="right" w:pos="9026" w:leader="dot"/>
            </w:tabs>
            <w:rPr/>
          </w:pPr>
          <w:hyperlink w:anchor="__RefHeading___Toc2258926_730472459">
            <w:r>
              <w:rPr>
                <w:webHidden/>
                <w:rStyle w:val="IndexLink"/>
                <w:rtl w:val="true"/>
              </w:rPr>
              <w:t>يكره وط‍‌ء الأمة المولودة من الزنا</w:t>
            </w:r>
            <w:r>
              <w:rPr>
                <w:rStyle w:val="IndexLink"/>
                <w:rtl w:val="true"/>
              </w:rPr>
              <w:tab/>
            </w:r>
            <w:r>
              <w:rPr>
                <w:rStyle w:val="IndexLink"/>
              </w:rPr>
              <w:t>374</w:t>
            </w:r>
          </w:hyperlink>
        </w:p>
        <w:p>
          <w:pPr>
            <w:pStyle w:val="Contents5"/>
            <w:tabs>
              <w:tab w:val="clear" w:pos="7892"/>
              <w:tab w:val="right" w:pos="9026" w:leader="dot"/>
            </w:tabs>
            <w:rPr/>
          </w:pPr>
          <w:hyperlink w:anchor="__RefHeading___Toc2258928_730472459">
            <w:r>
              <w:rPr>
                <w:webHidden/>
                <w:rStyle w:val="IndexLink"/>
                <w:rtl w:val="true"/>
              </w:rPr>
              <w:t>العبد لا يملك شيئا</w:t>
            </w:r>
            <w:r>
              <w:rPr>
                <w:rStyle w:val="IndexLink"/>
                <w:rtl w:val="true"/>
              </w:rPr>
              <w:tab/>
            </w:r>
            <w:r>
              <w:rPr>
                <w:rStyle w:val="IndexLink"/>
              </w:rPr>
              <w:t>375</w:t>
            </w:r>
          </w:hyperlink>
        </w:p>
        <w:p>
          <w:pPr>
            <w:pStyle w:val="Contents5"/>
            <w:tabs>
              <w:tab w:val="clear" w:pos="7892"/>
              <w:tab w:val="right" w:pos="9026" w:leader="dot"/>
            </w:tabs>
            <w:rPr/>
          </w:pPr>
          <w:hyperlink w:anchor="__RefHeading___Toc2258930_730472459">
            <w:r>
              <w:rPr>
                <w:webHidden/>
                <w:rStyle w:val="IndexLink"/>
                <w:rtl w:val="true"/>
              </w:rPr>
              <w:t>يجب على البائع استبراء الأمة قبل بيعها</w:t>
            </w:r>
            <w:r>
              <w:rPr>
                <w:rStyle w:val="IndexLink"/>
                <w:rtl w:val="true"/>
              </w:rPr>
              <w:tab/>
            </w:r>
            <w:r>
              <w:rPr>
                <w:rStyle w:val="IndexLink"/>
              </w:rPr>
              <w:t>379</w:t>
            </w:r>
          </w:hyperlink>
        </w:p>
        <w:p>
          <w:pPr>
            <w:pStyle w:val="Contents5"/>
            <w:tabs>
              <w:tab w:val="clear" w:pos="7892"/>
              <w:tab w:val="right" w:pos="9026" w:leader="dot"/>
            </w:tabs>
            <w:rPr/>
          </w:pPr>
          <w:hyperlink w:anchor="__RefHeading___Toc2258932_730472459">
            <w:r>
              <w:rPr>
                <w:webHidden/>
                <w:rStyle w:val="IndexLink"/>
                <w:rtl w:val="true"/>
              </w:rPr>
              <w:t>استبراء الحامل بوضع الحمل</w:t>
            </w:r>
            <w:r>
              <w:rPr>
                <w:rStyle w:val="IndexLink"/>
                <w:rtl w:val="true"/>
              </w:rPr>
              <w:tab/>
            </w:r>
            <w:r>
              <w:rPr>
                <w:rStyle w:val="IndexLink"/>
              </w:rPr>
              <w:t>382</w:t>
            </w:r>
          </w:hyperlink>
        </w:p>
        <w:p>
          <w:pPr>
            <w:pStyle w:val="Contents5"/>
            <w:tabs>
              <w:tab w:val="clear" w:pos="7892"/>
              <w:tab w:val="right" w:pos="9026" w:leader="dot"/>
            </w:tabs>
            <w:rPr/>
          </w:pPr>
          <w:hyperlink w:anchor="__RefHeading___Toc2258934_730472459">
            <w:r>
              <w:rPr>
                <w:webHidden/>
                <w:rStyle w:val="IndexLink"/>
                <w:rtl w:val="true"/>
              </w:rPr>
              <w:t>لا يحرم في مدّة الاستبراء غير الوط‍‌ء</w:t>
            </w:r>
            <w:r>
              <w:rPr>
                <w:rStyle w:val="IndexLink"/>
                <w:rtl w:val="true"/>
              </w:rPr>
              <w:tab/>
            </w:r>
            <w:r>
              <w:rPr>
                <w:rStyle w:val="IndexLink"/>
              </w:rPr>
              <w:t>384</w:t>
            </w:r>
          </w:hyperlink>
        </w:p>
        <w:p>
          <w:pPr>
            <w:pStyle w:val="Contents5"/>
            <w:tabs>
              <w:tab w:val="clear" w:pos="7892"/>
              <w:tab w:val="right" w:pos="9026" w:leader="dot"/>
            </w:tabs>
            <w:rPr/>
          </w:pPr>
          <w:hyperlink w:anchor="__RefHeading___Toc2258936_730472459">
            <w:r>
              <w:rPr>
                <w:webHidden/>
                <w:rStyle w:val="IndexLink"/>
                <w:rtl w:val="true"/>
              </w:rPr>
              <w:t>يكره التفرقة بين الطفل و الامّ‌ قبل سبع سنين</w:t>
            </w:r>
            <w:r>
              <w:rPr>
                <w:rStyle w:val="IndexLink"/>
                <w:rtl w:val="true"/>
              </w:rPr>
              <w:tab/>
            </w:r>
            <w:r>
              <w:rPr>
                <w:rStyle w:val="IndexLink"/>
              </w:rPr>
              <w:t>387</w:t>
            </w:r>
          </w:hyperlink>
        </w:p>
        <w:p>
          <w:pPr>
            <w:pStyle w:val="Contents5"/>
            <w:tabs>
              <w:tab w:val="clear" w:pos="7892"/>
              <w:tab w:val="right" w:pos="9026" w:leader="dot"/>
            </w:tabs>
            <w:rPr/>
          </w:pPr>
          <w:hyperlink w:anchor="__RefHeading___Toc2258938_730472459">
            <w:r>
              <w:rPr>
                <w:webHidden/>
                <w:rStyle w:val="IndexLink"/>
                <w:rtl w:val="true"/>
              </w:rPr>
              <w:t>هنا مسائل</w:t>
            </w:r>
            <w:r>
              <w:rPr>
                <w:rStyle w:val="IndexLink"/>
                <w:rtl w:val="true"/>
              </w:rPr>
              <w:tab/>
            </w:r>
            <w:r>
              <w:rPr>
                <w:rStyle w:val="IndexLink"/>
              </w:rPr>
              <w:t>391</w:t>
            </w:r>
          </w:hyperlink>
        </w:p>
        <w:p>
          <w:pPr>
            <w:pStyle w:val="Contents6"/>
            <w:tabs>
              <w:tab w:val="clear" w:pos="7609"/>
              <w:tab w:val="right" w:pos="9026" w:leader="dot"/>
            </w:tabs>
            <w:rPr/>
          </w:pPr>
          <w:hyperlink w:anchor="__RefHeading___Toc2258940_730472459">
            <w:r>
              <w:rPr>
                <w:webHidden/>
                <w:rStyle w:val="IndexLink"/>
                <w:rtl w:val="true"/>
              </w:rPr>
              <w:t>الاولى</w:t>
            </w:r>
            <w:r>
              <w:rPr>
                <w:rStyle w:val="IndexLink"/>
                <w:rtl w:val="true"/>
              </w:rPr>
              <w:t xml:space="preserve">: </w:t>
            </w:r>
            <w:r>
              <w:rPr>
                <w:rStyle w:val="IndexLink"/>
                <w:rtl w:val="true"/>
              </w:rPr>
              <w:t>لو حدث في الحيوان عيب قبل القبض فللمشتري الردّ و الأرش</w:t>
            </w:r>
            <w:r>
              <w:rPr>
                <w:rStyle w:val="IndexLink"/>
                <w:rtl w:val="true"/>
              </w:rPr>
              <w:tab/>
            </w:r>
            <w:r>
              <w:rPr>
                <w:rStyle w:val="IndexLink"/>
              </w:rPr>
              <w:t>391</w:t>
            </w:r>
          </w:hyperlink>
        </w:p>
        <w:p>
          <w:pPr>
            <w:pStyle w:val="Contents6"/>
            <w:tabs>
              <w:tab w:val="clear" w:pos="7609"/>
              <w:tab w:val="right" w:pos="9026" w:leader="dot"/>
            </w:tabs>
            <w:rPr/>
          </w:pPr>
          <w:hyperlink w:anchor="__RefHeading___Toc2258942_730472459">
            <w:r>
              <w:rPr>
                <w:webHidden/>
                <w:rStyle w:val="IndexLink"/>
                <w:rtl w:val="true"/>
              </w:rPr>
              <w:t>الثانية</w:t>
            </w:r>
            <w:r>
              <w:rPr>
                <w:rStyle w:val="IndexLink"/>
                <w:rtl w:val="true"/>
              </w:rPr>
              <w:t xml:space="preserve">: </w:t>
            </w:r>
            <w:r>
              <w:rPr>
                <w:rStyle w:val="IndexLink"/>
                <w:rtl w:val="true"/>
              </w:rPr>
              <w:t>لو حدث في الحيوان عيب من غير جهة المشتري</w:t>
            </w:r>
            <w:r>
              <w:rPr>
                <w:rStyle w:val="IndexLink"/>
                <w:rtl w:val="true"/>
              </w:rPr>
              <w:tab/>
            </w:r>
            <w:r>
              <w:rPr>
                <w:rStyle w:val="IndexLink"/>
              </w:rPr>
              <w:t>394</w:t>
            </w:r>
          </w:hyperlink>
        </w:p>
        <w:p>
          <w:pPr>
            <w:pStyle w:val="Contents6"/>
            <w:tabs>
              <w:tab w:val="clear" w:pos="7609"/>
              <w:tab w:val="right" w:pos="9026" w:leader="dot"/>
            </w:tabs>
            <w:rPr/>
          </w:pPr>
          <w:hyperlink w:anchor="__RefHeading___Toc2258944_730472459">
            <w:r>
              <w:rPr>
                <w:webHidden/>
                <w:rStyle w:val="IndexLink"/>
                <w:rtl w:val="true"/>
              </w:rPr>
              <w:t>الثالثة</w:t>
            </w:r>
            <w:r>
              <w:rPr>
                <w:rStyle w:val="IndexLink"/>
                <w:rtl w:val="true"/>
              </w:rPr>
              <w:t xml:space="preserve">: </w:t>
            </w:r>
            <w:r>
              <w:rPr>
                <w:rStyle w:val="IndexLink"/>
                <w:rtl w:val="true"/>
              </w:rPr>
              <w:t>لو ظهرت الأمة مستحقّة فاغرم المشتري الواطئ</w:t>
            </w:r>
            <w:r>
              <w:rPr>
                <w:rStyle w:val="IndexLink"/>
                <w:rtl w:val="true"/>
              </w:rPr>
              <w:tab/>
            </w:r>
            <w:r>
              <w:rPr>
                <w:rStyle w:val="IndexLink"/>
              </w:rPr>
              <w:t>401</w:t>
            </w:r>
          </w:hyperlink>
        </w:p>
        <w:p>
          <w:pPr>
            <w:pStyle w:val="Contents6"/>
            <w:tabs>
              <w:tab w:val="clear" w:pos="7609"/>
              <w:tab w:val="right" w:pos="9026" w:leader="dot"/>
            </w:tabs>
            <w:rPr/>
          </w:pPr>
          <w:hyperlink w:anchor="__RefHeading___Toc2258946_730472459">
            <w:r>
              <w:rPr>
                <w:webHidden/>
                <w:rStyle w:val="IndexLink"/>
                <w:rtl w:val="true"/>
              </w:rPr>
              <w:t>الرابعة</w:t>
            </w:r>
            <w:r>
              <w:rPr>
                <w:rStyle w:val="IndexLink"/>
                <w:rtl w:val="true"/>
              </w:rPr>
              <w:t xml:space="preserve">: </w:t>
            </w:r>
            <w:r>
              <w:rPr>
                <w:rStyle w:val="IndexLink"/>
                <w:rtl w:val="true"/>
              </w:rPr>
              <w:t>لو اختلف مولى مأذون في عبد أعتقه المأذون</w:t>
            </w:r>
            <w:r>
              <w:rPr>
                <w:rStyle w:val="IndexLink"/>
                <w:rtl w:val="true"/>
              </w:rPr>
              <w:tab/>
            </w:r>
            <w:r>
              <w:rPr>
                <w:rStyle w:val="IndexLink"/>
              </w:rPr>
              <w:t>409</w:t>
            </w:r>
          </w:hyperlink>
        </w:p>
        <w:p>
          <w:pPr>
            <w:pStyle w:val="Contents6"/>
            <w:tabs>
              <w:tab w:val="clear" w:pos="7609"/>
              <w:tab w:val="right" w:pos="9026" w:leader="dot"/>
            </w:tabs>
            <w:rPr/>
          </w:pPr>
          <w:hyperlink w:anchor="__RefHeading___Toc2258948_730472459">
            <w:r>
              <w:rPr>
                <w:webHidden/>
                <w:rStyle w:val="IndexLink"/>
                <w:rtl w:val="true"/>
              </w:rPr>
              <w:t>الخامسة</w:t>
            </w:r>
            <w:r>
              <w:rPr>
                <w:rStyle w:val="IndexLink"/>
                <w:rtl w:val="true"/>
              </w:rPr>
              <w:t xml:space="preserve">: </w:t>
            </w:r>
            <w:r>
              <w:rPr>
                <w:rStyle w:val="IndexLink"/>
                <w:rtl w:val="true"/>
              </w:rPr>
              <w:t>لو تنازع المأذونان بعد شراء كلّ‌ منهما صاحبه في الأسبق منهما</w:t>
            </w:r>
            <w:r>
              <w:rPr>
                <w:rStyle w:val="IndexLink"/>
                <w:rtl w:val="true"/>
              </w:rPr>
              <w:tab/>
            </w:r>
            <w:r>
              <w:rPr>
                <w:rStyle w:val="IndexLink"/>
              </w:rPr>
              <w:t>426</w:t>
            </w:r>
          </w:hyperlink>
        </w:p>
        <w:p>
          <w:pPr>
            <w:pStyle w:val="Contents6"/>
            <w:tabs>
              <w:tab w:val="clear" w:pos="7609"/>
              <w:tab w:val="right" w:pos="9026" w:leader="dot"/>
            </w:tabs>
            <w:rPr/>
          </w:pPr>
          <w:hyperlink w:anchor="__RefHeading___Toc2258950_730472459">
            <w:r>
              <w:rPr>
                <w:webHidden/>
                <w:rStyle w:val="IndexLink"/>
                <w:rtl w:val="true"/>
              </w:rPr>
              <w:t>السادسة</w:t>
            </w:r>
            <w:r>
              <w:rPr>
                <w:rStyle w:val="IndexLink"/>
                <w:rtl w:val="true"/>
              </w:rPr>
              <w:t xml:space="preserve">: </w:t>
            </w:r>
            <w:r>
              <w:rPr>
                <w:rStyle w:val="IndexLink"/>
                <w:rtl w:val="true"/>
              </w:rPr>
              <w:t>الأمة المسروقة من أرض الصلح لا يجوز شراؤها</w:t>
            </w:r>
            <w:r>
              <w:rPr>
                <w:rStyle w:val="IndexLink"/>
                <w:rtl w:val="true"/>
              </w:rPr>
              <w:tab/>
            </w:r>
            <w:r>
              <w:rPr>
                <w:rStyle w:val="IndexLink"/>
              </w:rPr>
              <w:t>434</w:t>
            </w:r>
          </w:hyperlink>
        </w:p>
        <w:p>
          <w:pPr>
            <w:pStyle w:val="Contents6"/>
            <w:tabs>
              <w:tab w:val="clear" w:pos="7609"/>
              <w:tab w:val="right" w:pos="9026" w:leader="dot"/>
            </w:tabs>
            <w:rPr/>
          </w:pPr>
          <w:hyperlink w:anchor="__RefHeading___Toc2258952_730472459">
            <w:r>
              <w:rPr>
                <w:webHidden/>
                <w:rStyle w:val="IndexLink"/>
                <w:rtl w:val="true"/>
              </w:rPr>
              <w:t>السابعة</w:t>
            </w:r>
            <w:r>
              <w:rPr>
                <w:rStyle w:val="IndexLink"/>
                <w:rtl w:val="true"/>
              </w:rPr>
              <w:t xml:space="preserve">: </w:t>
            </w:r>
            <w:r>
              <w:rPr>
                <w:rStyle w:val="IndexLink"/>
                <w:rtl w:val="true"/>
              </w:rPr>
              <w:t>لا يجوز بيع عبد من عبدين</w:t>
            </w:r>
            <w:r>
              <w:rPr>
                <w:rStyle w:val="IndexLink"/>
                <w:rtl w:val="true"/>
              </w:rPr>
              <w:tab/>
            </w:r>
            <w:r>
              <w:rPr>
                <w:rStyle w:val="IndexLink"/>
              </w:rPr>
              <w:t>442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05_232442"/>
      <w:bookmarkStart w:id="1" w:name="pg17105_232442"/>
      <w:bookmarkEnd w:id="1"/>
    </w:p>
    <w:p>
      <w:pPr>
        <w:pStyle w:val="Heading2"/>
        <w:numPr>
          <w:ilvl w:val="1"/>
          <w:numId w:val="1"/>
        </w:numPr>
        <w:rPr/>
      </w:pPr>
      <w:bookmarkStart w:id="2" w:name="pg17105_232442"/>
      <w:bookmarkStart w:id="3" w:name="__RefHeading___Toc2258614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وجدانی فرخ، قدرت‌الله،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الفخریه فی شرح 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که خود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58616_73047245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946161</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eastAsia="IRNazanin" w:cs="IRNazanin"/>
          <w:color w:val="111111"/>
          <w:sz w:val="28"/>
          <w:szCs w:val="28"/>
          <w:lang w:bidi="fa-IR"/>
        </w:rPr>
        <w:t>115425</w:t>
      </w:r>
      <w:r>
        <w:rPr>
          <w:rFonts w:eastAsia="IRNazanin" w:cs="IRNazanin"/>
          <w:color w:val="111111"/>
          <w:sz w:val="28"/>
          <w:szCs w:val="28"/>
          <w:rtl w:val="true"/>
          <w:lang w:bidi="fa-IR"/>
        </w:rPr>
        <w:t xml:space="preserve"> / </w:t>
      </w:r>
      <w:r>
        <w:rPr>
          <w:rFonts w:eastAsia="IRNazanin" w:cs="IRNazanin"/>
          <w:color w:val="111111"/>
          <w:sz w:val="28"/>
          <w:szCs w:val="28"/>
          <w:lang w:bidi="fa-IR"/>
        </w:rPr>
        <w:t>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4715510</w:t>
      </w:r>
      <w:r>
        <w:rPr>
          <w:rFonts w:eastAsia="IRNazanin" w:cs="IRNazanin"/>
          <w:color w:val="111111"/>
          <w:sz w:val="28"/>
          <w:szCs w:val="28"/>
          <w:rtl w:val="true"/>
          <w:lang w:bidi="fa-IR"/>
        </w:rPr>
        <w:t xml:space="preserve"> / </w:t>
      </w:r>
      <w:r>
        <w:rPr>
          <w:rFonts w:eastAsia="IRNazanin" w:cs="IRNazanin"/>
          <w:color w:val="111111"/>
          <w:sz w:val="28"/>
          <w:szCs w:val="28"/>
          <w:lang w:bidi="fa-IR"/>
        </w:rPr>
        <w:t>01</w:t>
      </w:r>
    </w:p>
    <w:p>
      <w:pPr>
        <w:pStyle w:val="BookText"/>
        <w:rPr/>
      </w:pPr>
      <w:r>
        <w:rPr>
          <w:rFonts w:eastAsia="Times New Roman" w:cs="Times New Roman" w:ascii="Times New Roman" w:hAnsi="Times New Roman"/>
          <w:color w:val="111111"/>
          <w:sz w:val="28"/>
          <w:szCs w:val="28"/>
          <w:lang w:val="en-US" w:bidi="en-US"/>
        </w:rPr>
        <w:t>http://www.Dar-Alamira.com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E-mail:info@dar-alamira.com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الجواهر الفخریه فی شرح الروضه البهیه</w:t>
      </w:r>
    </w:p>
    <w:p>
      <w:pPr>
        <w:pStyle w:val="BookText"/>
        <w:rPr/>
      </w:pP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IRNazanin" w:hAnsi="IRNazanin" w:eastAsia="IRNazanin"/>
          <w:color w:val="111111"/>
          <w:sz w:val="28"/>
          <w:sz w:val="28"/>
          <w:szCs w:val="28"/>
          <w:rtl w:val="true"/>
          <w:lang w:bidi="fa-IR"/>
        </w:rPr>
        <w:t>الجزء السادس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الوقف ، العطیة و المتاجر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7105_232446"/>
    </w:p>
    <w:p>
      <w:pPr>
        <w:pStyle w:val="Heading2"/>
        <w:numPr>
          <w:ilvl w:val="1"/>
          <w:numId w:val="1"/>
        </w:numPr>
        <w:rPr/>
      </w:pPr>
      <w:bookmarkStart w:id="8" w:name="__RefHeading___Toc2258618_730472459"/>
      <w:bookmarkStart w:id="9" w:name="_Toc3"/>
      <w:bookmarkEnd w:id="7"/>
      <w:bookmarkEnd w:id="8"/>
      <w:r>
        <w:rPr>
          <w:rtl w:val="true"/>
        </w:rPr>
        <w:t>كتاب الوقف</w:t>
      </w:r>
      <w:bookmarkEnd w:id="9"/>
    </w:p>
    <w:p>
      <w:pPr>
        <w:pStyle w:val="Heading3"/>
        <w:numPr>
          <w:ilvl w:val="2"/>
          <w:numId w:val="1"/>
        </w:numPr>
        <w:rPr/>
      </w:pPr>
      <w:bookmarkStart w:id="10" w:name="__RefHeading___Toc2258620_73047245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كتاب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 يقف وقفا و 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أوقاف و 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قائمة و سكنت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متعدّيا و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الوقف شرعا نوع من العطية، يقضي بتحبيس الأصل و إطلاق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تحبيس الأصل هو المنع عن الإرث و التصرّف في العين الموقوفة بالبيع أو الهبة أو الرهن أو الإجارة أو الإعارة و ما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تسبيل المنفعة فهو صرفها على الجهة التي عيّنها الواقف من دون عوض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 الإمام جعفر الصادق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الأصل في شرعية الوقف قوله تعالى وَ افْعَلُوا الْخَيْرَ </w:t>
      </w:r>
      <w:r>
        <w:rPr>
          <w:rStyle w:val="FootnoteAnchor"/>
          <w:rtl w:val="true"/>
        </w:rPr>
        <w:footnoteReference w:id="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الحاصل من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الواردة من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نقل في الوسائل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يتبع الرجل بعد موته من </w:t>
      </w:r>
      <w:bookmarkStart w:id="12" w:name="pg17105_232447"/>
    </w:p>
    <w:p>
      <w:pPr>
        <w:pStyle w:val="Heading3"/>
        <w:numPr>
          <w:ilvl w:val="2"/>
          <w:numId w:val="1"/>
        </w:numPr>
        <w:rPr/>
      </w:pPr>
      <w:bookmarkStart w:id="13" w:name="__RefHeading___Toc2258622_730472459"/>
      <w:bookmarkStart w:id="14" w:name="_Toc5"/>
      <w:bookmarkEnd w:id="12"/>
      <w:bookmarkEnd w:id="13"/>
      <w:r>
        <w:rPr>
          <w:rtl w:val="true"/>
        </w:rPr>
        <w:t>معنى الوقف</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حالة لا يجوز التصرّف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الأجر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و سنّة هدى سنّها فهي يعمل بها بعد موته، أو ولد صالح يدعو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الوقوف و الصدقات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يتبع الرجل بعد موته من الأجر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و صدقة مبتولة لا تورث، أو سنّة هدى يعمل بها بعد موته، أو ولد صالح يدعو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أيضا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 الرجل بعد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يعمل بها بعد موته فيكون له مثل أجر من عمل بها من غير أن ينقص من أجورهم شيء، و الصدقة الجارية تجري من بعده، و الولد الطيّب يدعو لوالديه بعد موتهما، و يحجّ‌ و يتصدّق و يعتق عنهما و يصلّي عنهما،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أشركهما في حجّتي‌؟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كذلك عن أبي كهمس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تلحق المؤمن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يستغفر له، و مصحف يخلفه، و غرس يغرسه، و قليب يحفره، و صدقة يجريها، و سنّة يؤخذ بها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المعنى الاصطلاحي للوقف هو تحبيس الأصل و إطلاق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حبسه عنه حبسا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منعه عنه، و لم يخلّه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هو المنع من التصرّف فيه تصرّفا ناقلا لملكه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الأصل،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شرعا على وجه ناقل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 الملك إلاّ ما استثني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 المنفعة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ليس تعريفا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ذكر شيء من خصائصه، أو تعريف لفظي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موافقة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الوارد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الأصل و سبّل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المراد من التصرّف الممنوع هو التصرّف الناقل عن الملك لا التصرّف الانتفاعي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استثني من التصرّفات الناقلة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عن حاشية الملاّ أحمد رحمه اللّه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جواز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خشي خرابه و تعذّرت عمارته على المشهور، أو مع وقوع الاختلاف بين الموقوف عليهم بحيث يؤدّي الى إتلاف النفوس و الأموال، أو الى احتياجهم الى ثمنه على قول، أو يكون وقفا على قوم دون أعقابهم على قول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ابن إدريس رحمه اللّه من جواز بيع الوقف مطلقا، و هو ظاهر ابن الجنيد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إطلاق المنفعة بالانتقال من يد الى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التعريف المذكور ليس تعريفا حقيقيا بحيث يتميّز المعرّف عن غيره، و إلاّ لكان التعريف بالأعمّ‌ تعريفا أيضا، بل التعريف هذا من قبيل ذكر شيء من خصائص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اللفظي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السعدانة نبت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تعليل لكون التعريف من قبيل ذكر خصائص الوقف أو كونه تعريفا لفظيا بأنه للتبعية، للحديث الوارد في الوقف</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منقول في مستدرك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لانتقض بالسكنى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أختيها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أبي جمهور في كتاب عوالي اللآلي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الأصل و سبّل الثمرة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الوقوف و الصدقات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قلنا بكون التعريف المذكور تعريفا تامّا و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التعريف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 و هو بإتيان الجنس القريب و الفصل القريب في التامّ‌، أو بإتيان جنس البعيد و الفصل البعيد في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ناطق في تعريف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نامي في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بالرسم، و هو التعريف بالعرض الخاصّ‌ في التامّ‌،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ضاحك في تعريف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الناقص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ما شي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بيان السكنى و اختيها في القسم الثالث من كتاب العطية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فيها من إيجاب و قبول و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المنفعة المشروطة مقرونة بالإسكان فهي السكنى، أو بمدّة فهي الرقبى، أو بالعمر فهي العمرى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السكنى و اختيها لسن من مصاديق الوقف، و الحال أنّ‌ التعريف المذكور يشملها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العمرى و الرقبى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انتقض التعريف المذكور بالحبس أيضا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سيأتي بيان الحبس في القسم الرابع من كتاب العطية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حكم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حبّس عبده أو فرسه في سبيل اللّه أو على زيد لزم ذلك</w:t>
      </w:r>
      <w:r>
        <w:rPr>
          <w:rFonts w:eastAsia="Amiri" w:cs="Amiri" w:ascii="Amiri" w:hAnsi="Amiri"/>
          <w:color w:val="111111"/>
          <w:sz w:val="28"/>
          <w:szCs w:val="28"/>
          <w:rtl w:val="true"/>
          <w:lang w:bidi="ar-SA"/>
        </w:rPr>
        <w:t xml:space="preserve">». </w:t>
      </w:r>
      <w:bookmarkStart w:id="15" w:name="pg17105_232450"/>
    </w:p>
    <w:p>
      <w:pPr>
        <w:pStyle w:val="BookText"/>
        <w:rPr/>
      </w:pPr>
      <w:bookmarkEnd w:id="15"/>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عن حقيقته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سيشير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الدروس 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الصدقة الجارية تبعا لما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 آدم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258624_730472459"/>
      <w:bookmarkStart w:id="17" w:name="_Toc6"/>
      <w:bookmarkEnd w:id="16"/>
      <w:r>
        <w:rPr>
          <w:rtl w:val="true"/>
        </w:rPr>
        <w:t>لفظ‍‌ الوقف</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يفتقر في دلالته عليه إلى شيء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على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حبّست و سبّلت و حرّمت و تصدّقت فمفتقر إلى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كالتأبيد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نفي البيع و الهبة و الإرث،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المذكورات من السكنى و اختيها و الحبس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السكنى و اختيها و الحبس خارجة عن حقيقة الوقف، لأنّ‌ الوقف في الحقيقة هو فكّ‌ ملك و إخراج عن ملكيته و تسليط‍‌ الغير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سيشير الى خروج ما ذكر عن حقيقة الوقف و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حبّست و سبّلت فمفتقر الى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منقول في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الإنسان انقطع عنه عمله إلاّ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صدقة جارية، أو علم ينتفع به، أو ولد صالح يدعو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اللفظ‍‌ الصريح الذي لا يفتقر استعماله الى قرينة بلا خلاف بل بالإجماع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لغة شاذّة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الصيغة بها صحيحة و إن كانت غير فصيحة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اذا قال بعد قوله بما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بالتأبيد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عطف عليه، بأن يجري الصيغة </w:t>
      </w:r>
    </w:p>
    <w:p>
      <w:pPr>
        <w:pStyle w:val="BookText"/>
        <w:rPr/>
      </w:pPr>
      <w:r>
        <w:rPr>
          <w:rFonts w:ascii="Amiri" w:hAnsi="Amiri" w:eastAsia="Amiri" w:cs="Amiri"/>
          <w:color w:val="111111"/>
          <w:sz w:val="28"/>
          <w:sz w:val="28"/>
          <w:szCs w:val="28"/>
          <w:rtl w:val="true"/>
          <w:lang w:bidi="ar-SA"/>
        </w:rPr>
        <w:t xml:space="preserve">فيصير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صريحان أيضا 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الضميمة، و يضعف باشتراكهما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غيره فلا يدلّ‌ على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فلا بدّ من انضمام قرينة 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وقفا أو صدقة مؤبّدة محرّمة كفى، وفاقا للدروس،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نوى الوقف فيما يفتقر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القرينة وقع باطنا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بنيّته لو 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ادّعى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سبّلت، حرّمت، تصدّقت هذه الدار مثلا أبدا بحيث لا تباع و لا توهب و لا تورث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القرينة بالألفاظ‍‌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هذه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تستعمل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الى قرينة تساعدها على معنى الوقفية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 و سبّلت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المعنى الخاصّ‌، و هو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بدّ في إجراء الصيغة باللفظين الأولين من ذكر القرينة الدالّة على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المذكور يكون كالصريح من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قصد الوقف بذكر الألفاظ‍‌ المتقدّمة المحتاجة الى القرينة بلا ذكر القرينة يقع الوقف في الواقع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الواقع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من باب 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يحكم عليه حسب ما يدّعيه من قصد الوقف و الزم على ما يوافق إقراره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يظهر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القبول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أصحّ‌ الوجهين لعدم دليل صالح على اشتراطها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توقّف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أحد القولين، 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لأصالة عدم الاشتراط‍‌،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ملك فيكفي فيه الإيجاب كالعتق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ادّعى من الألفاظ‍‌ معنى غير الوقف أيضا حكم و الزم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يظهر من كلام المصنّف رحمه اللّه عدم اشتراط‍‌ القبول في صيغة الوقف، لأنه ذكر لفظ‍‌ الإيجاب وحده و لم يقيّده بكونه للّه تعالى و لم يقيّده باشتراط‍‌ القبول، فلو كان مشروطا بهما لذكرهما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وقفا عامّا كالمساجد و المدارس و ما شاكلهما أم خاصّا يمكن القبول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اشتراط‍‌ القربة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اشتراط‍‌ القربة في الوقف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اشتراطها لكون الوقف نوع صدقة فيحتاج الى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الأصحّ‌ هو الوجه الثاني لعدم دليل صالح على اشتراط‍‌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توقّف الثواب في الوقف على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اشتراط‍‌ القبول مطلقا في صيغة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خبرا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اشتراط‍‌ القبول هو ظاهر عبارة أكثر الفقهاء لأصالة عدم الاشتراط‍‌</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ثان على عدم اشتراط‍‌ القبول في الوقف، بأنه إزالة ملك مثل العتق </w:t>
      </w:r>
    </w:p>
    <w:p>
      <w:pPr>
        <w:pStyle w:val="BookText"/>
        <w:rPr/>
      </w:pPr>
      <w:r>
        <w:rPr>
          <w:rFonts w:ascii="Amiri" w:hAnsi="Amiri" w:eastAsia="Amiri" w:cs="Amiri"/>
          <w:color w:val="111111"/>
          <w:sz w:val="28"/>
          <w:sz w:val="28"/>
          <w:szCs w:val="28"/>
          <w:rtl w:val="true"/>
          <w:lang w:bidi="ar-SA"/>
        </w:rPr>
        <w:t xml:space="preserve">إن كان الوقف على من يمكن في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باب العقود، لأنّ‌ إدخال شيء في ملك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رضاه، و للشكّ‌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تمام السبب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يعتبر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 العقود اللازمة،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يحتاج الى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منها الموقوف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قال البعض بأنه لو كان وقفا خاصّا على شخص خاصّ‌ أو أشخاص مخصوصين معلومين يمكن القبول عنهم فحينئذ يشترط‍‌ القبول، بخلاف الوقف العامّ‌ مثل المساجد و القناطر و غيرهما فلا يشترط‍‌ فيها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التفصيل ذهب جماعة من الكبار كصاحب الشرائع و 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باشتراط‍‌ القبول في الوقف الخاصّ‌ و عدم اشتراطه في الوقف العامّ‌ هو الأجود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افتقار الوقف في الخاصّ‌ الى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بسبب افتقار الوقف في بعض الموارد الى القبول كان داخلا في العقود و لم يكن من الإيقاعات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الواقف يخرج الموقوف عن ملكه و يدخله في ملك الموقوف له في الوقف الخاصّ‌، و هو يتوقّف على رضاه و 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على اشتراط‍‌ القبول، بأنّ‌ الشكّ‌ في تمامية السبب يمنع من تأثيره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الفاعل هو الضمير العائد الى ملك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تستصحب ملكية المالك الواقف بدون القبول للشكّ‌ في إزالة الملكية بدون القبول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اتّصاله بالإيجاب عادة، و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جهة عامّة أو قبيلة كالفقراء لم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الحاكم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قطع به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قيل باشتراط‍‌ قبول الحاكم فيما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قبول البطن الثاني و لا رضاه، لتمامية الوقف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لما يعتبر في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يعتبر في القبول أيضا أن يقع 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الوقف على جهة عامّة كالمساجد و المدارس أو مطلق الفقراء فحينئذ لا يشترط‍‌ القبول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الفاعل هو الضمير الراجع الى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أمكن القبول من طرف الحاكم في الوقف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اشتراط‍‌ القبول في الوقف العامّ‌ و اشتراطه في الوقف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الحاكم،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المراد منها المجنون و الصغير و غيرهما الذي لا وليّ‌ لهم، فإنّ‌ الحاكم له الولاية على هؤلاء فيقبل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القبول في الوقف الخاصّ‌ و عدم اشتراطه فيه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لا يعتبر قبول البطن الثاني و لا رضاه، بل يكفي القبول من البطن الأول في صحّة الوقف الخاصّ‌ على قوم نسلا بعد نسل و بطنا بعد بطن</w:t>
      </w:r>
      <w:r>
        <w:rPr>
          <w:rFonts w:eastAsia="Amiri" w:cs="Amiri" w:ascii="Amiri" w:hAnsi="Amiri"/>
          <w:color w:val="111111"/>
          <w:sz w:val="28"/>
          <w:szCs w:val="28"/>
          <w:rtl w:val="true"/>
          <w:lang w:bidi="ar-SA"/>
        </w:rPr>
        <w:t xml:space="preserve">. </w:t>
      </w:r>
      <w:bookmarkStart w:id="18" w:name="pg17105_232455"/>
    </w:p>
    <w:p>
      <w:pPr>
        <w:pStyle w:val="BookText"/>
        <w:rPr/>
      </w:pPr>
      <w:bookmarkEnd w:id="18"/>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ينقطع، و لأنّ‌ 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يتّصل بالإيجاب، فلو اعتبر لم يقع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258626_730472459"/>
      <w:bookmarkStart w:id="20" w:name="_Toc7"/>
      <w:bookmarkEnd w:id="19"/>
      <w:r>
        <w:rPr>
          <w:rtl w:val="true"/>
        </w:rPr>
        <w:t>لا يلزم</w:t>
      </w:r>
      <w:r>
        <w:rPr>
          <w:rtl w:val="true"/>
        </w:rPr>
        <w:t xml:space="preserve">) </w:t>
      </w:r>
      <w:r>
        <w:rPr>
          <w:rtl w:val="true"/>
        </w:rPr>
        <w:t>الوقف بدون القبض</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بعد تمام صيغته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جهة عامّة قبضها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فيها، أو الحاكم، أو القيّم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المنصوب من قبل الواقف لقبضه، و يعتبر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الواقف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البطن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الوقف يتمّ‌ بقبول البطن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البطن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ثان على عدم اعتبار قبول البطن الثاني في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البطن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يقع للبطن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المعتبر في القبول هو المتّصل بالإيجاب، و لم يتحقّق ذلك بالنسبة إليه، فيلزم أن لا يقع له مع وقوعه اتّفاقا فيعلم عدم اعتبار 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آقا جمال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صيغة الوقف ليست لازما قبل قبض الموقوف عليه، فيجوز للواقف أن يفسخ و يتصرّف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العين الموقوفة،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الجهة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القبض إمّا من المتولّي أو الحاكم أو 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القيّم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كسر الياء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متولّيه كقيّم الوقف و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القبض الحاصل بدون إذن الواقف لا اعتبار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التصرّف في مال الغير بغير إذنه، و الحال أنه لم ينتقل الى الموقوف عليه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زرارة صريحة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القبض بدون إذن المالك لا اعتبار له في غير العقود و الإيقاعات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المال الموقوف لا ينتقل الى الموقوف عليه إلاّ بعد القبض، فلا يجوز له قبل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صفة للقبض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مات الواقف قبل القبض بإذنه بطل الوقف و بقي الموقوف في ملك الواقف و يرثه ورّاثه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عبيد بن زرارة عن أبي عبد اللّه عليه السّلام أنه قال في رجل تصدّق على ولد له قد أدركوا،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يقبضوا حتّى يموت فهو ميراث، فإن تصدّق على من لم يدرك من ولده فهو جائز، لأنّ‌ الوالد هو الذي يلي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في الصدقة اذا تصدّق بها ابتغاء وجه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الوقوف و الصدقات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محلّ‌ الشاهد هنا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يقبضوا حتّى يموت فهو 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البطلان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رجوعه الى الرواية، و التذكير باعتبار الحديث </w:t>
      </w:r>
    </w:p>
    <w:p>
      <w:pPr>
        <w:pStyle w:val="BookText"/>
        <w:rPr/>
      </w:pPr>
      <w:r>
        <w:rPr>
          <w:rFonts w:ascii="Amiri" w:hAnsi="Amiri" w:eastAsia="Amiri" w:cs="Amiri"/>
          <w:color w:val="111111"/>
          <w:sz w:val="28"/>
          <w:sz w:val="28"/>
          <w:szCs w:val="28"/>
          <w:rtl w:val="true"/>
          <w:lang w:bidi="ar-SA"/>
        </w:rPr>
        <w:t xml:space="preserve">لا تعتبر فوريّته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موت الموقوف عليه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قيام 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 و يفهم من 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بدونه أنّ‌ العقد صحيح قبله فينتقل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الرواية يظهر عدم اعتبار الفورية في القبض،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يقبضوا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القبض يجوز الى زمان الموت و لا يلزم فيه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يجوز رجوع الضمير الى عبارة المصنّف رحمه اللّه أيضا،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مات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كفاية القبض الى زمان الفوت و لو لم يتّصل صيغة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الظاهر من اشتراط‍‌ القبض في لزوم الوقف يكون موت الموقوف عليه مثل موت الواقف في بطلان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موت الموقوف عليه قبل القبض احتمال صحّة الوقف لقيام وارث الموقوف عليه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بعد هذا الاحتمال و هو قيام الوارث مقام الموقوف عليه في القبض اذا لم يكن للوارث حقّ‌ في القبض، كما اذا لم يكن الوارث من أفراد الموقوف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المفهوم من نفي المصنّف اللزوم من الوقف قبل القبض هو صحّة عقد الوقف قبله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فالمتفرّع على صحّة الوقف هو انتقال المال الموقوف على ملك الموقوف عليه على نحو متزلزل، بمعنى أنّه يبطل لو مات الواقف أو الموقوف عليه قبل القبض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الملك انتقالا متزلزلا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تظهر الفائدة في النماء المتخلّل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يريد هنا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يلزم الوقف بالقبض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ما صرّح به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الدروس في كتابه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شرط‍‌ في اللزوم لا في الصحّة، في ظاهر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شرط‍‌ في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مات الواهب قبل الإقباض بطلت على الثاني و تخيّر الوارث في الإقباض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الأصحاب أرادوا باللزوم الصحّة، فإنّ‌ في كلامهم إشعارا به، فإنّ‌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الملك إلاّ بالقبض و ليس كاشفا عن حصوله بالعقد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غير المصنّف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القبض شرط‍‌ في صحّة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مخالف مع القول الأول الذي اعتبر وقوع الوقف صحيحا متزلزلا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النماء المتخلّل بين القبض و بين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قلنا بأنّ‌ القبض شرط‍‌ في صحّة الوقف فما كان من النماء بين القبض و العقد فهو لمالك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قلنا بأنّ‌ القبض شرط‍‌ اللزوم فالنماء يكون للموقوف عليه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تظهر فائدة الاختلاف في كون القبض شرطا في الصحّة أو اللزوم في خصوص النماء الحاصل في زمان الفاصل بينهما</w:t>
      </w:r>
      <w:r>
        <w:rPr>
          <w:rFonts w:eastAsia="Amiri" w:cs="Amiri" w:ascii="Amiri" w:hAnsi="Amiri"/>
          <w:color w:val="111111"/>
          <w:sz w:val="28"/>
          <w:szCs w:val="28"/>
          <w:rtl w:val="true"/>
          <w:lang w:bidi="ar-SA"/>
        </w:rPr>
        <w:t xml:space="preserve">. </w:t>
      </w:r>
      <w:bookmarkStart w:id="21" w:name="pg17105_232459"/>
    </w:p>
    <w:p>
      <w:pPr>
        <w:pStyle w:val="BookText"/>
        <w:rPr/>
      </w:pPr>
      <w:bookmarkEnd w:id="21"/>
      <w:r>
        <w:rPr>
          <w:rFonts w:ascii="Amiri" w:hAnsi="Amiri" w:eastAsia="Amiri" w:cs="Amiri"/>
          <w:color w:val="111111"/>
          <w:sz w:val="28"/>
          <w:sz w:val="28"/>
          <w:szCs w:val="28"/>
          <w:rtl w:val="true"/>
          <w:lang w:bidi="ar-SA"/>
        </w:rPr>
        <w:t xml:space="preserve">باللزوم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بقرينة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بالبطلان لو مات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مقتضى عدم الصحّة لا اللزوم، كما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هبة الدروس، و احتمل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إرادته من كلام بعض الأصحاب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258628_730472459"/>
      <w:bookmarkStart w:id="23" w:name="_Toc8"/>
      <w:bookmarkEnd w:id="22"/>
      <w:r>
        <w:rPr>
          <w:rtl w:val="true"/>
        </w:rPr>
        <w:t>يدخل في وقف الحيوان لبنه و صوفه</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 في وقف الحيوان لبنه و صوفه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قيل بالصحّة فلا يتعلّق النماء للموقوف عليه، و لو قيل باللزوم فإنّه يتعلّق النماء للموقوف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يمكن أن يريد المصنّف رحمه اللّه من اللزوم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بدون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القرينة على إرادة الصحّة من اللزوم هو حكم المصنّف رحمه اللّه بالبطلان عند موت الواقف قبل القبض، و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قبله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صرّح بالبطلان في كتابه الدروس في باب الهبة التي يشترط‍‌ في صحّتها أيضا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الراجع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صرّح بإرادة الصحّة من لفظ‍‌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إرادة الصحّة عن لفظ‍‌ اللزوم من عبارات الأصحاب في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الأصحاب أرادوا باللزوم الصحّة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هبة الدروس</w:t>
      </w:r>
      <w:r>
        <w:rPr>
          <w:rFonts w:eastAsia="Amiri" w:cs="Amiri" w:ascii="Amiri" w:hAnsi="Amiri"/>
          <w:color w:val="111111"/>
          <w:sz w:val="28"/>
          <w:szCs w:val="28"/>
          <w:rtl w:val="true"/>
          <w:lang w:bidi="ar-SA"/>
        </w:rPr>
        <w:t xml:space="preserve">. </w:t>
      </w:r>
      <w:bookmarkStart w:id="24" w:name="pg17105_232460"/>
    </w:p>
    <w:p>
      <w:pPr>
        <w:pStyle w:val="BookText"/>
        <w:rPr/>
      </w:pPr>
      <w:bookmarkEnd w:id="24"/>
      <w:r>
        <w:rPr>
          <w:rFonts w:ascii="Amiri" w:hAnsi="Amiri" w:eastAsia="Amiri" w:cs="Amiri"/>
          <w:color w:val="111111"/>
          <w:sz w:val="28"/>
          <w:sz w:val="28"/>
          <w:szCs w:val="28"/>
          <w:rtl w:val="true"/>
          <w:lang w:bidi="ar-SA"/>
        </w:rPr>
        <w:t xml:space="preserve">شاكله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الموجودان حال العقد ما لم يستثنهما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يدخل ذلك في البيع، لأنهما كالجزء من الموقوف بدلالة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الفارق بينهما و بين الثمرة،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يؤبّر</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258630_730472459"/>
      <w:bookmarkStart w:id="26" w:name="_Toc9"/>
      <w:bookmarkEnd w:id="25"/>
      <w:r>
        <w:rPr>
          <w:rtl w:val="true"/>
        </w:rPr>
        <w:t>إذا تمّ‌ الوقف لم يجز الرجوع فيه</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الرجوع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اللازمة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258632_730472459"/>
      <w:bookmarkStart w:id="28" w:name="_Toc10"/>
      <w:bookmarkEnd w:id="27"/>
      <w:r>
        <w:rPr>
          <w:rtl w:val="true"/>
        </w:rPr>
        <w:t>شرط‍‌ الوقف</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علّقه على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ما شاكل اللبن و الصوف، مثل القرون و الأظلاف و الوبر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استثنى الواقف لبن الحيوان أو صوفه عند الوقف فلا يدخلان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العرف يحكم بكون اللبن و الصوف كالجزء من الحيوان فيدخلان فيه عند البيع كذا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العرف يدلّ‌ على الفرق بين اللبن و الصوف و بين الثمرة في عدم دخول الثمرة و دخول اللبن و الصوف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كانت الثمرة في حال الطلع و لم يؤبّر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الثمرة في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التلقيح، كما سيجيء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الوقف من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قبض الموقوف عليه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قال وقفته إن جاء الحجّاج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إلاّ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و الواقف عالم بوقوعه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إن كان اليوم الجمعة، و كذا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الدوام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قرنه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بمدّة أو جعله على من ينقرض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وقفا، و الأقوى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حبسا يبطل بانقضائها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انقراضه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الواقف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علّق الوقف على صفة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الشرط‍‌ و الصفة هو أنّ‌ الأول مشكوك الوقوع، و الثاني محقّق الوقوع مثل حلول رأس السنة أو طلوع الشمس و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الصفة، و التذكير باعتبار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غير الوقف من العقود أيضا يشترط‍‌ التنجيز في صحّتها، فلو علّقها على صفة يعلم وقوعها فلا يمنع من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الشرط‍‌ الآخر في الوقف هو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وقّت الوقف بمدّة أو جعله وقفا على من ينقرض غالبا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الوقف على البطن الأول وقف على من ينقرض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عند الشارح رحمه اللّه صحّة الوقف في مدّة مثل عشرين سنة، أو على من ينقرض مثل الوقف على قوم عقيم لا يولد لهم الولد بعنوان الحبس، فيبطل حينئذ الحبس بانقضاء المدّة و انقراض الموقوف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بانقضاء المدّة لو كان الوقف مقرونا بمدّة فيبطل حينئذ بانقضاء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انقراضه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يبطل الوقف بانقراض الموقوف عليه، فيرجع الملك للواقف لو كان موجودا، و لوارثه لو كان مفقودا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اذا حكم ببطلان الوقف بانقضاء المدّة أو انقراض الموقوف عليه فيرجع </w:t>
      </w:r>
    </w:p>
    <w:p>
      <w:pPr>
        <w:pStyle w:val="BookText"/>
        <w:rPr/>
      </w:pPr>
      <w:r>
        <w:rPr>
          <w:rFonts w:ascii="Amiri" w:hAnsi="Amiri" w:eastAsia="Amiri" w:cs="Amiri"/>
          <w:color w:val="111111"/>
          <w:sz w:val="28"/>
          <w:sz w:val="28"/>
          <w:szCs w:val="28"/>
          <w:rtl w:val="true"/>
          <w:lang w:bidi="ar-SA"/>
        </w:rPr>
        <w:t xml:space="preserve">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انقراض الموقوف عليه كالولاء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الى 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الموقوف الى ملك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الواقف، أي الى وارثه الموجود عند انقراض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الواقف و خلّف ابنا و أخا ثمّ‌ مات الابن و خلّف أخا من الامّ‌ و العمّ‌ و هو أخو أبيه ثمّ‌ انقرض الموقوف عليه فالعين الموقوف ينتقل الى العمّ‌ و هو أخو الميّت لأنه وارثه عند انقراض الموقوف عليه، و لا ينتقل الى الأخ من الامّ‌ لأنه أجنبي بالنسبة الى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الاحتمال الثاني ينتقل الى الأخ من الامّ‌ لأنّ‌ الوارث عند موت الواقف هو الابن، و ينتقل العين الى ورثة الابن الموجودة حين انقراض الموقوف عليه، فيستقرّ الملك في وارث الابن عند الانقراض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ولاء الإعتاق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تنتقل تركته الى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موجودا، و الى وارثه إن لم يكن حسب الطبقات، ثمّ‌ الى الإمام عليه السّلام إن لم يكن أحد ورثة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لأنه عليه السّلام وارث من لا 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الوقف على من انقرض فإنّ‌ الملك يرجع الى واقفه إن كان، و إلى وارثه حسب طبقات الإرث، ثمّ‌ إن لم يكن فإلى الإمام عليه السّلام، لإنه وارث من لا وارث له بعد انقراض جميع طبقات الورّاث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الاحتمال الآخر رجوع المال الى وارث الواقف عند موته في مقابل الاحتمال المتقدّم الى وارثه حين انقراض الموقوف عليه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الواقف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موته و يسترسل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يصادف الانقراض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الإرث يجري بين وارث الواقف عند فوته و بين أولاده الى أن ينقرض أولاده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وارث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انقراض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إرث الوارث عند الموت يستمرّ الى انقراض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يرث الوقف وارث الواقف عند موته، و بعده يرث أولاده، فاذا لم يوجد أولاده يرث الوقف وارث الواقف حين انقراض الموقوف عليه، و ذلك بناء على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الاحتمال الأول فإنّه يرث الوقف وارث الواقف عند انقراض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اذا وقف زيد داره لإمام جماعة في مسجد محلّته، و بعده لابنه، و بعده لأولاده، ثمّ‌ مات الواقف بعد عشر سنين مثلا و كان وارثه عند موته أخوه اسمه أحمد، ثمّ‌ مات إمام الجماعة و انقرض الموقوف عليهم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إمام الجماعة و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عشر سنين، و في هذا الزمان كان وارث الواقف ابنا أخويه حسن و حسين، و الحال أنّ‌ حسنا كان ولد أحمد الذي كان وارثا لزيد الواقف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الاحتمال الأول يرثان الوقف بالسوية لكونهما وارثين لزيد الواقف عند انقراض الموقوف عليهم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الاحتمال الثاني فيختصّ‌ إرث الوقف لحسن بن أحمد الذي كان وارثا لزيد عند موته، و لو كان معه حسين ابن أخيه الآخر فإنّ‌ الإرث يختصّ‌ لأخ الميّت، و لا إرث لابن الأخ مع وجود الأخ، فيسترسل الإرث في أحمد و أبنائه،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 الآخر، و لو انقطع أوله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وسطه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طرفاه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بطلان ما بعد القطع، فيبطل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يوجد له أولاد فيرث الوقف وارث الواقف عند انقراض الموقوف عليهم، و هو في المثال حسين ابن أخ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الوقف الذي قرنه بمدّة أو جعله على من ينقرض غالبا، فيسمّى هذا منقطع الآخر، لأنّ‌ الوقف ينقطع بانقضاء المدّة أو انقراض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الوقف المقطوع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الآخر، كما اذا وقف الدار لزيد ثمّ‌ أولاده الى أن ينقرض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الأول، كما اذا وقف الدار لابن زيد و بعده لنفس زيد، و الحال ليس لزيد ابن حين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الوسط‍‌، كما اذا وقف الدار لزيد ثمّ‌ لابنه ثمّ‌ لأب زيد، و الحال ليس لزيد ابن حين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الطرفين، كما اذا وقف الدار لابن زيد ثمّ‌ لنفس زيد ثمّ‌ لأب زيد، و الحال ليس لزيد ابن و لا أب حين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فيحكم بصحّة الوقف في القسم الأول، و في الأول من القسم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الوقف، و هذا هو القسم الثاني من أقسام الوقف المقطوع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الثالث من الأقسام المذكورة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القسم الرابع من أقسام المقطوع</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مقطوع الأول كما تقدّم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يبطل </w:t>
      </w:r>
    </w:p>
    <w:p>
      <w:pPr>
        <w:pStyle w:val="BookText"/>
        <w:rPr/>
      </w:pPr>
      <w:r>
        <w:rPr>
          <w:rFonts w:ascii="Amiri" w:hAnsi="Amiri" w:eastAsia="Amiri" w:cs="Amiri"/>
          <w:color w:val="111111"/>
          <w:sz w:val="28"/>
          <w:sz w:val="28"/>
          <w:szCs w:val="28"/>
          <w:rtl w:val="true"/>
          <w:lang w:bidi="ar-SA"/>
        </w:rPr>
        <w:t xml:space="preserve">و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أول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الإقباض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تسليط‍‌ الواقف للقابض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رفع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قد يغاير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القبض الذي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مقطوع الأول و ذلك لبطلان الوقف رأسا لعدم وجود الموقوف عليه حالة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مقطوع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يبطل مقطوع الطرفين و ذلك لبطلان الوقف أيضا لعدم وجود الموقوف عليه حال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هو القسم الثالث المذكور من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الشرط‍‌ الثالث من شروط‍‌ الوقف هو الإقباض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الإقباض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 الموقوف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رفع يد الواقف عن الموقوف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الموقوف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الإقباض قد يغاير الإذن في القبض، كما أنّ‌ الواقف قد يأذن الموقوف عليه في القبض لكنّه لم يسلّمه إليه، فيقبض الموقوف عليه الوقف من الخارج، ففيه يحصل القبض لا 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يحصل الإقباض كما اذا سلّط‍‌ الواقف الموقوف عليه بمال الوقف و أخرجه عن يده، ففيه يحصل الإقباض الملازم بالإذن في القبض</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و هو مفعول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القبض مع الإذن يغاير الإقباض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بأن يأذن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لا يرفع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وقف على نفسه بطل و إن عقبه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يصحّ‌ الوقف عليه، لأنه حينئذ منقطع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لنفسه الخيار في نقضه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شاء، أو في مدّة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وقفه على 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منهم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القبض الذي قال المصنّف رحمه اللّه عنه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يلزم بدون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الواقف،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أي الشرط‍‌ الرابع في الوقف هو إخراج الواقف المال الموقوف عن ملك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أتى بعد الوقف لنفسه بما يصحّ‌ الوقف، مثل الوقف لغير نفسه بعد فوته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الوقف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و لو صحّ‌ الوقف بعد نفسه لما يصحّ‌ الوقف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الوقف لنفسه في البطلان لو شرط‍‌ الواقف لنفسه خيار فسخ الوقف متى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شرط‍‌ نقض الوقف الى ثلاثة أشهر بعد الوقف، ففيه أيضا يحكم ببطلان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وقف داره لطلاّب العلوم الدينية و كان هو منهم فحينئذ يحكم بصحّة الوقف و يكون الواقف من أفراد الموقوف عليهم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من الطلاّب حال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عوده إليه عند الحاجة فالمروي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اتّباع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يعتبر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ماله عن مئونة سنة فيعود عندها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لو مات 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صار من طلاّب العلوم الدينية بعد الوقف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الجملة عطف على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المروي و المشهور بين الفقهاء صحّة وقفه و اتّباع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الرجل يتصدّق ببعض ماله في حياته في كلّ‌ وجه من وجوه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الى شيء من المال فأنا أحقّ‌ به، ترى ذلك له و قد جعله للّه يكون له في حياته، فاذا هلك الرجل يرجع ميراثا أو يمضي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ميراثا على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الوقوف و الصدقات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رجوع الوقف الى الواقف عند الحاجة له يتبع شرطه، فاذا شرط‍‌ الرجوع إليه عند الحاجة 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بالصدقة في الرواية الوقف بدليل باقيها، فيكون دليلا على الصحّة، و أمّا المشهور فلما قاله العلاّمة في المختلف أنه قول أكثر علمائنا حتّى أنّ‌ السيّد المرتضى ادّعى الإجماع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شرط‍‌ عود الوقف الى الواقف عند حاجته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الحاجة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النائب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الوقف، و الضمير في قوله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و لو شرط‍‌ أكل أهله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الشرط‍‌، كما فعل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بوقفه و كذلك فاطمة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يقدح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يورث الوقف عن الواقف و يكون إرثا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كان مستتر يرجع الى الموت،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و لو اتّفق موت الواقف قبل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رجوع الوقف الى الواقف عند شرطه العود عند الحاجة إنّما يصحّ‌ في الحبس، و إلاّ لو كان وقفا لا يرجع الوقف إليه عند الحاجة بعد 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أيضا رجوعه إليه عند الحاجة بعد موته إنّما يصحّ‌ في صورة شرط‍‌ الحاجة له أو لوارثه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وقف حديقة و شرط‍‌ أكل عياله من أثمارها مثل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الحيطان السبعة،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ميراثا من رسول اللّه صلّى اللّه عليه و آله وقف، فكان رسول اللّه صلّى اللّه عليه و آله يأخذ منها ما ينفق على أضيافه و النائبة يلزمه فيها، فلمّا قبض جاء العبّاس يخاصم فاطمة عليها السّلام فشهد علي عليه السّلام و غيره أنها وقف،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 و العواف و الحسنى و الصافية و ما لأمّ‌ إبراهيم و المنبت و برقة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نقلا عن قرب الإسناد، و راجع المغني لابن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كذلك فعلت فاطمة عليها السّلام إشارة الى رواية منقولة في البحار أيضا و مستدرك الوسائل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علي عليهما السّلام أنّ‌ فاطمة عاشت بعد رسول اللّه صلّى اللّه عليه و آله و سلّم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فاطمة بنت رسول اللّه عليها السّلام كتبت هذا </w:t>
      </w:r>
    </w:p>
    <w:p>
      <w:pPr>
        <w:pStyle w:val="BookText"/>
        <w:rPr/>
      </w:pPr>
      <w:r>
        <w:rPr>
          <w:rFonts w:ascii="Amiri" w:hAnsi="Amiri" w:eastAsia="Amiri" w:cs="Amiri"/>
          <w:color w:val="111111"/>
          <w:sz w:val="28"/>
          <w:sz w:val="28"/>
          <w:szCs w:val="28"/>
          <w:rtl w:val="true"/>
          <w:lang w:bidi="ar-SA"/>
        </w:rPr>
        <w:t xml:space="preserve">كونهم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واجبي النفقة فتسقط‍‌ نفقتهم إن اكتفوا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وقف على نفسه و غيره صحّ‌ في نصفه على الأقوى إن اتّحد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فبحسبه، فلو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كتبت فاطمة بنت محمّد في مالها إن حدث بها حادث، تصدّقت بثمانين اوقية تنفق عنها من ثمارها التي لها كلّ‌ عام في كلّ‌ رجب بعد نفقة السقي و نفقة المغلّ‌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أنفقت أثمارها العام و أثمار القمح عاما قابلا في أوان غلّتها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أمرت لنساء محمّد أبيها خمس و أربعين اوقية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أمرت لفقراء بني هاشم و بني عبد المطّلب بخمسين اوقية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في أصل مالها في المدينة أنّ‌ عليا عليها السّلام سألها أن تولّيه مالها فيجمع مالها الى مال رسول اللّه صلّى اللّه عليه و آله فلا تفرق و تليه ما دام حيّا، فاذا حدث به حادث دفعه الى ابنيّ‌ الحسن و الحسين فيليانه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مصباح الأنوار،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الوقوف و الصدقات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يمنع من شرط‍‌ أكل عيال الواقف كونهم واجبي النفقة على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الراجع الى أهل الواقف،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لو كانوا واجبو النفقة غير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زوجته فلا تسقط‍‌ نفقتها عن الزوج و إن اكتفت بالوقف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الغير الذي وقف له و لنفسه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الوقف بمنزلة الاستثناء، فاذا وقف لنفسه و للفقراء فنصفه الذي جعله لنفسه بطل فيثبت لنفسه النصف الآخر للفقراء، و يحتمل حينئذ البطلان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إن كان الغير متعدّدا صحّ‌ الوقف بالنسبة الى سهامهم، و يبطل بالنسبة الى </w:t>
      </w:r>
      <w:bookmarkStart w:id="29" w:name="pg17105_232470"/>
    </w:p>
    <w:p>
      <w:pPr>
        <w:pStyle w:val="BookText"/>
        <w:rPr/>
      </w:pPr>
      <w:bookmarkEnd w:id="29"/>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كالفقراء بطل في ربعه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258634_730472459"/>
      <w:bookmarkStart w:id="31" w:name="_Toc11"/>
      <w:bookmarkEnd w:id="30"/>
      <w:r>
        <w:rPr>
          <w:rtl w:val="true"/>
        </w:rPr>
        <w:t>شرط‍‌ الموقوف</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شرط‍‌ الموقوف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وقف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الدين و لا المبهم،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يبطل الوقف بالنسبة الى ربع الموقوف، لأنّ‌ أقلّ‌ الجمع ثلاثة، فيخرج من أصل الوقف ثلاثة سهام و يبقى سهم واحد لنفسه فيبطل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يحتمل بطلان الوقف في نصف المال الموقوف و الصحّة في النصف الآخر، لأنّ‌ المفروض أنّ‌ المتعدّدين المذكورين في الوقف بمنزلة واحدة و نفسه واحد أيضا، فيكون مجموع الوقف جزءين، جزء لنفسه و يبطل فيه، و جزء للغير فيصحّ‌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احتمال ثالث في المسألة، و هو الحكم ببطلان الوقف عند الوقف لنفسه و غيره، واحدا كان أو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الموقوف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شرع المصنّف رحمه اللّه في بيان شروط‍‌ الموقوف بعد بيان شروط‍‌ الوقف، فذكر أنّ‌ من شروط‍‌ الموقوف أن يكون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الوقف هو حبس العين و سبيل المنفعة، فلا يصحّ‌ وقف المنفعة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على عدم جواز وقف المنفعة، بأنّ‌ الانتفاع عن المنفعة مع بقاء عينها غير متصوّر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بقائه،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خارجا، و المقبوض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المعيّن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بالمملوكية صلاحيّتها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بالنظر الى الواقف ليحترز عن وقف نحو الخمر و الخنزير من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الوقف الذي هو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على عدم جواز وقف الدين و المبهم، بأنه لا وجود لها في الخارج، بل هو في ذمّة المديون كلّيا، و كذلك المبهم هو أيضا 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القبض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قبل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العبارة هو دفع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توهّم أنّ‌ الدين و المبهم و إن لم يكونا موجودين معيّنين قبل القبض و لا يصحّ‌ الانتفاع بهما مع ذينك الوصفين لكن بعد القبض و التعيين يصيران موجودين و يصحّ‌ الانتفاع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بأنّ‌ المقبوض و المعيّن بعد القبض غير الدين و المبهم الذي قلنا لا يصحّ‌ وقفه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و هو خبر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شروط‍‌ الوقف كون الموقوف مملوكة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العين التي تكون وقفا،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الكافر فإنّه يحكم بملكه الخمر و الخنزير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الصحّة، و إن اريد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الفعلي ليحترز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وقف ما لا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صلح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أن يراد به الأعمّ‌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شرط‍‌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يصحّ‌ الوقف من المسلم فيما ذكر من الخمر و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شرط‍‌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أيضا الى شرط‍‌ الملكية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شرط‍‌ الملكية لاحتراز عن وقف ما لا يملكه الواقف في حال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صلح المال الموقوف للملكية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اريد به الملك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شرط‍‌ ذلك لاحتراز عن لزوم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وقف شيئا لا يملكه صحّ‌ الوقف متزلزلا، بمعنى أنّ‌ لصاحب المال نقض الوقف مثل الفضولي في غير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و هو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الأولى إرادة الأعمّ‌ من شرط‍‌ الملك في الوقف من الملك الفعلي و صلاحية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و هو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المصنّف رحمه اللّه بعض تفصيل كلّ‌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يراد من شرط‍‌ الملك الأعمّ‌ من الفعلي و غيره و إن ذكر تفصيل البعض</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ذكره التفصيل هو قوله بعد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وقف ما لا يملكه وقف على إجازة المالك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ينتفع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وقف ما لا ينتفع به إلاّ مع ذهاب عينه كالخبز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الطعام و الفاكهة، و لا يعتبر في الانتفاع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في الحال، بل يكفي المتوقّع كالعبد و الجحش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الصغيرين، و الزمن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يرجى زوال زمانته، و هل يعتبر طول زمان المنفعة‌؟ إطلاق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الأكثر يقتضي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فيصحّ‌ وقف ريحان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العين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الشرط‍‌ الثالث في الموقوف كونه قابلا للانتفاع مع بقاء العين، مثل الدار و العبد و الدابّة و غير ذلك، فلا يصحّ‌ وقف الخبز و الفاكهة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الانتفاع من الخبز و ما يلحقه هو الأكل و هو يوجب عدم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الموقوف،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يشترط‍‌ إمكان الانتفاع من العين الموقوفة في الحال، بل يكفي إمكانه في المتوقّع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 سكون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الحمار، و ولد الظبية في لغة هذيل،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الزاء و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زمن الرجل زمنا و زمانة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الزمانة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أزمن اللّه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ابتلاه بالزمانة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العبارة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يقتضي عدم اعتبار طول زمان الانتفاع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طيّب الرائحة، أو كلّ‌ نبات كذلك أطرافه و ورقه، جمعه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المنفعة و منافاتها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للتأبيد المطلوب من الوقف، و توقّف في الدروس،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مزروعا صحّ‌،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يطول نفعه كمسك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إقباضها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وقف الطير في الهواء، و لا السمك في ماء لا يمكن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و لا الآبق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المغصوب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وقفه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يسرع فساده كما لو كان منفصلا، لكن بناء على إطلاق عبارة المصنّف رحمه اللّه يصحّ‌ وقفه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طول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الاحتمال الآخر في صحّة الوقف اعتبار طول الزمان في منفعة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قلّة المنفعة المعلوم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دليل اعتبار طول زمان المنفعة هو منافاة القلّة بالتأبيد الذي هو المطلوب في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الريحان مزروعا صحّ‌ وقفه لطول زمان الانتفاع منه بحيث يقطع ما يحصل منه و يبقى أصله الذي ينبت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الريحان المزروع في صحّة الوقف ما يطول نفعه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الطيب يتّخذ من ضرب من الغزلان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مسكة،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 و هو مذكّر، و ربّما أنّث بجعله جمعا للمسكة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الشرط‍‌ الرابع في العين الموقوفة أن يكون قابلا للإقباض على الموقوف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لكلّ‌ واحد من الطير و السمك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العبد الذي أبق و لم يمكن التسلّط‍‌ به، و كذا المال الذي غصبه الغاصب لا يصحّ‌ وقفهما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يمكنه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قبضه فالظاهر الصحّة، لأنّ‌ الإقباض المعتبر من المالك هو الإذن في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تسليطه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المعتبر من الموقوف عليه تسلّمه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وقف ما لا يملكه 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لأنه عقد صدر من صحيح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للنقل 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المالك فيصحّ‌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إن قيل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وقف العبد على من يمكن له قبضه صحّ‌ الوقف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قبض الموقوف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إضافة المصدر الى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الفاعلي يرجع الى الواقف، و المفعولي يرجع الى الموقوف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 الموقوف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المعتبر في الموقوف عليه تسلّم المال الموقوف، و هو ممكن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التسلّم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وقف مال الغير بلا إذن منه يصحّ‌، لكن متزلزلا و موقوفا على إجازة المالك، مثل سائر العقود الواقعة فضولا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البالغ العاقل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المالك أجاز عقد الوقف فيصحّ‌</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الصحّة،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الاحتمال الآخر في مقابل الاحتمال المذكور هو عدم صحّة عقد الفضولي في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لأنّ‌ عبارة الفضولي لا أثر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تأثير الإجازة غير معلوم، لأنّ‌ الوقف فكّ‌ ملك في كثير من موارده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أثر لعبارة الغير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احتمال الصحّة،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عبارة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الوقف ليس تمليكا حتّى يؤثّر فيه إجازة المالك، بل هو فكّ‌ ملك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به عن الأوقاف المنقطعة الراجعة الى الجنس إذ لا فكّ‌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به الاحتراز عن الوقف على الحين الحاضر المشخّص الذي يمكن قبضه إذ لا فكّ‌ فيه، بل هو على قول نقل للملك الى الموقوف عليه، و يلحق به الشخص الخاصّ‌ الذي وليّه الحاكم الشرعي، بخلاف الوقف العامّ‌، كالفقراء و المسلمين و نحوهما، و المسجد و المقبرة و غيرهما، فإنّ‌ الوقف فيها فكّ‌ ملك لا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نقل للمسلمين عموما أو خصوصا مطلقا، فيرجع الملك الى اللّه ثمّ‌ بواسطته الى عباده، فيقبل الحاكم عن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المسجد بصلاة واحد المسلمين فيه بقصد المسجدية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المقبرة بدفن واحد من الموتى بإذن الحاكم أو بدونه فيها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لا قبول فيه إمّا يراد به نحو المسجد و المقبرة أو هما مع زيادة الوقف على الفقراء و المسلمين، أو كلّ‌ ذلك مع زيادة ما للحاكم الولاية عليه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توقّف المصنّف في الدروس لأنه نسب عدم الصحّة إلى قول و لم يفت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جماعة إلى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لو اعتبرنا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قوي المنع، لعدم صحّة التقرّب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وقف المشاع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كالمقسوم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الغاية المطلوبة من الوقف، و هو تحبيس الأصل و إطلاق الثمرة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كقبض المبيع في توقّفه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إذن المالك و الشريك عند المصنّف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الأقوى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لم يفت في كتابه الدروس بصحّة الفضولي في الوقف و عدمها فيه، بل نسب العدم الى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المصنّف رحمه اللّه ذهب العلاّمة في كتابه التذكرة و لم يفت فيه بالصحّة و لا على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ذهب جماعة من الفقهاء الى منع صحّة الوقف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اعتبرنا قصد القربة في صحّة الوقف لقوى منع الصحّة في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الغير كيف يقصد التقرّب بوقف ملك الغير؟ فلا يتصوّر تحقّق الوقف من الفضولي و لو أجازه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وقف أحد الشريكين في دار سهمه المشاع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تحبيس الأصل و تسبيل الثمرة يتحقّق في وقف المشاع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قبض الموقوف المشاع يتوقّف على إذن الواقف و شريكه، كما هو كذلك في بيع المال المشاع عند المصنّف رحمه اللّه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منقولا كان المشاع أو غير منقول</w:t>
      </w:r>
      <w:r>
        <w:rPr>
          <w:rFonts w:eastAsia="Amiri" w:cs="Amiri" w:ascii="Amiri" w:hAnsi="Amiri"/>
          <w:color w:val="111111"/>
          <w:sz w:val="28"/>
          <w:szCs w:val="28"/>
          <w:rtl w:val="true"/>
          <w:lang w:bidi="ar-SA"/>
        </w:rPr>
        <w:t xml:space="preserve">. </w:t>
      </w:r>
      <w:bookmarkStart w:id="32" w:name="pg17105_232478"/>
    </w:p>
    <w:p>
      <w:pPr>
        <w:pStyle w:val="BookText"/>
        <w:rPr/>
      </w:pPr>
      <w:bookmarkEnd w:id="32"/>
      <w:r>
        <w:rPr>
          <w:rFonts w:ascii="Amiri" w:hAnsi="Amiri" w:eastAsia="Amiri" w:cs="Amiri"/>
          <w:color w:val="111111"/>
          <w:sz w:val="28"/>
          <w:sz w:val="28"/>
          <w:szCs w:val="28"/>
          <w:rtl w:val="true"/>
          <w:lang w:bidi="ar-SA"/>
        </w:rPr>
        <w:t xml:space="preserve">ذلك في المنقول،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على إذن الشريك، لعدم استلزام التخلية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الغير</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258636_730472459"/>
      <w:bookmarkStart w:id="34" w:name="_Toc12"/>
      <w:bookmarkEnd w:id="33"/>
      <w:r>
        <w:rPr>
          <w:rtl w:val="true"/>
        </w:rPr>
        <w:t>شرط‍‌ الواقف</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شرط‍‌ الواقف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و الاختيار و رفع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قوّى الشارح رحمه اللّه بأنّ‌ توقّف القبض في المشاع على إذن المالك و شريكه إنّما هو في المنقول فقط‍‌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المشاع في غير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العقار و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قبضه الى إذن 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لإضافة المصدر الى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لعدم كون التخلية و رفع اليد في مال المشاع غير المنقول مستلزما للتصرّف في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رفع اليد و التخلية في المنقول المشاع فإنّه يلازم التصرّف في ملك الشريك فيحتاج الى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التخلية غير مستلزمة للتصرّف في ملك الغير ممنوعة، لأن تسلّم الموقوف عليه للوقوف يستلزم التصرّف إن لم يكن بإذن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المراد من التخلية هنا رفع الموانع عن القبض و التسلّم و الإذن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بالنصب، مفعولا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شروط‍‌ الواقف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شرع المصنّف رحمه اللّه في بيان شروط‍‌ الواقف بعد بيان شروط‍‌ الوقف و الموقوف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الكمال يحصل بالبلوغ و العقل و الاختيار و رفع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يجعل النظر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 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يشترطه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العامّ‌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الوقف على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الموقوف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الواقف مع الإطلاق كالأجنبي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 المشروط‍‌ له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و الاهتداء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التصرّف، و لو عرض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انعزل، فإن 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الوقف من الصغير و المجنون و المكره و المحجور من التصرّف مثل المفلس و الوقف من الصغير و المجنون و المكره و المحجور من التصرّف مثل المفلس و السفيه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أن يجعل التولية في الوقف لنفسه و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فالتولية عند إطلاق صيغة الوقف تختصّ‌ لحاكم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تولية الوقف في الخاصّ‌ تتعلّق للموقوف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نفس الواقف في صورة إطلاق صيغة الوقف يكون مثل الأجنبي، فلا يجوز دخالته في الوقف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يشترط‍‌ في المتولّي للوقف العدالة، و هي ملكة نفسانية يقدر بها الاجتناب عن الكبائر و عدم الإصرار في الصغائر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البصيرة و الخبرة في كيفية التصرّف في الوقف و إدارة شئونه من الصلاح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الناظر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عرض له الفسق بعد كونه عادلا انعزل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عاد وصف العدالة عادت التولية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عادت 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من الواقف، و لا يجب على المشروط‍‌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و لو قبل لم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التوكيل، و حيث يبطل النظر يصير كما لو لم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وظيفة الناظر مع الإطلاق العمارة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الإجارة و تحصيل الغلّة و قسمتها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مستحقّها، و لو فوّض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مستتر يرجع الى شرط‍‌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القبول على من شرط‍‌ الواقف التولية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المشروط‍‌ له النظارة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قبل النظارة في الوقف لا يجب عليه حينئذ الاستمرار، بل يجوز له الردّ بعد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جعل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يكون مثل التوكيل، فكما أنّ‌ الوكيل يجوز له الردّ بعد القبول كذلك الناظر بعد القبول، لكونهما من العقود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في إطلاق صيغة الوقف يكون الحاكم الشرعي ناظرا كذلك عند ردّ المشروط‍‌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الواقف اذا لم يعيّن التالف للناظر وجب عليه أن يقدّم امورا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الموقوف كيف ما يرى 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الإجارات و تحصيل عوائد 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الموقوف و عوائده بين الموقوف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قسمتها على مستحقّها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الغلّة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يتعدّه، و لو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لاثنين و أطلق لم يستقلّ‌ أحدهما بالتصرّف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للواقف عزل المشروط‍‌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المنصوب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النظر لنفسه فولاّه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الوظيفة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لأحدهما التصرّف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ظاهر الإطلاق الاجتماع على التصرّف لأنه المتيقّن، و كذا لو نصّ‌ على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نصّ‌ على الانفراد استقلّ‌ كلّ‌ منهما بالتصرّف عملا بالشرط‍‌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للواقف أن يعزل الناظر الذي نصبه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اذا جعل النظارة لنفسه و جعل الغير نائبا من جانبه، فإنّ‌ للواقف عزله و الإقدام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النائب من قبل الواقف في التولّي بالامور المربوطة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الواقف لو شرط‍‌ التولية لنفسه في متن العقد ثمّ‌ بعد ذلك عيّن شخصا للتصرّف عنه في إدارة الوقف فله أن يعزل الشخص المتعيّن من قبله في التصرّف في إدارة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عيّن الشخص متولّيا له ناظرا في متن العقد، فإنّه لا يصحّ‌ للواقف عزل هذا الشخص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الواقف يجعل النظر لنفسه ثمّ‌ فوّض الأمر الى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المنصوب من قبل الواقف</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 المتولّي من قبل الواقف و كيله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 xml:space="preserve">). </w:t>
      </w:r>
      <w:bookmarkStart w:id="35" w:name="pg17105_232482"/>
    </w:p>
    <w:p>
      <w:pPr>
        <w:pStyle w:val="BookText"/>
        <w:rPr/>
      </w:pPr>
      <w:bookmarkEnd w:id="35"/>
      <w:r>
        <w:rPr>
          <w:rFonts w:ascii="Amiri" w:hAnsi="Amiri" w:eastAsia="Amiri" w:cs="Amiri"/>
          <w:color w:val="111111"/>
          <w:sz w:val="28"/>
          <w:sz w:val="28"/>
          <w:szCs w:val="28"/>
          <w:rtl w:val="true"/>
          <w:lang w:bidi="ar-SA"/>
        </w:rPr>
        <w:t xml:space="preserve">آجر الناظر مدّة فزادت الاجرة في المدّة أو ظهر طالب بالزيادة لم ينفسخ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بالغبطة في وقته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يكون في زمن خياره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عليه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شرط‍‌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عوضا عن عمله لزم، و ليس له غيره،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اجرة المثل عن عمله مع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الاجرة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258638_730472459"/>
      <w:bookmarkStart w:id="37" w:name="_Toc13"/>
      <w:bookmarkEnd w:id="36"/>
      <w:r>
        <w:rPr>
          <w:rtl w:val="true"/>
        </w:rPr>
        <w:t>شرط‍‌ الموقوف عليه</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شرط‍‌ الموقوف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صحّة تملّكه، و إباحة الوقف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عقد الإجارة من العقود اللازمة لا ينفسخ بما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الناظر في الوقف أقدم بإجارة الموقوف برعاية المصلحة في زمان الإجازة فلا ينفسخ بزيادة الاجرة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زادت الاجرة أو ظهر طالب بالزيادة في زمان الخيار للناظر وجب عليه فسخ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شرط‍‌ الواقف للناظر شيئا في مقابل عمله في أمر الوقف لزم إيفاؤه، و لا يلزم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لم يعيّن الواقف للناظر شيئا حين الوقف فللناظر اجرة المثل من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قصد الناظر الاجرة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يقصد الاجرة بل عمل تبرّعا فلا شيء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الموقوف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شرع المصنّف رحمه اللّه في بيان شروط‍‌ الموقوف عليه بعد بيان شروط‍‌ الوقف و الموقوف و الواقف</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الشروط‍‌ الموقوف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المعدوم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يبدأ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الطبقة الاولى، فيوقف على من يتجدّد من ولد شخص ثمّ‌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تبعا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يوقف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من يتجدّد من ولده، و إنّما يصحّ‌ تبعية المعدوم الممكن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لا يمكن وجوده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كالميّت لم يصحّ‌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الموقوف عليه موجودا حين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الوقف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يصحّ‌ الوقف على المعدوم ابتداء، كما تقدّم في أقسام الوقف المقطوع بطلان ذلك، مثل الوقف لابن زيد ثمّ‌ لنفسه، و الحال لم يكن لزيد ابن عند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يجعل المعدوم من الطبقة الاولى، كما تقدّم 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يصحّ‌ الوقف على المعدوم بتبع الموجود، كما اذا وقف لزيد ثمّ‌ على ابنه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الشخص الموجود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يصحّ‌ الوقف على المعدوم بشرط‍‌ كونه ممكن الوجود عادة، مثل الولد لشخص الموجود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يمكن وجوده ذاتا، مثل العقيم الذي لا يمكن له الولد عادة لكن يمكن له الولد ذاتا، فلا يصحّ‌ الوقف عليه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ابتدأ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الوقف، و إن أخّره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منقطع الآخر أو الوسط‍‌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ضمّه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موجود بطل فيما يخصّه خاصّة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يصحّ‌ تملّكه شرعا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تشبّث بالحرّية كأمّ‌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يصحّ‌ الوقف على الميّت لا ابتداء و لا تبعا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أخّر المعدوم في الوقف على الموجود كان ذلك مقطوع الآخر، كما فصّلنا في أقسام الوقف المقطوع و حكمنا بصحّة ذلك النحو من أقسامه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جعل المعدوم في الوسط‍‌ من الموقوف عليهم كان الوقف مقطوع الوسط‍‌، فيحكم بصحّة الوقف كما تقدّم مثاله، بأن يجعل الموقوف عليهم زيدا ثمّ‌ ابنه ثمّ‌ أب زيد، و الحال ليس لزيد ابن حين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وقف على المعدوم بضميمة الموجود حكم ببطلان الوقف بمقدار ما يخصّ‌ المعدوم و صحّة ما يخصّ‌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ضمّ‌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يجوز الوقف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يصحّ‌ الوقف عليه بطل فيما يخصّ‌ المعدوم، و ذلك لأنّ‌ مقتضى المجموع على المجموع التوزيع كما مرّ، فيبطل فيما يخصّ‌ المعدوم و يحتمل انصراف الوقف الى من يصحّ‌ عليه و البطلان رأسا، كما مرّ في وقفه على نفسه و على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يصحّ‌ الوقف أيضا على العبد الذي لا يملك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الأمة التي كانت ذات ولد من مولاها يترقّب عتقها بعد موت مولاها من إرث ولدها فإنّها تشبّثت بالحرّية بذلك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جبريل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الملائكة و الجنّ‌ و البهائم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يكون وقفا على سيّد العبد و مالك الدابّة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ينبغي أن يستثنى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المعدّ لخدمة الكعبة و المشهد و المسجد و نحوها من المصالح العامّة، و الدابّة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لنحو ذلك أيضا لأنه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جبرين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لغات اخرى،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العبد،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اللّه تعالى بالسريانية، و هو المسمّى بروح القدس، و المؤيّد بإلقاء الوحي الى الأنبياء، و هو الروح الأمين و الرسول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رياض السالكين للسيّد علي خان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الوقف على الأجنّة و البهائم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نحن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الى خلاف بعض العامّة، حيث جعل الوقف على العبد و البهائم وقفا لصاحبهما، و هو باطل، لأنّ‌ المالك غير مقصود بالوقف فكيف يكون وقفا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ينبغي الاستثناء من عدم الوقف على العبد الذي يكون في خدمة الكعبة و المساجد و المشاهد المشرّفة، فإنّه يصحّ‌ الوقف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اشتراط‍‌ صحّة التملّك ينافي استثناء العبد المذكور، و كون الوقف عليه كالوقف على تلك المصلحة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وقف على خادمها كان في الحقيقة وقفا على تلك المصلحة، و لا يبعد دخول العبد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يصحّ‌ الوقف أيضا على الدابّة التي تكون معدّة للمصالح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كالوقف على تلك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اشتراط‍‌ أهلية الموقوف عليه للملك يوهم عدم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لا يصحّ‌ تملّكه من المصالح العامّة كالمسجد و المشهد و القنطرة، 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صحّته و بيان وجهه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الوقف على المساجد و القناطر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جعل متعلّقه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اللفظ‍‌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مصروف إلى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أفاد تخصيصه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مصالح المسلمين،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الوقف للعبد و الدابّة المعدين لما ذكر مثل الوقف على مصلحة الكعبة و المساجد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اشتراط‍‌ كون الموقوف عليه أهلا للملك يوهم عدم صحّته على مثل المساجد و القناطر، فلذا أشار بصحّة الوقف عليها و دليلها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القناطر جمع مفرده قنطرة، و هي ما يبنى على الماء للعبور، و ما ارتفع من البنيان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جعل الواقف متعلّق الوقف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المساجد و القناطر غير المسلمين،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الموقوف،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و هو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فيه يرجع الى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المساجد و القناطر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و هو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فيه يرجع الى الوقف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الصحّة، و لا يرد 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جواز الوقف على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الكنائس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على أهل الذمّة، لأنّ‌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كنائسهم و شبهها وقف على مصالحهم، للفرق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الوقف على المساجد مصلحة للمسلمين،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تخصيص الوقف ببعض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لا ينافي صحّة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يرد على صحّة الوقف على المساجد و القناطر لكونه وقفا لمصلحة المسلمين جواز الوقف على الكنائس و البيع، لأنّ‌ الوقف عليهما وقف على مصلحة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يمكن جواز الوقف على مصالح أهل الذمّة كذلك يجوز الوقف على مصالحهم في معابدهم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جواب الإيراد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الوقف على أهل الذمّة أنفسهم و الوقف على معابدهم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البيعة، و هي كنيسة النصارى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كنيسة اليهود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كنيسة، و هي محلّ‌ عبادة عند النصارى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إدامة للإيراد على جواز الوقف على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الوقف على كنائسهم وقف على مصالح أهل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الفرق هو أنّ‌ جواز الوقف على أهل الذمّة لأنفسهم لا يوجب جواز الوقف على معابدهم، لأنّ‌ الوقف على معابدهم معصية بنفسه فلا يحكم بالصحّة فيه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المصلحة،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رجوع المصلحة الى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قربة،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من جهات المصالح المأذون فيها، بخلاف الكنائس، فإنّ‌ الوقف عليها وقف على جهة خاصّة من مصالح أهل الذمّة لكنّها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إعانة لهم على الاجتماع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للعبادات المحرّمة و الكفر، و بخلاف الوقف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لعدم استلزامه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المعصية بذاته، إذ نفعهم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الحاجة، و أنهم عباد اللّه، و من جملة بني آدم المكرّمين، و من تجويز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يتولّد منهم المسلمون لا معصية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إعانتهم به على المحرّم كشرب الخمر و أكل لحم الخنزير و الذهاب إلى تلك الجهات المحرّمة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المصلحة للمسلمين في الوقف على المساجد نفسها من قبيل الطاعة و القربة الى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المصلحة الحاصلة في المساجد جهة من جهات المصالح التي اذن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الجهة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الجهة من جهات مصالح أهل الذمّة، فتكون معصية الى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الى الجهة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البيع و الكنائس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أهل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الوقف على أهل الذمّة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معصية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نفع أهل الذمّة لاحتمال أن يتولّد منهم المسلمون ليس عصيانا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مقصودا للواقف، حتّى لو فرض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حكمنا ببطلانه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عليهم لكونهم كفّارا، كما لا يصحّ‌ الوقف على فسقة المسلمين من حيث هم فسقة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إعانة على الإثم و العدوان فيكون 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وقف على شخص متّصف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الجملة مرفوعة محلاّ، و هي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يترتّب على الوقف من ارتكابهم المعاصي ليس مقصودا للواقف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الواقف،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ذكر من الجهات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فرض قصد الواقف ما يترتّب على وقفه من المحرّمات حكم ببطلان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الوقف بقصد ترتّب المحرّمات في بطلان الوقف قصد الواقف كفرهم في الوقف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فاسق، من فسق يفسق أو يفسق، و فسق يفسق فسقا و فسوقا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أمر اللّه و عصى، و جار عن قصد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يصحّ‌ الوقف على الزناة و العصاة من حيث كونهم زانين و عاصين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زان، من زنى الرجل يزني زنا 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فهو زان، و هي زانية، 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حيث إنّهم زناة و عصاة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للنهي عن الإعانة بالمعصية في قوله تعالى وَ لا تَعاوَنُوا عَلَى الْإِثْمِ‌ وَ الْعُدْوانِ‌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8" w:name="pg17105_232490"/>
    </w:p>
    <w:p>
      <w:pPr>
        <w:pStyle w:val="BookText"/>
        <w:rPr/>
      </w:pPr>
      <w:bookmarkEnd w:id="38"/>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كون الوصف مناط‍‌ الوقف صحّ‌، سواء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قصد جهة محلّلة</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2258640_730472459"/>
      <w:bookmarkStart w:id="40" w:name="_Toc14"/>
      <w:bookmarkEnd w:id="39"/>
      <w:r>
        <w:rPr>
          <w:rtl w:val="true"/>
        </w:rPr>
        <w:t>المسلمون من صلّى إلى القبلة</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المسلمون من صلّى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اعتقد الصلاة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يصلّ‌، لا مستحلاّ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الصلاة بالفعل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الفسق و العصيان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المسلم يطلق على من كان اعتقاده الصلاة الى القبلة و لو لم يصلّ‌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يطلق المسلم على من لم يصلّ‌ مستحلاّ لترك الصلاة لأنه يرتدّ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يشترط‍‌ في صدق المسلم أن لا يترك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وقفه على المسلمين كان على جميع من أقرّ باللّه تعالى و نبيّه صلّى اللّه عليه و آله و صلّى الى الكعبة الصلوات الخمس، و اعتقد صيام شهر رمضان و زكاة المال، و دان بالحجّ‌ الى البيت الحرام، و إن اختلفوا في المذاهب و الآراء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الوقوف و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قول الشيخ الطوسي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النهاية و نكتها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الوقوف و أحكامها من كتاب الوقوف و الصدقات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هو ابن إدريس الحلّي رحمه اللّه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وقف المسلم المحقّ‌ شيئا على المسلمين كان ذلك للمحقّين من المسلمين لدلالة فحوى الخطاب و شاهد الحال عليه، كما لو وقف على الفقراء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بالمؤمن، 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الخوارج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القولين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دخول فعل الصلاة في الإسلام و كونه جزء منه ممّا لم يثبت، و ظاهر الآيات و الأخبار الدالّة على دخول العمل في الإيمان مؤوّل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به لا وجه للتخصيص بالصلاة، لأنّ‌ الصوم و الزكاة و الحجّ‌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فلمنع الدلالة، و الفرق بين المسلمين و الفقراء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الوقف على جميع الفقراء على اختلاف آرائهم و تباين مقالاتهم و معتقداتهم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إرادة فرق المسلمين من إطلاقهم، فإنّه أمر راجح شرعا مطلوب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شرح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فإنّ‌ ما ذكره من البعد في الفقراء و إن تمّ‌ لزم مثله في المسلمين لتحقّق الاختلاف و التباين المذكورين فيهم على وجه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إرادة فرق المسلمين راجحة شرعا كذلك إرادة الفقراء بأجمعهم، إلاّ ما أخرجه الدليل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خارجي، و هم الذين خرجوا عن إطاعة الأئمّة المعصومين عليهم السّلام، و ادّعوا بأنّ‌ الأئمّة عليهم السّلام لم يعينوا للحقّ‌ و اختاروا سبيل الضلال، نعوذ باللّه من افتراء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الخوارج هم الذين خرجوا على عليّ‌ بن أبي طالب عليه السّلام في معركة صفّين التي وقعت بين علي عليه السّلام و معاوية بن أبي سفيان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أشدّهم خروجا عليه و مروقا من الدين الأشعث بن قيس و مسعود بن فدكي التميمي و زيد بن حصين الطائي لعنهم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يدخلون في مفهوم المسلمين و إن صلّوا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بكفرهم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وجه لتخصيصه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بل كلّ‌ من أنكر ما علم من الدين ضرورة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أنه لمّا مرّ أمير المؤمنين عليه السّلام بقتلى الخوارج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لكم، لقد ضرّكم من غرّكم،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غرّهم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المضلّ‌ و النفس الأمّارة بالسوء، غرّتهم بالأماني و فسحت لهم في المعاصي، و وعدتهم الإظهار فاقتحمت بهم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غالي، و هم الذين غلوا في حقّ‌ علي عليه السّلام و اعتقدوا بكونه عليه السّلام خالق الأرض و السماوات و قاسم الأرزاق، نعوذ باللّه تعالى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 مبغض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تبرّأ منهم أمير المؤمنين عليه السّلام و دعا عليهم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بريء من الغلاة كبراءة عيسى بن مريم من النصارى، اللّهمّ‌ اخذ لهم أبدا، و لا تنصر منهم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صلّوا الخوارج و الغلاة الى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محكومين بالكفر و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وجه لتخصيص المصنّف رحمه اللّه الكفر بالخوارج و الغلاة، بل يحكم بكفر كلّ‌ من أنكر ضرورة من ضروريات الدين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المحكوم بالكفر عند المصنّف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النواصب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كالخوارج فلا بدّ من استثنائهم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المجسّمة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المصنّف بكفرهم في باب الطهارة من الدروس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نسب خروج المشبّهة منهم إلى القيل،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يجوز الوقف على كلّ‌ من أنكر ضروريا من ضروريات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في بحث النجاسات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 أصليا أو مرتدّا أو منتحلا الى الإسلام جاحدا بعض ضرورياته، كالخارجي و الناصبي و الغالي و المجسّمي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ناصبي، و هم الذين ينصبون و يلزمون على أنفسهم عداوة الأئمّة و سبّهم، و العياذ 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على المصنّف استثناء النواصب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المجسّمة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مشبّهة، و هم الذين قالوا إنّ‌ اللّه تعالى جسم كهذه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مشبّهة، و هم الذين قالوا هو جسم لا كهذه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يدخل في المشبّهة غير المجسّمة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جسم لا كالأجسام أو جوهر لا كالجواهر،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اعفوني عن اللحية و الفرج و اسألوني عمّا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مركّب من لحم و دم لا كاللحوم و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الدروس</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باب الوقف من كتاب الدروس</w:t>
      </w:r>
      <w:r>
        <w:rPr>
          <w:rFonts w:eastAsia="Amiri" w:cs="Amiri" w:ascii="Amiri" w:hAnsi="Amiri"/>
          <w:color w:val="111111"/>
          <w:sz w:val="28"/>
          <w:szCs w:val="28"/>
          <w:rtl w:val="true"/>
          <w:lang w:bidi="ar-SA"/>
        </w:rPr>
        <w:t xml:space="preserve">. </w:t>
      </w:r>
      <w:bookmarkStart w:id="41" w:name="pg17105_232494"/>
    </w:p>
    <w:p>
      <w:pPr>
        <w:pStyle w:val="BookText"/>
        <w:rPr/>
      </w:pPr>
      <w:bookmarkEnd w:id="41"/>
      <w:r>
        <w:rPr>
          <w:rFonts w:ascii="Amiri" w:hAnsi="Amiri" w:eastAsia="Amiri" w:cs="Amiri"/>
          <w:color w:val="111111"/>
          <w:sz w:val="28"/>
          <w:sz w:val="28"/>
          <w:szCs w:val="28"/>
          <w:rtl w:val="true"/>
          <w:lang w:bidi="ar-SA"/>
        </w:rPr>
        <w:t xml:space="preserve">مشعرا بتوقّفه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الأقوى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يكون الواقف من إحدى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يدخل الإناث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و كذا من بحكمهم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كالأطفال و المجانين، و لدلالة العرف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258642_730472459"/>
      <w:bookmarkStart w:id="43" w:name="_Toc15"/>
      <w:bookmarkEnd w:id="42"/>
      <w:r>
        <w:rPr>
          <w:rtl w:val="true"/>
        </w:rPr>
        <w:t>الشيعة من شايع عليا عليه السّلام</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توقّف المصنّف رحمه اللّه في خروج المشبّهة عن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عند الشارح رحمه اللّه خروج المشبّهة عن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الواقف من أفراد الفرق المذكورة من الخوارج و النواصب و المجسّمة لا تخرج الفرق المذكورة عن كونهم موقوفا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إحدى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قلنا بخروجهم عن المسلمين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يدخل إناث الفرق فيهم بالتبع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كذا يدخل الذين بحكم المسلمين مثل الأطفال و المجانين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العرف يدلّ‌ على دخول الإناث و من بحكم المسلمين في المسلمين اذا وقف على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على حدة، و تقع على الواحد و الاثنين و الجمع، و المذكّر و المؤنّث، و قد غلب هذا الاسم على كلّ‌ من يتولّى عليا و أهل بيته حتّى صار اسما لهم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تابع عليّا رحمه اللّه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الشيعة تطلق على من </w:t>
      </w:r>
    </w:p>
    <w:p>
      <w:pPr>
        <w:pStyle w:val="BookText"/>
        <w:rPr/>
      </w:pPr>
      <w:r>
        <w:rPr>
          <w:rFonts w:ascii="Amiri" w:hAnsi="Amiri" w:eastAsia="Amiri" w:cs="Amiri"/>
          <w:color w:val="111111"/>
          <w:sz w:val="28"/>
          <w:sz w:val="28"/>
          <w:szCs w:val="28"/>
          <w:rtl w:val="true"/>
          <w:lang w:bidi="ar-SA"/>
        </w:rPr>
        <w:t xml:space="preserve">غيره في الإمامة و إن لم يوافق على إمامة باقي الأئمّة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فيدخل فيهم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الجارودية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الإسماعيلية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اعتقد بتقدّم علي عليه السّلام على غيره في الخلافة و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يعتقد بإمامة سائر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يعتقدون بإمامة الاثني عشر من المعصومين عليهم السّلام، و هم علي و أولاده المعصومون، رزقنا اللّه زيارتهم في الدنيا و شفاعتهم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أبي الجارود زياد بن المنذر السرحوب الأعمى، و قد يسمّون بالسرحوبية نسبة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عن الإمام الصادق عليه السّلام لعنه و تكذيبه و تكفيره و معه كثير النوى و سالم ابن أبي حفصة، و جاء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البصر أعمى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طائفة من الشيعة، قالوا بإمامة زيد بن عليّ‌ بن الحسين عليهما السّلام بعد إمامة أبيه السجّاد عليه السّلام، و هم ثلاث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يتّبعون الحسن بن صالح، و يتبّرأون من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يتّبعون سليمان بن جرير، و أجازوا إمامة المفضول مع وجود الأفضل، و كانوا يرون إمامة الشيخين، و لكن يطعنون في عثمان و طلحة و الزبير و عائشة و ينسبونهم الى 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الملل على هامش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يتّبعون أبي الجارود زياد بن المنذر، فإنهم قدّموا عليا عليه السّلام على أبي بكر و عمر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يعتقدون بإمامة إسماعيل بن جعفر الصادق عليه السّلام، لأنّ‌ </w:t>
      </w:r>
    </w:p>
    <w:p>
      <w:pPr>
        <w:pStyle w:val="BookText"/>
        <w:rPr/>
      </w:pPr>
      <w:r>
        <w:rPr>
          <w:rFonts w:ascii="Amiri" w:hAnsi="Amiri" w:eastAsia="Amiri" w:cs="Amiri"/>
          <w:color w:val="111111"/>
          <w:sz w:val="28"/>
          <w:sz w:val="28"/>
          <w:szCs w:val="28"/>
          <w:rtl w:val="true"/>
          <w:lang w:bidi="ar-SA"/>
        </w:rPr>
        <w:t xml:space="preserve">الملاحدة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 الواقفية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الفطحية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بأنّ‌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الإمامة في الأكبر و إسماعيل أكبر 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الإسماعيلية هم القائلون بإمامة إسماعيل بن جعفر عليه السّلام واقفون عليه، و الملاحدة منهم في حكم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لا يعملون بالشريعة في زمان الغيبة و يعتقدون بالتناسخ و الحلول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طائفة من الشيعة يعتقدون بإمامة إمامنا الكاظم عليه السّلام و ينكرون موته و ينتظرون لظهوره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يعتقدون بإمامة عبد اللّه بن جعفر الصادق عليه السّلام المعروف بعبد اللّه الأفطح، و لا يقولون بإمامة باقي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ادّعى عبد اللّه هذا الإمامة بعد أبيه محتجّا بأنه أكبر إخوته، و قد أنبأ الإمام الصادق ولده الكاظم عليهما السّلام بأنّ‌ عبد اللّه سوف يدّعي الإمامة بعده و يجلس مجلسه، و أمره أن لا ينازعه و لا يكلّمه لأنه أول أهله لحوقا به، فكأن الأمر كما أنبأ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عبد اللّه مصرّا على دعوى الإمامة الى أن مات، و ما كانت أيّامه بعد أبيه إلاّ سبعين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رجع الباقون الى القول بإمامة الكاظم عليه السّلام إلاّ شاذّا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المذكورين من فرق الشيعة الذين انحرفوا و ضلّوا و لم يتّبعوا الاثني عشر من الأئمّة المعصومين عليهم السّلام، مثل الناووسية الذين يقولون بإمامة الصادق عليه السّلام و كونه قائما، و البترية و هي من فرق الزيدية و قيل بأنهم نسبوا الى المغيرة بن سعد و لقبه الأبتر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مجمع البحرين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أصحاب كثير النوى و الحسن بن صالح بن حيّ‌ و سالم بن أبي حفصة و الحكم بن عيينة و سلمة بن كهيل و أبي المقدام ثابت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دعوا الى ولاية علي عليه السّلام ثم خلطوها بولاية أبي بكر و عمر و أثبتوا لهما الإمامة، و طعنوا في عثمان و طلحة و الزبير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بالبترية لأنّ‌ زيد بن علي قال لهم عند ما أخذوا يذكرون 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بترتم أمرنا بتركم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بذلك لأنهم منسوبون الى كثير النوى، و كان أبتر اليد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منهج المقال للشيخ أبي علي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 بإمامة محمّد بن الحنفية و كونه قائما و غائبا في جبل رضوي و من رجالهم كثير عزّة و حيّان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علي الطباطبائي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يقول بإمامة زيد بن عليّ‌ بن الحسين عليهما السّلام و من خرج من ولد فاطمة عليها السّلام عالما زاهدا شجاعا داعيا الى نفسه بالسيف، و لذا قالوا بإمامة زيد دون أبيه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قال بإمامة الأفطح عبد اللّه بن جعفر بن محمّد عليهما السّلام، و كان أفطح الرأس أو الرجلين أو سمّوا بذلك لأنهم نسبوا الى رئيس لهم من أهل الكوفة يقال له عبد اللّه بن فطيح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قال بإمامة إسماعيل بن الصادق عليه السّلام بعده،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الناووسية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وقف في عداد الأئمّة على جعفر بن محمّد عليهما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 لن يموت حتّى يظهر و يظهر أمره و هو القائم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زعموا أنّ‌ عليا عليه السّلام مات و ستنشقّ‌ الأرض عنه قبل يوم القيامة، </w:t>
      </w:r>
      <w:bookmarkStart w:id="44" w:name="pg17105_232498"/>
    </w:p>
    <w:p>
      <w:pPr>
        <w:pStyle w:val="BookText"/>
        <w:rPr/>
      </w:pPr>
      <w:bookmarkEnd w:id="44"/>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بما إذا كان الواقف من غيرهم، أمّا لو كان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إلى أهل نحلته خاصّة، نظرا إلى شاهد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فحوى قوله،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مع وجود القرينة، و إلاّ فحمل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عمومه أجود</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258644_730472459"/>
      <w:bookmarkStart w:id="46" w:name="_Toc16"/>
      <w:bookmarkEnd w:id="45"/>
      <w:r>
        <w:rPr>
          <w:rtl w:val="true"/>
        </w:rPr>
        <w:t>الإمامية</w:t>
      </w:r>
      <w:r>
        <w:rPr>
          <w:rtl w:val="true"/>
        </w:rPr>
        <w:t xml:space="preserve">: </w:t>
      </w:r>
      <w:r>
        <w:rPr>
          <w:rtl w:val="true"/>
        </w:rPr>
        <w:t>الاثنا عشرية القائلون بإمامة الاثني عشر</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القائلون بإمامة الاثني عشر المعتقدون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فيملأ الأرض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نسبوا الى رجل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قرية اسمها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وقف في الإمامة على موسى بن جعفر عليهما السّلام و ينكرونه، و يدّعي أنه قائم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سمّوا في بعض الأخبار بحمير الشيعة و بالكلاب الممطورة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قال بإمامة محمّد بن الحنفية بعد الحسين عليه السّلام و أنه حيّ‌ غائب في جبل رضوي، ربّما يجتمعون ليالي الجمعة في الجبل و يشتغلون في العبادة، و هم أصحاب مختار بن أبي عبيدة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لقبه كان كيسان، و إنّ‌ منشأه أنّ‌ عليا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كيّس يا كيّس، و هو طفل قاعد في حجره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يتعلّق بالموقوف عليه من كتاب الوقف و الصدقات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دخول الفرق المذكورة اذا وقف على الشيعة، و هذا القول منسوب لابن إدريس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الواقف من أحد الفرق المذكورة فلا يصرف الوقف إلاّ لأهل نحلة الواقف فقط‍‌ لا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المذكور حسن عند وجود القرينة لاختصاص وقف الواقف لأهل نحلته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لفظ‍‌ الشيعة المذكورة في صيغة الوقف عليهم</w:t>
      </w:r>
      <w:r>
        <w:rPr>
          <w:rFonts w:eastAsia="Amiri" w:cs="Amiri" w:ascii="Amiri" w:hAnsi="Amiri"/>
          <w:color w:val="111111"/>
          <w:sz w:val="28"/>
          <w:szCs w:val="28"/>
          <w:rtl w:val="true"/>
          <w:lang w:bidi="ar-SA"/>
        </w:rPr>
        <w:t xml:space="preserve">. </w:t>
      </w:r>
      <w:bookmarkStart w:id="47" w:name="pg17105_232499"/>
    </w:p>
    <w:p>
      <w:pPr>
        <w:pStyle w:val="BookText"/>
        <w:rPr/>
      </w:pPr>
      <w:bookmarkEnd w:id="47"/>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زاد في الدروس اعتقاد عصمتهم عليهم السّلام أيضا،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يشترط‍‌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الكبائر اتّفاقا و إن قيل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المؤمنين، و ربما أوهم كلامه في الدروس ورود الخلاف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دليل القائل يرشد إلى اختصاص الخلاف 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258646_730472459"/>
      <w:bookmarkStart w:id="49" w:name="_Toc17"/>
      <w:bookmarkEnd w:id="48"/>
      <w:r>
        <w:rPr>
          <w:rtl w:val="true"/>
        </w:rPr>
        <w:t>الهاشمية من ولده هاشم بأبيه</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الهاشمية من ولده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اتّصل إليه بالأب و إن علا، دون الامّ‌ على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كلّ‌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كالعلوية و الحسينية، يدخل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اتّصل بالمنسوب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 دون الامّ‌، و يستوي فيه الذكور و الإناث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الاعتقاد بعصمة الأئمّة عليهم السّلام من ضروريات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الوقف على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اجتناب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الوقف على الشيعة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الخلاف في اشتراط‍‌ اجتناب الكبائر إنّما يختصّ‌ في الوقف على المؤمنين لا الوقف على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هاشم بن عبد مناف و هو أب جدّ نبيّنا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وقف على الهاشمية يستحقّه من اتّصل الى هاشم من جانب الأب، و لا يستحقّ‌ الوقف حينئذ من اتّصل نسبه بهاشم من جانب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القبيلة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كلّ‌ واحد من علي في العلوية و الحسين في الحسينية</w:t>
      </w:r>
      <w:r>
        <w:rPr>
          <w:rFonts w:eastAsia="Amiri" w:cs="Amiri" w:ascii="Amiri" w:hAnsi="Amiri"/>
          <w:color w:val="111111"/>
          <w:sz w:val="28"/>
          <w:szCs w:val="28"/>
          <w:rtl w:val="true"/>
          <w:lang w:bidi="ar-SA"/>
        </w:rPr>
        <w:t xml:space="preserve">. </w:t>
      </w:r>
      <w:bookmarkStart w:id="50" w:name="pg17105_232500"/>
    </w:p>
    <w:p>
      <w:pPr>
        <w:pStyle w:val="Heading3"/>
        <w:numPr>
          <w:ilvl w:val="2"/>
          <w:numId w:val="1"/>
        </w:numPr>
        <w:rPr/>
      </w:pPr>
      <w:bookmarkStart w:id="51" w:name="__RefHeading___Toc2258648_730472459"/>
      <w:bookmarkStart w:id="52" w:name="_Toc18"/>
      <w:bookmarkEnd w:id="50"/>
      <w:bookmarkEnd w:id="51"/>
      <w:r>
        <w:rPr>
          <w:rtl w:val="true"/>
        </w:rPr>
        <w:t>إطلاق الوقف على متعدّد يقتضي التسوية</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أفراده و إن اختلفوا بالذكورية و الانوثية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لاستواء الإطلاق و الاستحقاق بالنسبة إلى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فضّل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عيّن عملا بمقتضى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فالإناث و الذكور متساوون في تقسيم ما وقف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فضّل الواقف بعض الموقوف عليهم على بعض لزم العمل بما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عملا بما شرطه الواقف في صيغة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استواء الإطلاق فظاهر، لأنّ‌ المطلق من حيث هو مطلق لا يقتضي التفضيل، بل اشتراك الأفراد فيما علّق عليه، فتكون نسبته الى الجميع نسبة واحدة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استواء الاستحقاق فلأنّ‌ مقتضى الإطلاق مشاركة الجميع في أصل الموقوف، و الأصل يقتضي التسوية، و التفاضل منفيّ‌ بحكم الأصل أيضا، فلم يبق إلاّ الاستواء في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ابن الجنيد في الوقف على الأولاد للذكر مثل حظّ‍‌ الأنثيين معلما على الميراث، و دليله يقتضي عدم مساعدة الأعمام و الأخوال أيضا، و هو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bookmarkStart w:id="53" w:name="pg17105_232501"/>
    </w:p>
    <w:p>
      <w:pPr>
        <w:pStyle w:val="Heading3"/>
        <w:numPr>
          <w:ilvl w:val="2"/>
          <w:numId w:val="1"/>
        </w:numPr>
        <w:rPr/>
      </w:pPr>
      <w:bookmarkStart w:id="54" w:name="__RefHeading___Toc2258650_730472459"/>
      <w:bookmarkStart w:id="55" w:name="_Toc19"/>
      <w:bookmarkEnd w:id="53"/>
      <w:bookmarkEnd w:id="54"/>
      <w:r>
        <w:rPr>
          <w:rtl w:val="true"/>
        </w:rPr>
        <w:t>هنا مسائل</w:t>
      </w:r>
      <w:bookmarkEnd w:id="55"/>
    </w:p>
    <w:p>
      <w:pPr>
        <w:pStyle w:val="Heading4"/>
        <w:numPr>
          <w:ilvl w:val="3"/>
          <w:numId w:val="1"/>
        </w:numPr>
        <w:rPr/>
      </w:pPr>
      <w:bookmarkStart w:id="56" w:name="__RefHeading___Toc2258652_730472459"/>
      <w:bookmarkStart w:id="57" w:name="_Toc20"/>
      <w:bookmarkEnd w:id="56"/>
      <w:r>
        <w:rPr>
          <w:rtl w:val="true"/>
        </w:rPr>
        <w:t>الاولى</w:t>
      </w:r>
      <w:r>
        <w:rPr>
          <w:rtl w:val="true"/>
        </w:rPr>
        <w:t xml:space="preserve">: </w:t>
      </w:r>
      <w:r>
        <w:rPr>
          <w:rtl w:val="true"/>
        </w:rPr>
        <w:t>نفقة العبد الموقوف و الحيوان الموقوف على الموقوف عليهم</w:t>
      </w:r>
      <w:bookmarkEnd w:id="57"/>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الموقوف 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معيّنين، لانتقال الملك إليهم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على غير معيّنين ففي كسبه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على الموقوف عليه، فإن قصر الكسب ففي بيت المال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وجب كفاية على المكلّفين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الاولى من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النفقة اسم من الإنفاق، و النفقة ما تنفقه من الدراهم و نحوها،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 و نفقات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النفقة،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النفقة تابعة للملك، فمن ملك العبد و الحيوان وجب عليه نفقتهما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العبد لو كان وقفا على أشخاص غير معيّنين مثل العلماء و الهاشميّين قدّم إخراج نفقته في كسبه على خدمة الموقوف عليه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تكون نفقته من بيت المال إن وجد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المحتاجين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مات العبد فمئونة تجهيزه كنفقته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الموقوف عقارا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شرط‍‌ الواقف، فإن انتفى الشرط‍‌ ففي غلّته، فإن قصرت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الإكمال، و لو عدمت لم تجب عمارته بخلاف الحيوان لوجوب صيانة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عمي العبد أو جذم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يكن موقوفا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سقطت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تجب نفقة العبد كفاية على المكلّفين إن لم يوجد في بيت المال كما في غير العبد من المحتاجين الى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تجب نفقة العبد على مولاه كذلك يجب تجهيزه من الدفن و الكفن و غيرهما على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الموقوف ملكا غير منقول مثل الحديقة و الأشجار فنفقته تتعلّق بما شرط‍‌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المصاريف التي تصرف على العقار من السقي و اجرة العامل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مستتر يرجع الى الغلّة، و كذلك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عرض الجذام أو الإقعاد على العبد انعتق، كما هو كذلك في غير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بالانعتاق يوجب بطلان الوقف</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و هو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نفقة العبد الأعمى و المجذوم تسقط‍‌ من حيث الملك، لكنّها لا تسقط‍‌ رأسا، بل يجب الإنفاق عليه إمّا من بيت المال لو وجد أو من المكلّفين كفاية</w:t>
      </w:r>
      <w:r>
        <w:rPr>
          <w:rFonts w:eastAsia="Amiri" w:cs="Amiri" w:ascii="Amiri" w:hAnsi="Amiri"/>
          <w:color w:val="111111"/>
          <w:sz w:val="28"/>
          <w:szCs w:val="28"/>
          <w:rtl w:val="true"/>
          <w:lang w:bidi="ar-SA"/>
        </w:rPr>
        <w:t xml:space="preserve">. </w:t>
      </w:r>
      <w:bookmarkStart w:id="58" w:name="pg17105_232503"/>
    </w:p>
    <w:p>
      <w:pPr>
        <w:pStyle w:val="BookText"/>
        <w:rPr/>
      </w:pPr>
      <w:bookmarkEnd w:id="58"/>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تابعة له فإذا 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258654_730472459"/>
      <w:bookmarkStart w:id="60" w:name="_Toc21"/>
      <w:bookmarkEnd w:id="59"/>
      <w:r>
        <w:rPr>
          <w:rtl w:val="true"/>
        </w:rPr>
        <w:t>الثانية</w:t>
      </w:r>
      <w:r>
        <w:rPr>
          <w:rtl w:val="true"/>
        </w:rPr>
        <w:t xml:space="preserve">: </w:t>
      </w:r>
      <w:r>
        <w:rPr>
          <w:rtl w:val="true"/>
        </w:rPr>
        <w:t>لو وقف في سبيل اللّه انصرف إلى كلّ‌ قربة</w:t>
      </w:r>
      <w:bookmarkEnd w:id="60"/>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وقف في سبيل اللّه انصرف إلى كلّ‌ 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من السبيل الطريق إلى اللّه أي إلى ثوابه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رضوانه، فيدخل فيه كلّ‌ ما يوجب الثواب من نفع المحاويج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عمارة المساجد و إصلاح الطرقات و تكفين الموتى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قيل بإضافة الحجّ‌ و العمرة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الخير و سبيل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النفقة،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زال الملك زالت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المسألة الثانية من المسائل التي قال عنها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الى كلّ‌ ما يوجب التقرّب الى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ثوابه و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المحتاجين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منسوب الى ابن حمزة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البعض بصرفه في الجهاد و إتيان الحجّ‌ و العمرة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منسوب الى شيخ الطائفة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بصرفه في كلّ‌ ما هو سبيل الى اللّه تعالى من نفع المحاويج و ما لحق به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الوقف في سبيل الخير كالوقف في سبيل اللّه في جواز صرفه فيما تقدّم</w:t>
      </w:r>
      <w:r>
        <w:rPr>
          <w:rFonts w:eastAsia="Amiri" w:cs="Amiri" w:ascii="Amiri" w:hAnsi="Amiri"/>
          <w:color w:val="111111"/>
          <w:sz w:val="28"/>
          <w:szCs w:val="28"/>
          <w:rtl w:val="true"/>
          <w:lang w:bidi="ar-SA"/>
        </w:rPr>
        <w:t xml:space="preserve">. </w:t>
      </w:r>
      <w:bookmarkStart w:id="61" w:name="pg17105_232504"/>
    </w:p>
    <w:p>
      <w:pPr>
        <w:pStyle w:val="BookText"/>
        <w:rPr/>
      </w:pPr>
      <w:bookmarkEnd w:id="61"/>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و المساكين و يبدأ بأقاربه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سبيل الخير الفقراء و المساكين و ابن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الغارمون الذين استدانوا لمصلحتهم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المكاتبون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إلاّ أن يقصد الواقف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2258656_730472459"/>
      <w:bookmarkStart w:id="63" w:name="_Toc22"/>
      <w:bookmarkEnd w:id="62"/>
      <w:r>
        <w:rPr>
          <w:rtl w:val="true"/>
        </w:rPr>
        <w:t>إذا وقف على أولاده اشترك أولاد البنين و البنات بالسوية</w:t>
      </w:r>
      <w:bookmarkEnd w:id="63"/>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الوقف في سبيل اللّه، و الوقف في سبيل الخير، و الوقف في سبيل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الصرف في طريق ثوابه و رضوانه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وقف في سبيل الثواب فإنّه يصرف للفقراء و المساكين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وقف في سبيل الخير فإنه يصرف في الفقراء و المساكين و ابن السبيل و الغارمين و غيرهم ممّا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المديونين الذين أخذوا الدين لمصالح معيشتهم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العبيد الذين كاتبوا مع مواليهم أن يؤدّوا قيمتهم إليه بالسعي حتّى يعتقوا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المكاتب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اشتراك الثلاثة في المعنى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إلاّ أن يقصد الواقف غير المعنى المذكور بذكر الألفاظ‍‌ المذكورة فيختصّ‌ بما يقصده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المسألة الثالثة من المسائل التي قال عنها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مسائل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أولاده اشترك أولاد 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لاستعمال الأولاد فيما يشمل أولادهم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استعمالا شائعا لغة و شرعا كقوله تعالى يا بَنِي آدَمَ‌ </w:t>
      </w:r>
      <w:r>
        <w:rPr>
          <w:rStyle w:val="FootnoteAnchor"/>
          <w:rtl w:val="true"/>
        </w:rPr>
        <w:footnoteReference w:id="4"/>
      </w:r>
      <w:r>
        <w:rPr>
          <w:rFonts w:ascii="Amiri" w:hAnsi="Amiri" w:eastAsia="Amiri" w:cs="Amiri"/>
          <w:color w:val="111111"/>
          <w:sz w:val="28"/>
          <w:sz w:val="28"/>
          <w:szCs w:val="28"/>
          <w:rtl w:val="true"/>
          <w:lang w:bidi="ar-SA"/>
        </w:rPr>
        <w:t xml:space="preserve">، يا بَنِي إِسْرائِيلَ‌ </w:t>
      </w:r>
      <w:r>
        <w:rPr>
          <w:rStyle w:val="FootnoteAnchor"/>
          <w:rtl w:val="true"/>
        </w:rPr>
        <w:footnoteReference w:id="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يُوصِيكُمُ‌ اللّهُ‌ فِي أَوْلادِكُمْ‌ </w:t>
      </w:r>
      <w:r>
        <w:rPr>
          <w:rStyle w:val="FootnoteAnchor"/>
          <w:rtl w:val="true"/>
        </w:rPr>
        <w:footnoteReference w:id="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تحريم حليلة ولد الولد ذكرا و انثى من قوله تعالى وَ حَلائِلُ‌ أَبْنائِكُمُ‌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مستتر يرجع الى الواقف،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البنون يسمّون بالأحفاد، و أولاد البنات يسمّون بالأسباط‍‌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استعمال الأولاد في أولادهم من الاستعمالات الشائعة في اللغة و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الآيتان تدلاّن على إرادة الذكور و الإناث و أولاد الأولاد من الذكور و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تكرّرت الاولى في القرآن خمس مرّات، و الثانية أربع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يُوصِيكُمُ‌ اللّهُ‌ فِي أَوْلادِكُمْ‌ لِلذَّكَرِ مِثْلُ‌ حَظِّ‍‌ الْأُنْثَيَيْنِ‌ </w:t>
      </w:r>
      <w:r>
        <w:rPr>
          <w:rStyle w:val="FootnoteAnchor"/>
          <w:rtl w:val="true"/>
        </w:rPr>
        <w:footnoteReference w:id="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من الآيات الثلاث يراد من الأولاد أولادهم أيضا، ذكرا كانوا أو إناثا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الثاني لشمول الأولاد لأولاد البنين و البنات هو الإجماع على تحريم منكوحة ولد الولد ذكرا أو 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وَ حَلائِلُ‌ أَبْنائِكُمُ‌ الَّذِينَ‌ مِنْ‌ أَصْلابِكُمْ‌ </w:t>
      </w:r>
      <w:r>
        <w:rPr>
          <w:rStyle w:val="FootnoteAnchor"/>
          <w:rtl w:val="true"/>
        </w:rPr>
        <w:footnoteReference w:id="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تقريره أنّ‌ حليلة ولد الولد حرام كتحريم حليلة الولد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بين ولد الابن و ولد البنت في ذلك، و الحكم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تقرّر في الاصول أنّ‌ الإجماع لا يكون إلاّ عن مستند، و مستند الإجماع هنا قوله تعالى وَ حَلائِلُ‌ أَبْنائِكُمُ‌ </w:t>
      </w:r>
      <w:r>
        <w:rPr>
          <w:rStyle w:val="FootnoteAnchor"/>
          <w:rtl w:val="true"/>
        </w:rPr>
        <w:footnoteReference w:id="10"/>
      </w:r>
      <w:r>
        <w:rPr>
          <w:rFonts w:ascii="Amiri" w:hAnsi="Amiri" w:eastAsia="Amiri" w:cs="Amiri"/>
          <w:color w:val="111111"/>
          <w:sz w:val="28"/>
          <w:sz w:val="28"/>
          <w:szCs w:val="28"/>
          <w:rtl w:val="true"/>
          <w:lang w:bidi="ar-SA"/>
        </w:rPr>
        <w:t>فكان الأولاد شاملا لأولاد الأولاد، و إلاّ لم يكن صالحا لمستند الإجماع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لقوله 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تزرموا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يعني الحسن، أي لا تقطعوا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بوله لمّا بال في حجره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الاستعمال الحقيقة، و هذا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على دخول أولاد الأولاد في الأولاد دلّ‌ على دخول أولاد الإناث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يونس عن الحسن أنّ‌ رسول اللّه صلّى اللّه عليه و آله اتي بالحسن بن علي عليهما السّلام فبال، فاخذ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تزرموا ابني، ثمّ‌ دعا بماء فصبّه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في كتب العامّة أيضا أنّ‌ الحسن عليه السّلام كان طفلا جالسا في حجر جدّه رسول اللّه صلّى اللّه عليه و آله فبال في حجره، ثمّ‌ جاء أنس لينحّيه،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ابني و ثمرة فؤادي، فإنّ‌ من آذى هذا فقد آذاني، و من آذاني فقد آذى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34310</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وردت من الطريقين أنّ‌ الذي بال في حجر النبي صلّى اللّه عليه و آله هو الحسين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قرب الإسناد و معاني الأخبار، و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الإفعال، من زرم يزرم زرما، و زرّمه و أزرمه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زرّمه الدهر، أي قطع عنه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لتوهّم كون الاستعمال بالمجاز بأنّ‌ الأصل فيه الحقيقة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النبي صلّى اللّه عليه و آله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عليه السّلام، فإنّه يدلّ‌ على دخول أولاد البنت في الأولاد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أيضا، و هذا أحد القولين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أولاد الأولاد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اسم الأولاد، لعدم فهمه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الإطلاق،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دخول أولاد الإناث في الأولاد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 بدخولها استدلّ‌ بهذا الحديث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على كون ولد البنت ولدا بخبر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بقوله صلّى اللّه عليه و آله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سيّد،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ابناي هذان إمامان قاما أو قعدا، و بآية يا بَنِي آدَمَ‌ </w:t>
      </w:r>
      <w:r>
        <w:rPr>
          <w:rStyle w:val="FootnoteAnchor"/>
          <w:rtl w:val="true"/>
        </w:rPr>
        <w:footnoteReference w:id="11"/>
      </w:r>
      <w:r>
        <w:rPr>
          <w:rFonts w:ascii="Amiri" w:hAnsi="Amiri" w:eastAsia="Amiri" w:cs="Amiri"/>
          <w:color w:val="111111"/>
          <w:sz w:val="28"/>
          <w:sz w:val="28"/>
          <w:szCs w:val="28"/>
          <w:rtl w:val="true"/>
          <w:lang w:bidi="ar-SA"/>
        </w:rPr>
        <w:t xml:space="preserve">، و بآية يُوصِيكُمُ‌ اللّهُ‌ </w:t>
      </w:r>
      <w:r>
        <w:rPr>
          <w:rStyle w:val="FootnoteAnchor"/>
          <w:rtl w:val="true"/>
        </w:rPr>
        <w:footnoteReference w:id="12"/>
      </w:r>
      <w:r>
        <w:rPr>
          <w:rFonts w:ascii="Amiri" w:hAnsi="Amiri" w:eastAsia="Amiri" w:cs="Amiri"/>
          <w:color w:val="111111"/>
          <w:sz w:val="28"/>
          <w:sz w:val="28"/>
          <w:szCs w:val="28"/>
          <w:rtl w:val="true"/>
          <w:lang w:bidi="ar-SA"/>
        </w:rPr>
        <w:t xml:space="preserve">، و بآية حَلائِلُ‌ أَبْنائِكُمُ‌ </w:t>
      </w:r>
      <w:r>
        <w:rPr>
          <w:rStyle w:val="FootnoteAnchor"/>
          <w:rtl w:val="true"/>
        </w:rPr>
        <w:footnoteReference w:id="13"/>
      </w:r>
      <w:r>
        <w:rPr>
          <w:rFonts w:ascii="Amiri" w:hAnsi="Amiri" w:eastAsia="Amiri" w:cs="Amiri"/>
          <w:color w:val="111111"/>
          <w:sz w:val="28"/>
          <w:sz w:val="28"/>
          <w:szCs w:val="28"/>
          <w:rtl w:val="true"/>
          <w:lang w:bidi="ar-SA"/>
        </w:rPr>
        <w:t xml:space="preserve">، و بآية وَ مِنْ‌ ذُرِّيَّتِهِ‌ داوُدَ </w:t>
      </w:r>
      <w:r>
        <w:rPr>
          <w:rStyle w:val="FootnoteAnchor"/>
          <w:rtl w:val="true"/>
        </w:rPr>
        <w:footnoteReference w:id="14"/>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عِيسى‌ </w:t>
      </w:r>
      <w:r>
        <w:rPr>
          <w:rStyle w:val="FootnoteAnchor"/>
          <w:rtl w:val="true"/>
        </w:rPr>
        <w:footnoteReference w:id="15"/>
      </w:r>
      <w:r>
        <w:rPr>
          <w:rFonts w:ascii="Amiri" w:hAnsi="Amiri" w:eastAsia="Amiri" w:cs="Amiri"/>
          <w:color w:val="111111"/>
          <w:sz w:val="28"/>
          <w:sz w:val="28"/>
          <w:szCs w:val="28"/>
          <w:rtl w:val="true"/>
          <w:lang w:bidi="ar-SA"/>
        </w:rPr>
        <w:t>و بصدق التوليد و العقب و الذرّية و نحو ذلك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انصراف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بلا واسطة أو أولاد الابن إنّما هو إطلاقي لكثرة مزاولة الرجل معهم، و عدم ملاقاته في الأكثر للأحفاد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أولاد البنت في بيت الغير لا يحصل لهم نفع دنيوي غالبا إلاّ للغير، و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بنونا بنو أبنائنا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المبالغة أو الى النظر الإطلاقي العرفي التسامحي أو المجاز بملاحظة قوّة طرف الابن و جعله في أولاد الأولاد أو أولاد البنت مجازا خلاف الأصل، و لا تجعله من باب الاشتراك اللفظي، بل المعنوي الذي هو أولى منه و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اختصاص الخمس بالهاشمي من جانب الأب تعبّدي للنصّ‌ لا يقدح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واضحة بحمد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أولاد البنين و لا أولاد البنات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لعدم فهم أولاد الأولاد من إطلاق الأولاد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 فيقال في 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ولدي بل ولد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المصنّف في الشرح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الأدلّة الدالّة على الدخول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خارج، و بأنّ‌ اسم الولد لو كان شاملا للجميع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عورض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المجاز فهو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على عدم دخول أولاد الأولاد في الأولاد، و هو صحّة سلب أولاد الأولاد من الأولاد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ولدي بل هو ولد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السلب تدلّ‌ على المجاز، كما أنّ‌ عدمها تدلّ‌ على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كتابه شرح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الثاء و 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الموارد المذكورة التي دخلت أولاد الأولاد في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دخولهم فيها بدليل خارج لا تمسّكا بإطلاق لفظ‍‌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أولاد الأولاد من الصلب و أولادهم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يلزم كون الأولاد مشتركا، و هو خلاف الأصل لتعدّد الوضع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الاشتراك اللفظي بناء على دلالة سلب الإطلاق على الوضع لخصوص الولد الصلبي حتّى يكون السلب بحسب هذا الوضع، و إلاّ فمجرّد الشمول لا يستلزم الاشتراك اللفظي لاحتمال المعنوي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الفاعل هو الضمير الراجع الى الاشتراك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الاشتراك لو عورض بالمجاز بأن دار الأمر بين حمل اللفظ‍‌ على المجاز أو الاشتراك فحمله على المجاز أولى، لاحتياج المجاز الى قرينة </w:t>
      </w:r>
    </w:p>
    <w:p>
      <w:pPr>
        <w:pStyle w:val="BookText"/>
        <w:rPr/>
      </w:pP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دلّت قرينة على دخولهم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فالأعلى اتّجه دخول من دلّت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خالف في دخولهم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كالفاضلين فرضوا المسألة فيما لو وقف على أولاد أولاده،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يدخل أولاد البنين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واحدة المسمّاة بالصارفة، و احتياج الاشتراك الى قرينتين المسمّيتان بالمعينة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عورض دليل لزوم الاشتراك استعمال هذه الألفاظ‍‌ في غير ما وضع له فيكون مجازا و هو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أنّ‌ شمول اللفظ‍‌ للجميع على ما قاله الأكثر مستلزم للاشتراك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قلناه مستلزم للمجاز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دار اللفظ‍‌ بين المجاز و الاشتراك فالمجاز أولى كما تقرّر في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الثاني، و هو منع دخول أولاد الأولاد مطلقا في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أولاد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كقول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هذا لأولادي الأعلى فالأعلى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يشمل أولاد الأولاد لكون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لقصد أولاد غير الصلبي، لأنّ‌ في الأولاد الصلبي لا يتصوّر استعمال الأعلى فالأعلى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تاء التأنيث الراجعة الى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العلاّمة و المحقّق رحمهما اللّه خالفا ما أظهرنا من القولين بالقول بعدم الدخول، فقالا بدخول أولاد الأولاد و فرضوا المسألة فيما لو وقف على أولاد الأولاد، ففي هذه المسألة لا إشكال في دخولهم عندنا أيضا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الشأن،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الفرض المذكور</w:t>
      </w:r>
      <w:r>
        <w:rPr>
          <w:rFonts w:eastAsia="Amiri" w:cs="Amiri" w:ascii="Amiri" w:hAnsi="Amiri"/>
          <w:color w:val="111111"/>
          <w:sz w:val="28"/>
          <w:szCs w:val="28"/>
          <w:rtl w:val="true"/>
          <w:lang w:bidi="ar-SA"/>
        </w:rPr>
        <w:t xml:space="preserve">. </w:t>
      </w:r>
      <w:bookmarkStart w:id="64" w:name="pg17105_232510"/>
    </w:p>
    <w:p>
      <w:pPr>
        <w:pStyle w:val="BookText"/>
        <w:rPr/>
      </w:pPr>
      <w:bookmarkEnd w:id="64"/>
      <w:r>
        <w:rPr>
          <w:rFonts w:ascii="Amiri" w:hAnsi="Amiri" w:eastAsia="Amiri" w:cs="Amiri"/>
          <w:color w:val="111111"/>
          <w:sz w:val="28"/>
          <w:sz w:val="28"/>
          <w:szCs w:val="28"/>
          <w:rtl w:val="true"/>
          <w:lang w:bidi="ar-SA"/>
        </w:rPr>
        <w:t xml:space="preserve">و البنات بغير إشكال، و على تقدير دخولهم بوجه فاشتراكهم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الإطلاق، و الأصل عدم التفاضل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اللّه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انتسب إليّ‌ لم يدخل أولاد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أشهر القولين، عملا بدلالة اللغة و العرف و الاستعمال</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2258658_730472459"/>
      <w:bookmarkStart w:id="66" w:name="_Toc23"/>
      <w:bookmarkEnd w:id="65"/>
      <w:r>
        <w:rPr>
          <w:rtl w:val="true"/>
        </w:rPr>
        <w:t>الرابعة</w:t>
      </w:r>
      <w:r>
        <w:rPr>
          <w:rtl w:val="true"/>
        </w:rPr>
        <w:t xml:space="preserve">: </w:t>
      </w:r>
      <w:r>
        <w:rPr>
          <w:rtl w:val="true"/>
        </w:rPr>
        <w:t>إذا وقف مسجدا لم ينفكّ‌ وقفه بخراب القرية</w:t>
      </w:r>
      <w:bookmarkEnd w:id="66"/>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وقف مسجدا لم ينفكّ‌ وقفه بخراب القرية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الإطلاق يقتضي التسوية بينهم، و كذلك أصالة عدم التفاضل يدلّها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يصرّح الواقف بزيادة سهم بعضهم على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قال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هذا لأولادي على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بزيادة سهم الذكور على سهم البنات لدلالة كتاب اللّه بذلك في قوله تعالى لِلذَّكَرِ مِثْلُ‌ حَظِّ‍‌ الْأُنْثَيَيْنِ‌ </w:t>
      </w:r>
      <w:r>
        <w:rPr>
          <w:rStyle w:val="FootnoteAnchor"/>
          <w:rtl w:val="true"/>
        </w:rPr>
        <w:footnoteReference w:id="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قال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هذا على من انتسب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أولاد البنات في الموقوف عليهم لدلالة اللغة و العرف و الاستعمال، فإنّ‌ الدلالات الثلاثة لا تساعد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ردّ هذا القول الملاّ تقي المشهور بالهروي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دخوله من حيث الوضع لغة و عرفا و استعمالا، و خروجه من حيث الانصراف الإطلاقي، إذ الوقف و النذر و الوصية و نحوها تتبع قصد العاقد لا 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المسألة الرابعة من المسائل التي قال عنها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مسائل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و المصر الجامع، و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قروي، 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و قرى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الوقف، و عدم صلاحية الخراب لزواله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لجواز عودها، أو انتفاع المارّة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خرب المسجد، خلافا لبعض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عود الكفن إلى الورثة عند اليأس من الميّت، بجامع استغناء المسجد عن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كاستغناء الميّت عن الكفن، 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لأنّ‌ الكفن ملك للوارث و إن وجب بذله في التكفين، بخلاف المسجد لخروجه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بالوقف على وجه فكّ‌ الملك كالتحرير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لإمكان الحاجة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الوقف،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أن ينتفع المارّة من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خراب القرية في عدم فكّ‌ المسجد خراب نفس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اذا خرب لا ينفكّ‌ عن الوقف و لا يرجع الى ملك واقفه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بعض العامّة قال بفكّ‌ المسجد عن الوقف بالخراب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العامّة بعود المسجد بالخراب الى واقفه لقياسه المسجد بالكفن، فكما أنّ‌ الكفن يعود الى وارث الميّت لاستغناء الميّت عنه كذلك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في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استغناء المصلّين 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الأصل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استغناء الميّت عن الكفن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الفرق بين المسجد و الكفن واضح، كما سيوضّحه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المسجد يخرج عن ملك الواقف بالوقف بخلاف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المملوك يخرج عن ملك المالك بالتحرير و الإعتاق كذلك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على الفرق بين المسجد و الكفن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المفتوحة عنوة اتّجه خروجه عن الوقف بالخراب لأنّ‌ صحّة الوقف تابعة لأثر المتصرّف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الشهيد الثاني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بعمارة القرية و صلاة المارّة، بخلاف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وقف على الفقراء أو العلوية انصرف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في بلد الواقف منهم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جواز الاقتصار عليهم من غير أن يتتبّع غيرهم ممّن يشمله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تتبّع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يجب انتظار من غاب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يجب 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حضر؟ ظاهر العبارة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 الموقوف عليه يستحقّ‌ على جهة الاشتراك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على وجه بيان المصرف، بخلاف الزكاة، و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انصرف الوقف الى الفقراء و العلوية الذين في بلد الواقف لا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انصرف الوقف أيضا الى الذين حضروا في بلد الواقف لا الغائبين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وصف الفقر و العلوية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أن ينتظر الغائبين من الفقراء و العلويّين في زمان التقسيم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هل يجب أن يقسّم الوقف بين الحاضرين في البلد عند التقسيم جميعا؟ أو يجوز أن يعطى لبعض منهم‌؟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ظاهر عبارة المصنّف رحمه اللّه يدلّ‌ على التقسيم بين الجميع من الحاضرين في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الموقوف عليهم يشتركون في المال الموقوف، بخلاف المستحقّين للزكاة فإنّهم يستحقّون الزكاة من حيث مورد المصرف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الوسائل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w:t>
      </w:r>
    </w:p>
    <w:p>
      <w:pPr>
        <w:pStyle w:val="BookText"/>
        <w:rPr/>
      </w:pPr>
      <w:r>
        <w:rPr>
          <w:rFonts w:ascii="Amiri" w:hAnsi="Amiri" w:eastAsia="Amiri" w:cs="Amiri"/>
          <w:color w:val="111111"/>
          <w:sz w:val="28"/>
          <w:sz w:val="28"/>
          <w:szCs w:val="28"/>
          <w:rtl w:val="true"/>
          <w:lang w:bidi="ar-SA"/>
        </w:rPr>
        <w:t xml:space="preserve">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جواز الاقتصار على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 الجهة المعيّنة مصرفا، و على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الاقتصار على أقلّ‌ من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مراعاة لصيغة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تجب التسوية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اختلافهم في المزية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الوقف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أرض وقفها جدّي على المحتاجين من ولد فلان بن فلان و هم كثير متفرّقون في البلاد،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الأرض التي وقفها جدّك على فقراء ولد فلان، و هي لمن حضر البلد الذي فيه الوقف، و ليس لك أن تتبع من كان غائبا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الوقوف و الصدقات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بعض الموقوف عليهم الذين حضروا في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على جواز صرف الوقف لبعض الموقوف عليهم من الحاضرين في البلد، بأنّ‌ الجهة تعيّنت بعنوان بيان مورد المصرف، مثل الزكاة، فيكفي صرفه لبعض من فيه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بصرف الوقف على الحاضرين بالاستيعاب، و القول بجواز الصرف على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الاكتفاء بالأقلّ‌ من الثلاثة من الفقراء و العلويّين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صيغة الجمع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على الفقراء و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الجمع و أقلّه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تجب التسوية بين الثلاثة، بل يجوز التفضيل لأحدهم عن الآخر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بعضهم أشدّ فقرا أو أفضل علما</w:t>
      </w:r>
      <w:r>
        <w:rPr>
          <w:rFonts w:eastAsia="Amiri" w:cs="Amiri" w:ascii="Amiri" w:hAnsi="Amiri"/>
          <w:color w:val="111111"/>
          <w:sz w:val="28"/>
          <w:szCs w:val="28"/>
          <w:rtl w:val="true"/>
          <w:lang w:bidi="ar-SA"/>
        </w:rPr>
        <w:t xml:space="preserve">. </w:t>
      </w:r>
      <w:bookmarkStart w:id="67" w:name="pg17105_232514"/>
    </w:p>
    <w:p>
      <w:pPr>
        <w:pStyle w:val="BookText"/>
        <w:rPr/>
      </w:pPr>
      <w:bookmarkEnd w:id="67"/>
      <w:r>
        <w:rPr>
          <w:rFonts w:ascii="Amiri" w:hAnsi="Amiri" w:eastAsia="Amiri" w:cs="Amiri"/>
          <w:color w:val="111111"/>
          <w:sz w:val="28"/>
          <w:sz w:val="28"/>
          <w:szCs w:val="28"/>
          <w:rtl w:val="true"/>
          <w:lang w:bidi="ar-SA"/>
        </w:rPr>
        <w:t xml:space="preserve">المنحصرين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التسوية بينهم بالاستيعاب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الموجود في نسخ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الواقف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دلّت عليه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و منهم المصنّف في الدروس اعتبار بلد الوقف لا الواقف،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2258660_730472459"/>
      <w:bookmarkStart w:id="69" w:name="_Toc24"/>
      <w:bookmarkEnd w:id="68"/>
      <w:r>
        <w:rPr>
          <w:rtl w:val="true"/>
        </w:rPr>
        <w:t>الخامسة</w:t>
      </w:r>
      <w:r>
        <w:rPr>
          <w:rtl w:val="true"/>
        </w:rPr>
        <w:t xml:space="preserve">: </w:t>
      </w:r>
      <w:r>
        <w:rPr>
          <w:rtl w:val="true"/>
        </w:rPr>
        <w:t>إذا آجر البطن الأول الوقف ثمّ‌ انقرضوا</w:t>
      </w:r>
      <w:bookmarkEnd w:id="69"/>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آجر البطن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الوقف ثمّ‌ انقرضوا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بطلان الإجارة في المدّة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لانتقال الحقّ‌ إلى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حقّهم و إن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الوقف على المنحصرين يجب التسوية بينهم و الاستيعاب لجميعهم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بلد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رواية عليّ‌ بن محمّد بن سليمان النوفلي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ذكره الأصحاب اعتبار بلد الوقف لا الواقف، فإنّ‌ الرواية تدلّ‌ عليه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لمن حضر البلد الذي فيه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اعتبار بلد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المسألة الخامسة من المسائل التي قال عنها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مسائل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بالرفع، و هو فاعل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مفعوله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انقرض البطن الأول الذين آجروا الوقف في حياتهم يظهر بطلان إجارتهم بانقراضهم بالنسبة الى المدّة الباقية من إجارتهم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البطن الأول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بالتعليل الى الفرق بين إجازة المالك و إجازة الموقوف عليه و إن اشتركا في كونهما عقدين لازمين، و من شأن اللازم أن لا يبطل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الفرق أنّ‌ ملك الموقوف عليهم غير تامّ‌ لاشتراك باقي </w:t>
      </w:r>
    </w:p>
    <w:p>
      <w:pPr>
        <w:pStyle w:val="BookText"/>
        <w:rPr/>
      </w:pPr>
      <w:r>
        <w:rPr>
          <w:rFonts w:ascii="Amiri" w:hAnsi="Amiri" w:eastAsia="Amiri" w:cs="Amiri"/>
          <w:color w:val="111111"/>
          <w:sz w:val="28"/>
          <w:sz w:val="28"/>
          <w:szCs w:val="28"/>
          <w:rtl w:val="true"/>
          <w:lang w:bidi="ar-SA"/>
        </w:rPr>
        <w:t xml:space="preserve">ثابتا عند الإجارة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بحياتهم لا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الصحّة في جميع المدّة مراعاة باستحقاقهم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حتّى لو آجروها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يقطع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بقائهم إليها عادة، فالزائد باطل من الابتداء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يباح لهم أخذ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البطون لهم في استحقاق الملك بأصل الصيغة و إن توقّف عليه تملّكهم على موت البطن السابق، و مع موته تبيّن أنّ‌ إجازته فيما بعد موته تصرّف في حقّ‌ غيره، فيتوقّف على إجازة المستحقّ‌ بخلاف إجازة المالك، فإنّ‌ له التصرّف في ماله كيف شاء و له إتلافه من غير مراعاة الوارث مطلقا، و إنّما يتلقّى الوارث عنه ما كان ملكا له حين موته، فلا يتبيّن بموته أنه تصرّف في حقّ‌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حقّ‌ البطن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البطن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حقّ‌ البطن الأول ثابتا بعد مماتهم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باستحقاقهم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البطن الأول،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صحّة إجارة البطن الأول تتوقّف على استحقاقهم للإجارة، فاذا ماتوا لا يبقى لهم حقّ‌ الإجارة للوقف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العين الموقوفة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الى المدّة،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البطن الأول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ابتداء الإجارة يحكم ببطلان الإجارة بالنسبة الى المدّة الزائدة عن بقائهم فيها 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قسطه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الاجرة، و إنّما ابيح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الممكن استصحابا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للاستحقاق بحسب الإمكان، و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تبطل في بعض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فيرجع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ورثة الآجر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بقسط‍‌ المدّة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قبض الاجرة و 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يخلّف مالا لم يجب على الوارث الوفاء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الزائد عن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للبطن الأول أخذ إجارة المدّة الزائدة عن بقائهم فيها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النائب الفاعل هو الضمير الراجع الى أخذ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جواز أخذ البطن الأول أقساط‍‌ ما يمكن بقاؤهم في المدّة المحتملة بقاءهم فيها استنادا للاستصحاب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استنادا الى أصالة بقائهم في المدّة الممكنة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يرجع الذي استأجر الوقف عن البطن الأول على ورثتهم في خصوص أقساط‍‌ المدّة الباقية و يأخذها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المؤجر كما في قوله تعالى عَلى‌ أَنْ‌ تَأْجُرَنِي ثَمانِيَ‌ حِجَجٍ‌ </w:t>
      </w:r>
      <w:r>
        <w:rPr>
          <w:rStyle w:val="FootnoteAnchor"/>
          <w:rtl w:val="true"/>
        </w:rPr>
        <w:footnoteReference w:id="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تؤجرني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علي ابن الشيخ محمّد حفيد الشهيد الثاني رحمهم اللّه في حاشية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يغلّط‍‌ هذه العبارة فأجبته بالآية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مستتر يرجع الى المستأجر، و كذلك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يبقى للمؤجر مال يمكن أخذ القسط‍‌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الوارث</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الاجرة التي أخذها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كما لا </w:t>
      </w:r>
    </w:p>
    <w:p>
      <w:pPr>
        <w:pStyle w:val="BookText"/>
        <w:rPr/>
      </w:pPr>
      <w:r>
        <w:rPr>
          <w:rFonts w:ascii="Amiri" w:hAnsi="Amiri" w:eastAsia="Amiri" w:cs="Amiri"/>
          <w:color w:val="111111"/>
          <w:sz w:val="28"/>
          <w:sz w:val="28"/>
          <w:szCs w:val="28"/>
          <w:rtl w:val="true"/>
          <w:lang w:bidi="ar-SA"/>
        </w:rPr>
        <w:t xml:space="preserve">هذا إذا كان قد آجرها لمصلحته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يكن ناظرا، فلو كان ناظرا و آجرها لمصلحة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تبطل الإجارة، و كذا لو كان المؤجر هو الناظر في الوقف مع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على الوارث ديون الميّت اذا لم تبق عند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البطن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إنّما تبطل الإجارة في المدّة الباقية اذا آجرها البطن الأول لمصلحة نفسه لا لمصلحة البطون و لم يكن ناظرا للوقف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آجر البطن الأول لمصلحة البطون اللاحقة أيضا لا تبطل الإجارة، و كذا لو كان متولّيا للموقوف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الناظر للوقف من غير أفراد الموقوف عليهم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أجر الوقف لمصلحة البطون الاولى و الثانية لا تبطل الإجارة في المدّة الباقية بعد انقراض البطن الأول</w:t>
      </w:r>
      <w:r>
        <w:rPr>
          <w:rFonts w:eastAsia="Amiri" w:cs="Amiri" w:ascii="Amiri" w:hAnsi="Amiri"/>
          <w:color w:val="111111"/>
          <w:sz w:val="28"/>
          <w:szCs w:val="28"/>
          <w:rtl w:val="true"/>
          <w:lang w:bidi="ar-SA"/>
        </w:rPr>
        <w:t xml:space="preserve">. </w:t>
      </w:r>
      <w:bookmarkStart w:id="70" w:name="pg17105_232518"/>
    </w:p>
    <w:p>
      <w:pPr>
        <w:pStyle w:val="Heading2"/>
        <w:numPr>
          <w:ilvl w:val="1"/>
          <w:numId w:val="1"/>
        </w:numPr>
        <w:rPr/>
      </w:pPr>
      <w:bookmarkStart w:id="71" w:name="__RefHeading___Toc2258662_730472459"/>
      <w:bookmarkStart w:id="72" w:name="_Toc25"/>
      <w:bookmarkEnd w:id="70"/>
      <w:bookmarkEnd w:id="71"/>
      <w:r>
        <w:rPr>
          <w:rtl w:val="true"/>
        </w:rPr>
        <w:t>كتاب العطية و هي أربعة</w:t>
      </w:r>
      <w:bookmarkEnd w:id="7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2258664_730472459"/>
      <w:bookmarkStart w:id="74" w:name="_Toc26"/>
      <w:bookmarkEnd w:id="73"/>
      <w:r>
        <w:rPr>
          <w:rtl w:val="true"/>
        </w:rPr>
        <w:t>اشارة</w:t>
      </w:r>
      <w:bookmarkEnd w:id="7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العطية باعتبار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المضاف و المضاف إليه خبر لمبتدإ مقدّر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الإضافة بيانية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يعطى،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عطيّات و 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عطا الشيء يعطو عطوا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أعطى إعطاء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ناوله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العطية و هي ما يعطى و اللام فيها للجنس، و بهذا الاعتبار فهي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و تسمّى النحلة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السكنى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التحبيس</w:t>
      </w:r>
      <w:r>
        <w:rPr>
          <w:rFonts w:eastAsia="Amiri" w:cs="Amiri" w:ascii="Amiri" w:hAnsi="Amiri"/>
          <w:color w:val="111111"/>
          <w:sz w:val="28"/>
          <w:szCs w:val="28"/>
          <w:rtl w:val="true"/>
          <w:lang w:bidi="ar-SA"/>
        </w:rPr>
        <w:t xml:space="preserve">. </w:t>
      </w:r>
      <w:bookmarkStart w:id="75" w:name="pg17105_232521"/>
    </w:p>
    <w:p>
      <w:pPr>
        <w:pStyle w:val="Heading3"/>
        <w:numPr>
          <w:ilvl w:val="2"/>
          <w:numId w:val="1"/>
        </w:numPr>
        <w:rPr/>
      </w:pPr>
      <w:bookmarkStart w:id="76" w:name="__RefHeading___Toc2258666_730472459"/>
      <w:bookmarkStart w:id="77" w:name="_Toc27"/>
      <w:bookmarkEnd w:id="75"/>
      <w:bookmarkEnd w:id="76"/>
      <w:r>
        <w:rPr>
          <w:rtl w:val="true"/>
        </w:rPr>
        <w:t>الأول</w:t>
      </w:r>
      <w:r>
        <w:rPr>
          <w:rtl w:val="true"/>
        </w:rPr>
        <w:t xml:space="preserve">: </w:t>
      </w:r>
      <w:r>
        <w:rPr>
          <w:rtl w:val="true"/>
        </w:rPr>
        <w:t>الصدقة</w:t>
      </w:r>
      <w:bookmarkEnd w:id="77"/>
    </w:p>
    <w:p>
      <w:pPr>
        <w:pStyle w:val="Heading4"/>
        <w:numPr>
          <w:ilvl w:val="3"/>
          <w:numId w:val="1"/>
        </w:numPr>
        <w:rPr/>
      </w:pPr>
      <w:bookmarkStart w:id="78" w:name="__RefHeading___Toc2258668_730472459"/>
      <w:bookmarkStart w:id="79" w:name="_Toc28"/>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2258670_730472459"/>
      <w:bookmarkStart w:id="81" w:name="_Toc29"/>
      <w:bookmarkEnd w:id="80"/>
      <w:r>
        <w:rPr>
          <w:rtl w:val="true"/>
        </w:rPr>
        <w:t>هي عقد يفتقر إلى إيجاب و قبول و قبض</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عقد يفتقر إلى إيجاب و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العقد على نفس العطية لا يخلو من تساهل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إطلاقه على جميع المفهومات المشهورة من البيع و الإجارة و غيرهما، و إنّما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في إيجاب الصدقة و قبولها ما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غيرها من العقود اللازمة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بإذن المالك، فإنّه لو وكّل في الإيجاب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سيأتي تفصيل كلّ‌ منها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الى أنّ‌ هذا التقسيم من قبيل تقسيم الكلّي الى الجزئيات لا إلى الأجزاء، كما في قول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الجمع لا يصدق على الآحاد بخلاف الجنس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يراد بها المثوبة لا المكرمة، لأنّ‌ العبد بها يظهر صدق العبودية،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إطلاق العقد على نفس العطية إنّما هو بالمجاز و المسامحة، من باب تسمية السبب باسم المسبّب، لأنّ‌ العقد يوجب تحقّق العطية، كما هو كذلك في سائر المفاهيم مثل البيع و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العقد يدلّ‌ على تلك المفاهيم لأنفسها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العقد،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المفهومات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يعتبر في سائر العقود اللازمة هو العربية و الماضوية و غيرهما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شروط‍‌ تحقّق الصدقة غير العقد هو القبض بإذن المالك</w:t>
      </w:r>
      <w:r>
        <w:rPr>
          <w:rFonts w:eastAsia="Amiri" w:cs="Amiri" w:ascii="Amiri" w:hAnsi="Amiri"/>
          <w:color w:val="111111"/>
          <w:sz w:val="28"/>
          <w:szCs w:val="28"/>
          <w:rtl w:val="true"/>
          <w:lang w:bidi="ar-SA"/>
        </w:rPr>
        <w:t xml:space="preserve">. </w:t>
      </w:r>
      <w:bookmarkStart w:id="82" w:name="pg17105_232522"/>
    </w:p>
    <w:p>
      <w:pPr>
        <w:pStyle w:val="BookText"/>
        <w:rPr/>
      </w:pPr>
      <w:bookmarkEnd w:id="82"/>
      <w:r>
        <w:rPr>
          <w:rFonts w:ascii="Amiri" w:hAnsi="Amiri" w:eastAsia="Amiri" w:cs="Amiri"/>
          <w:color w:val="111111"/>
          <w:sz w:val="28"/>
          <w:sz w:val="28"/>
          <w:szCs w:val="28"/>
          <w:rtl w:val="true"/>
          <w:lang w:bidi="ar-SA"/>
        </w:rPr>
        <w:t xml:space="preserve">يكن للوكيل الإقباض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2258672_730472459"/>
      <w:bookmarkStart w:id="84" w:name="_Toc30"/>
      <w:bookmarkEnd w:id="83"/>
      <w:r>
        <w:rPr>
          <w:rtl w:val="true"/>
        </w:rPr>
        <w:t>من شرطها القربة و لا يجوز الرجوع فيها</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شرطها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بدونها و إن حصل الإيجاب و القبول و القبض، للروايات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الدالّة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يجوز الرجوع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لتمام الملك، و حصول العوض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كما لا يصحّ‌ الرجوع في الهبة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الوكيل في إجراء إيجاب عقد الصدقة ليس له أن يقبض الصدقة و لا تأثير في إقباضه بلا إذن من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شروط‍‌ الصدقة أيضا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تصحّ‌ الصدقة بدون القربة و إن حصل الإيجاب و القبول و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الروايات الدالّة على اشتراط‍‌ القربة في الصدقة ما نقل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كانت له جارية فآذته فيها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عليك 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قال ذلك للّه فليمضها، و إن لم يقل فليرجع فيها إن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الوقوف و الصدقات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فيه أيضا 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 لا عتق إلاّ ما اريد به وجه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شرط‍‌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الصدقة تلزم بعد العقد و القربة و القبض، فلا يجوز للمالك أن يرجع فيها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المراد من العوض في الصدقة هو التقرّب الى اللّه و المثوبة الحاصلة فيها</w:t>
      </w:r>
      <w:r>
        <w:rPr>
          <w:rFonts w:eastAsia="Amiri" w:cs="Amiri" w:ascii="Amiri" w:hAnsi="Amiri"/>
          <w:color w:val="111111"/>
          <w:sz w:val="28"/>
          <w:szCs w:val="28"/>
          <w:rtl w:val="true"/>
          <w:lang w:bidi="ar-SA"/>
        </w:rPr>
        <w:t xml:space="preserve">. </w:t>
      </w:r>
      <w:bookmarkStart w:id="85" w:name="pg17105_232523"/>
    </w:p>
    <w:p>
      <w:pPr>
        <w:pStyle w:val="BookText"/>
        <w:rPr/>
      </w:pPr>
      <w:bookmarkEnd w:id="85"/>
      <w:r>
        <w:rPr>
          <w:rFonts w:ascii="Amiri" w:hAnsi="Amiri" w:eastAsia="Amiri" w:cs="Amiri"/>
          <w:color w:val="111111"/>
          <w:sz w:val="28"/>
          <w:sz w:val="28"/>
          <w:szCs w:val="28"/>
          <w:rtl w:val="true"/>
          <w:lang w:bidi="ar-SA"/>
        </w:rPr>
        <w:t xml:space="preserve">التعويض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تفريعه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إشارة إلى أنّ‌ القربة عوض، بل العوض الاخروي أقوى من العوض الدنيوي</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2258674_730472459"/>
      <w:bookmarkStart w:id="87" w:name="_Toc31"/>
      <w:bookmarkEnd w:id="86"/>
      <w:r>
        <w:rPr>
          <w:rtl w:val="true"/>
        </w:rPr>
        <w:t>مفروضها محرّم على بني هاشم من غيرهم</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مفروضها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على بني هاشم من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قصور خمسهم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جعل لهم الخمس عوضا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معلّلا بأنها أوساخ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الأقوى اختصاص التحريم بالزكاة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كذلك لا يجوز الرجوع في الهبة المعوّضة بعد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تفريع المصنّف رحمه اللّه في العبارة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شرطها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كون التقرّب الى اللّه تعالى عوضا في الصدقة، بل التقرّب إليه و المثوبة منه أقوى من العوض الدنيوي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الصدقات الواجبة مثل الزكاة في المال و البدن تحرم على بني هاشم اذا كانت من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أعطاهم الصدقات الواجبة غير بني هاشم يحرم، فلو أعطى الصدقات المفروضة بنو هاشم عليهم لا يحكم 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قصر الخمس عن كفاية معيشة بني هاشم لا تحرم الصدقات المفروضة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الصدقات المفروضة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حرّم اللّه الصدقات الواجبة على بني هاشم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مفرده الوسخ</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يعلو الثوب و غيره من الدرن من قلّة التعهّد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أوساخ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88" w:name="pg17105_232524"/>
    </w:p>
    <w:p>
      <w:pPr>
        <w:pStyle w:val="BookText"/>
        <w:rPr/>
      </w:pPr>
      <w:bookmarkEnd w:id="88"/>
      <w:r>
        <w:rPr>
          <w:rFonts w:ascii="Amiri" w:hAnsi="Amiri" w:eastAsia="Amiri" w:cs="Amiri"/>
          <w:color w:val="111111"/>
          <w:sz w:val="28"/>
          <w:sz w:val="28"/>
          <w:szCs w:val="28"/>
          <w:rtl w:val="true"/>
          <w:lang w:bidi="ar-SA"/>
        </w:rPr>
        <w:t xml:space="preserve">المفروضة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المنذورة و الكفّارة و غيرهما، و التعليل بالأوساخ يرشد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2258676_730472459"/>
      <w:bookmarkStart w:id="90" w:name="_Toc32"/>
      <w:bookmarkEnd w:id="89"/>
      <w:r>
        <w:rPr>
          <w:rtl w:val="true"/>
        </w:rPr>
        <w:t>تجوز الصدقة على الذمّي لا الحربي</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تجوز الصدقة على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 غيره، و على المخالف للحقّ‌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الناصب، و قيل بالمنع من غير المؤمن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ورد في بعض الروايات أنها أوساخ أيدي الناس، كما عن رسول اللّه صلّى اللّه عليه و آله بأنّ‌ الصدقة أوساخ أيدي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حرّمت على بني هاشم كما ورد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ظاهرة في الزكاة بقرينة أنها مطهّرة للمال فأخرجت وسخه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الزكاة للمال أو البدن مثل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الأقوى عند الشارح رحمه اللّه حرمة الزكاة الواجبة على بني هاشم من غيرهم فقط‍‌، لا غيرها من الصدقات المنذورة و الكفّارات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الذمّي من أرحام من يعطى الصدقة إليه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له كتاب كاليهودي و النصراني أو شبهة كتاب كالمجوسي، بشرط‍‌ قبول شروط‍‌ الذمّة و الالتزام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فحكمه حكم الحربي بالإجماع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الاثني عشري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هو تاء التأنيث الراجعة الى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البعض بعدم جواز إعطاء الصدقة لغير المؤمن و لو كانت مندوبة</w:t>
      </w:r>
      <w:r>
        <w:rPr>
          <w:rFonts w:eastAsia="Amiri" w:cs="Amiri" w:ascii="Amiri" w:hAnsi="Amiri"/>
          <w:color w:val="111111"/>
          <w:sz w:val="28"/>
          <w:szCs w:val="28"/>
          <w:rtl w:val="true"/>
          <w:lang w:bidi="ar-SA"/>
        </w:rPr>
        <w:t xml:space="preserve">. </w:t>
      </w:r>
      <w:bookmarkStart w:id="91" w:name="pg17105_232525"/>
    </w:p>
    <w:p>
      <w:pPr>
        <w:pStyle w:val="BookText"/>
        <w:rPr/>
      </w:pPr>
      <w:bookmarkEnd w:id="91"/>
      <w:r>
        <w:rPr>
          <w:rFonts w:ascii="Amiri" w:hAnsi="Amiri" w:eastAsia="Amiri" w:cs="Amiri"/>
          <w:color w:val="111111"/>
          <w:sz w:val="28"/>
          <w:sz w:val="28"/>
          <w:szCs w:val="28"/>
          <w:rtl w:val="true"/>
          <w:lang w:bidi="ar-SA"/>
        </w:rPr>
        <w:t xml:space="preserve">ندبا،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2258678_730472459"/>
      <w:bookmarkStart w:id="93" w:name="_Toc33"/>
      <w:bookmarkEnd w:id="92"/>
      <w:r>
        <w:rPr>
          <w:rtl w:val="true"/>
        </w:rPr>
        <w:t>صدقة السرّ أفضل</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صدقة السرّ أفضل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مندوبة، للنصّ‌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يتّهم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فالإظهار أفضل، دفعا لجعل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بالمنع بعيد لا يعتنى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الصدقة في الخفاء أفضل من الصدقة في العلن اذا كانت مستحبّة، بخلاف الصدقات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إِنْ‌ تُبْدُوا الصَّدَقاتِ‌ فَنِعِمّا هِيَ‌ وَ إِنْ‌ تُخْفُوها وَ تُؤْتُوهَا الْفُقَراءَ فَهُوَ خَيْرٌ لَكُمْ‌ وَ يُكَفِّرُ عَنْكُمْ‌ مِنْ‌ سَيِّئاتِكُمْ‌ وَ اللّهُ‌ بِما تَعْمَلُونَ‌ خَبِيرٌ </w:t>
      </w:r>
      <w:r>
        <w:rPr>
          <w:rStyle w:val="FootnoteAnchor"/>
          <w:rtl w:val="true"/>
        </w:rPr>
        <w:footnoteReference w:id="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الدالّة على أفضلية الصدقة في السرّ ما نقل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الوليد الوصافي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السرّ تطفئ غضب الربّ‌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الصدقة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في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الصدقة و اللّه في السرّ أفضل من الصدقة في العلانية، و كذلك و اللّه العبادة في السرّ أفضل منها في العلانية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في الغرر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السرّ من أفضل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للتهم، فإنّ‌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مطلوب شرعا حتّى للمعصوم، كما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و كذا الأفضل إظهارها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الصادق عليه السّلام في وصيّته لعبد اللّه بن جندب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تتصدّق على أعين الناس ليزكّوك، فإنّك إن فعلت ذلك فقد استوفيت أجرك، و لكن اذا أعطيت بيمينك فلا تطّلع عليها شمالك، فإنّ‌ الذي تتصدّق له سرّا يجزيك علانية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تحف العقول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و 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 جانب الرجل الذي يصونه من نفسه أو سلفه أو من يلزمه أمره، أو موضع المدح و الذمّ‌ منه، أو ما يفتخر به من حسب و شرف، و قد يراد به الآباء و الأجداد،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منه هنا هو الشرف و الحسب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معرض كلام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عرضة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كثيرا ما يعترضه كلام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جعلته عرضة لكذا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نصبته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دفع جعل العرض في معرض التهمة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إظهار الصدقة في المقام أفضل كما ورد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 أمير المؤمنين عليه السّلام أنه جمع ما حصل له من الزرع و النخل و صيّرها دراهم و فرّقها في الناس علانية حين قال 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مال له 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مثله عن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الصدقة،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الإظهار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متابعة الناس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التحريض على نفع الفقراء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من يتصدّق،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كذلك الأفضل إظهار الصدقة المندوبة فيما لو أدّى ذلك الى اقتداء غيره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الإظهار في الصدقة يوجب تحريك الناس و تحريضهم على نفع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الواردة في الصدقة و آثارها استحباب الصدقة عن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دواء منجح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 و ادفعوا البلاء بالدعاء، و استنزلوا الرزق بالصدقة فإنّها تفكّ‌ من بين لحى سبعمائة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الصدقة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الصدقة عن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 لإسماعيل بن محمّد و ذكر له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 أن يتصدّق و لو بالكسرة من الخبز</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بني إسرائيل كان له ابن و كان له محبّا، فاتي في منامه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ليلة يدخل بأهله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تلك الليلة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بنى عليه أبوه فتوقّع أبوه ذلك، فأصبح ابنه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أبوه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هل عملت البارحة شيئا من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سائلا أتى الباب و قد كانوا ادّخروا إليّ‌ طعاما، فأعطيته السائل،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الصدقة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باليد تدفع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باليد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السوء، و تدفع سبعين نوعا من أنواع البلاء، و يفكّ‌ عن لحى سبعين شيطانا كلّهم يأمره أن لا تفعل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الصدقة في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بكّروا بالصدقة فإنّ‌ البلاء لا يتخطّاها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مسمع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حين يصبح أذهب اللّه عنه نحس ذلك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بكّروا بالصدقة، و ارغبوا فيها، فما من مؤمن يتصدّق بصدقة يريد بها ما عند اللّه ليدفع اللّه بها عنه شرّ ما ينزل من السماء الى الأرض في ذلك اليوم إلاّ وقاه اللّه شرّ ما ينزل من السماء الى الأرض في ذلك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أول النهار دفع اللّه عنه شرّ ما ينزل من السماء في ذلك اليوم، فإن تصدّق أول الليل دفع اللّه عنه شرّ ما ينزل من السماء في تلك الليلة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معلّى بن خنيس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الليل تطفئ غضب الربّ‌ و تمحو الذنب العظيم و تهوّن الحساب، و صدقة النهار تثمر المال و تزيد في العمر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ثواب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علوان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أصبحت فتصدّق بصدقة تذهب عنك نحس ذلك اليوم، و اذا أمسيت فتصدّق بصدقة تذهب عنك نحس تلك الليلة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قرب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الصدقة عند توقّع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السكوني عن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إله إلاّ هو ليدفع بالصدقة الداء و الدبيلة، و الحرق و الغرق، و الهدم و الجنون، و عدّ سبعين بابا من 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الصدقة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أو داء في الجوف من فساد يجتمع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الصدقة و عزلها مع عدم وجود المستحقّ‌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أحمد بن الحسن الحسيني عن الحسن بن عليّ‌ العسكري عن آبائه عليهم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عليه السّلام في طريق و معه قوم و معهم أموال، و ذكر لهم أنّ‌ بارقة في الطريق يقطعون على الناس، فارتعدت فرائصهم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دلّنا؟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أودعوها من يحفظها و يدفع عنها و يربيها و يجعل الواحد منها أعظم من الدنيا بما فيها ثمّ‌ يردّها و يوفرها عليكم أحوج ما تكونون إليها،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ربّ‌ العالمين،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نودعه‌؟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تتصدّقون به على ضعفاء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لنا الضعفاء بحضرتنا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فاعزموا على أن تتصدّقوا بثلثها ليدفع اللّه عن باقيها من تخافون،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عزمنا،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في أمان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فمضوا فظهرت لهم البارقة فخافوا ثمّ‌ ذكر نجاتهم منهم، و أنهم مضوا سالمين و تصدّقوا بالثلث و بورك لهم في تجارتهم و ربحوا الدرهم 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 الصدقة في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سائل أبا عبد اللّه عليه السّلام عشية الخميس، فسأله فردّه ثمّ‌ التفت الى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عندنا ما نتصدّق عليه، و لكن الصدقة يوم الجمعة يضاعف أضعافا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كراهة ردّ السائل بظنّ‌ 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على السائل مسألته، فلو لا أنّ‌ المساكين يكذبون ما أفلح من ردّهم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 تقبيل الإنسان يده عند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فهد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زين العابدين عليه السّلام يقبّل يده عند الصدقة،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تقع في يد اللّه قبل أن تقع في يد السائل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هذه جملة من الأخبار الواردة في خصوص الصدقة و آثارها ذكرتها تيمّنا و تبرّكا</w:t>
      </w:r>
      <w:r>
        <w:rPr>
          <w:rFonts w:eastAsia="Amiri" w:cs="Amiri" w:ascii="Amiri" w:hAnsi="Amiri"/>
          <w:color w:val="111111"/>
          <w:sz w:val="28"/>
          <w:szCs w:val="28"/>
          <w:rtl w:val="true"/>
          <w:lang w:bidi="ar-SA"/>
        </w:rPr>
        <w:t xml:space="preserve">. </w:t>
      </w:r>
      <w:bookmarkStart w:id="94" w:name="pg17105_232532"/>
    </w:p>
    <w:p>
      <w:pPr>
        <w:pStyle w:val="Heading3"/>
        <w:numPr>
          <w:ilvl w:val="2"/>
          <w:numId w:val="1"/>
        </w:numPr>
        <w:rPr/>
      </w:pPr>
      <w:bookmarkStart w:id="95" w:name="__RefHeading___Toc2258680_730472459"/>
      <w:bookmarkStart w:id="96" w:name="_Toc34"/>
      <w:bookmarkEnd w:id="94"/>
      <w:bookmarkEnd w:id="95"/>
      <w:r>
        <w:rPr>
          <w:rtl w:val="true"/>
        </w:rPr>
        <w:t>الثاني</w:t>
      </w:r>
      <w:r>
        <w:rPr>
          <w:rtl w:val="true"/>
        </w:rPr>
        <w:t xml:space="preserve">: </w:t>
      </w:r>
      <w:r>
        <w:rPr>
          <w:rtl w:val="true"/>
        </w:rPr>
        <w:t>الهبة</w:t>
      </w:r>
      <w:bookmarkEnd w:id="96"/>
    </w:p>
    <w:p>
      <w:pPr>
        <w:pStyle w:val="Heading4"/>
        <w:numPr>
          <w:ilvl w:val="3"/>
          <w:numId w:val="1"/>
        </w:numPr>
        <w:rPr/>
      </w:pPr>
      <w:bookmarkStart w:id="97" w:name="__RefHeading___Toc2258682_730472459"/>
      <w:bookmarkStart w:id="98" w:name="_Toc35"/>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تسمّى نحلة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الثاني من أقسام العطية التي قال عنها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وهب له مالا يهب وهبا و وهبا و 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إيّاه بلا عوض، فهو 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تمليك العين بلا عوض،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فائدتان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 الصدقة مع الهبة في أنّ‌ كلّ‌ منهما تمليك بلا عوض 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تفترقان من وجوه،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الصدقة يعتبر فيها نيّة التقرّب الى اللّه سبحانه و لا يعتبر ذلك في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الهبة تجوز من غير الهاشمي للهاشمي، أمّا الصدقة فالواجبة منها لا تجوز من غير الهاشمي للهاشمي إلاّ مع الضرورة، و المستحبّة منها فحكمها حكم الهبة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يضمّ‌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بغير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المذهب و الديانة،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w:t>
      </w:r>
      <w:bookmarkStart w:id="99" w:name="pg17105_232533"/>
    </w:p>
    <w:p>
      <w:pPr>
        <w:pStyle w:val="Heading4"/>
        <w:numPr>
          <w:ilvl w:val="3"/>
          <w:numId w:val="1"/>
        </w:numPr>
        <w:rPr/>
      </w:pPr>
      <w:bookmarkStart w:id="100" w:name="__RefHeading___Toc2258684_730472459"/>
      <w:bookmarkStart w:id="101" w:name="_Toc36"/>
      <w:bookmarkEnd w:id="99"/>
      <w:bookmarkEnd w:id="100"/>
      <w:r>
        <w:rPr>
          <w:rtl w:val="true"/>
        </w:rPr>
        <w:t>تفتقر إلى الإيجاب و القبول و القبض</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لفظ‍‌ دلّ‌ على تمليك العين من غير عوض، كوهبتك، و ملّكتك، و أعطيتك، و نحلتك، و أهديت إليك، و هذا لك مع نيّتها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القبول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اللفظ‍‌ الدالّ‌ على الرضا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مقبوضا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نحلك‌؟ أي دينك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الراجع الى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تفتقر الى إيجاب و قبول و قبض بإذن الواهب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قيد للأخير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تقييد الأخير به كونه جملة اسمية، يحتمل الإخبار فيها بخلاف ما قبله فإنه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نية الهبة،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للإخبار لكنّه يدلّ‌ على إنشاء الهبة من حيث اسم الإشارة المقترن بلام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اقترن به نيّتها تمّت الإيجاب فيها، لأنها من العقود التي لا لزوم فيها على جميع الوجوه بل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لا يصحّ‌ البيع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مبيع لك،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عن قصد الهبة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لتخصيصها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أحد الاحتمالين في العبارة، و يحتمل التخصيص بناء على أنه ليس من الألفاظ‍‌ الموضوعة للإنشاء دون غيره ممّا سبق، و الفرق أنه يقبل قوله فيه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اقصد الهبة بخلاف غيره، و إلاّ فالقصد معتبر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عطفا على الإيجاب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و هذا أيضا عطف على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تفتقر الهبة الى إيجاب و قبول </w:t>
      </w:r>
    </w:p>
    <w:p>
      <w:pPr>
        <w:pStyle w:val="BookText"/>
        <w:rPr/>
      </w:pPr>
      <w:r>
        <w:rPr>
          <w:rFonts w:ascii="Amiri" w:hAnsi="Amiri" w:eastAsia="Amiri" w:cs="Amiri"/>
          <w:color w:val="111111"/>
          <w:sz w:val="28"/>
          <w:sz w:val="28"/>
          <w:szCs w:val="28"/>
          <w:rtl w:val="true"/>
          <w:lang w:bidi="ar-SA"/>
        </w:rPr>
        <w:t xml:space="preserve">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وهبه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بيده لم يفتقر إلى قبض جديد، و لا إذن فيه، و لا مضيّ‌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قبضه، لحصول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فأغنى عن قبض آخر، و عن مضيّ‌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يسعه، إذ لا مدخل للزمان في ذلك مع كونه مقبوضا، و إنّما كان معتبرا مع عدم القبض لضرورة امتناع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الفرق بين كونه بيده بإيداع أو عارية أو غصب أو غير ذلك، و الوجه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بالفرق بين القبض بإذنه و غيره، و هو حسن، إذ لا يد للغاصب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الوليّ‌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يد الولي كفى الإيجاب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قبض بإذن الواهب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القبض شرط‍‌ لو لم يقبض قبل الهبة، و إلاّ فلا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هبه ما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المتّهب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القبض الذي شرط‍‌ في تحقّق الهبة هو حاصل، فلا حاجة لمضيّ‌ الزمان الواسع للقبض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فأغنى عن مضيّ‌ زمان يسع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القبض،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مضيّ‌ 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عبارة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القبض بأيّ‌ عنوان 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اعتبار في يد الغاصب شرعا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مثل ما تقدّم في عدم الافتقار الى قبض جديد فيما لو وهب الوليّ‌ للصبي 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تجديد القبض، لحصوله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يده، و لا مضيّ‌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قصد القبض عن الطفل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المال المقبوض بيد الولي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ينصرف إلى الطفل إلاّ بصارف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 كلام الأصحاب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في 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إسقاط‍‌ ما في ذمّة الغير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إسقاط‍‌ حقّ‌ لا نقل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لاشتماله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المنّة، و لا يجبر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يده، كما اذا وهب وليّ‌ الصبي أو الصبية ثوبا لهما، لأنّ‌ يد الولي هي يد المولّى عليه في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المال الموهوب،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يد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يد الولي،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البعض بلزوم قصد الولي القبض عن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المحقّق الشيخ علي رحمه اللّه في شرح القواعد، و استدلّ‌ على ذلك بما ذكره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الصارف هو قصد الولي القبض عن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الإبراء لا يحتاج الى القبول لكونه إيقاعا، كما اذا أبرأ الدائن ذمّة المديون عن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باشتراط‍‌ القبول في الإبراء منسوب الى ابن إدريس و ابن زهرة رحمهما اللّه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لاشتمال الإبراء على المنّة</w:t>
      </w:r>
      <w:r>
        <w:rPr>
          <w:rFonts w:eastAsia="Amiri" w:cs="Amiri" w:ascii="Amiri" w:hAnsi="Amiri"/>
          <w:color w:val="111111"/>
          <w:sz w:val="28"/>
          <w:szCs w:val="28"/>
          <w:rtl w:val="true"/>
          <w:lang w:bidi="ar-SA"/>
        </w:rPr>
        <w:t xml:space="preserve">. </w:t>
      </w:r>
      <w:bookmarkStart w:id="102" w:name="pg17105_232536"/>
    </w:p>
    <w:p>
      <w:pPr>
        <w:pStyle w:val="BookText"/>
        <w:rPr/>
      </w:pPr>
      <w:bookmarkEnd w:id="102"/>
      <w:r>
        <w:rPr>
          <w:rFonts w:ascii="Amiri" w:hAnsi="Amiri" w:eastAsia="Amiri" w:cs="Amiri"/>
          <w:color w:val="111111"/>
          <w:sz w:val="28"/>
          <w:sz w:val="28"/>
          <w:szCs w:val="28"/>
          <w:rtl w:val="true"/>
          <w:lang w:bidi="ar-SA"/>
        </w:rPr>
        <w:t xml:space="preserve">قبولها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كهبة العين، 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2258686_730472459"/>
      <w:bookmarkStart w:id="104" w:name="_Toc37"/>
      <w:bookmarkEnd w:id="103"/>
      <w:r>
        <w:rPr>
          <w:rtl w:val="true"/>
        </w:rPr>
        <w:t>لا يشترط‍‌ في الهبة القربة</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الهبة القربة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لكن لا يثاب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بدونها، و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عوضا كالصدقة</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258688_730472459"/>
      <w:bookmarkStart w:id="106" w:name="_Toc38"/>
      <w:bookmarkEnd w:id="105"/>
      <w:r>
        <w:rPr>
          <w:rtl w:val="true"/>
        </w:rPr>
        <w:t>يكره تفضيل بعض الولد على بعض</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تفضيل بعض الولد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اختلفوا في الذكورة و الانوثة، لما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كسر قلب المفضّل عليه، و تعريضهم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لمن أعطى بعض أولاده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ولدك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يجبر المبرّأ عنه على قبول المنّة الحاصلة في الإبراء، كما أنّ‌ في هبة العين لا يجب القبول على الموهوب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الفرق بين هبة العين الملازمة للمنّة و الإبراء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إسقاط‍‌ الإنسان حقّه باختياره من غير ابتداء من عليه الحقّ‌ لا يظهر فيه منّة يثقل تحملها على من عليه الحقّ‌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هبة الأعيان المتوقّفة على القبول إجماعا، فلعلّ‌ تعرّضه للقبول بحضرته و مقارنته للإيجاب و رعاية ما يعتبر في الصحّة بعده من الإقباض و القبض دليل على الحرص على التملّك الموجب للمنّة غالبا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في تحقّق الهبة القربة، لأصالة عدم كونها شرطا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الهبة،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القربة في الهبة تصير عوضا مثل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التفضيل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بالجرّ، عطفا على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عامّية رواها مسلم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كراهة تفضيل بعض الأولاد على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أعطيت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اعدلوا بين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تشهدني على 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يفعل يستحبّ‌ الفسخ مع إمكانه للخبر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ذهب بعض الأصحاب إلى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المختلف خصّ‌ الكراهة بالمرض و الإعسار لدلالة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سأل النبي صلّى اللّه عليه و آله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أعطيت كلّ‌ ولدك مثل ما أعطيت بعض أولادك‌؟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مستتر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العائدة الى الأب من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الرواية عامّية فلا يصلح دليلا للحكم الشرعي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أيضا عامية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صلّى اللّه عليه و آله بأنّ‌ عملك جور فلا تشهدني بجورك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في تلك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الأصحاب قال بتحريم التفضيل لبعض الأولاد على الآخر، و كذلك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للأب أن يختار بعض ولده بما لا يساوي بينهم فيه، و كذلك الأهل الذين يتساوى قرابتهم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بذلك التحريم فهو ممنوع للأصل، و لقوله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أورد روايتي سماعة و أبي بصير الدالّة اولاهما على منع عطية الولد في المرض، و ثانيهما على منعها مع الإعسار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قصد الكراهة فهو مسلّم، لما فيه من إثارة التشاحن و التباعض كما في قضية يوسف عليه السّلام</w:t>
      </w:r>
      <w:r>
        <w:rPr>
          <w:rFonts w:eastAsia="Amiri" w:cs="Amiri" w:ascii="Amiri" w:hAnsi="Amiri"/>
          <w:color w:val="111111"/>
          <w:sz w:val="28"/>
          <w:szCs w:val="28"/>
          <w:rtl w:val="true"/>
          <w:lang w:bidi="ar-SA"/>
        </w:rPr>
        <w:t xml:space="preserve">. </w:t>
      </w:r>
      <w:bookmarkStart w:id="107" w:name="pg17105_232538"/>
    </w:p>
    <w:p>
      <w:pPr>
        <w:pStyle w:val="BookText"/>
        <w:rPr/>
      </w:pPr>
      <w:bookmarkEnd w:id="107"/>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الأقوى الكراهة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استثنى من ذلك ما لو اشتمل المفضّل على معنى يقتضيه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كحاجة زائدة و زمانة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اشتغال بعلم، أو نقص المفضّل عليه بسفه أو فسق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258690_730472459"/>
      <w:bookmarkStart w:id="109" w:name="_Toc39"/>
      <w:bookmarkEnd w:id="108"/>
      <w:r>
        <w:rPr>
          <w:rtl w:val="true"/>
        </w:rPr>
        <w:t>يصحّ‌ الرجوع في الهبة بعد الإقباض ما لم يتصرّف الموهوب إلا في موارد</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الرجوع في الهبة بعد الإقباض ما لم يتصرّف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تصرّفا متلفا للعين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ناقلا للملك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مانعا من الردّ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عرفت هذا فإنّ‌ الكراهة إنّما تثبت مع المرض أو الإعسار لاقتضاء الحديثين، أمّا مع عدمهما أو أحدهما فلا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ما نقله العلاّمة رحمه اللّه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سماعة عن عطية الوالد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كان صحيحا فهو ماله يصنع به ما شاء، فأمّا في مرضه فلا يصلح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المختلف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يخصّ‌ بعض أولاده بالعطية،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موسرا فنعم، و إن كان معسرا 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عند الشارح رحمه اللّه كراهة التفضيل لبعض الأهل و الأولاد على الآخر، في المرض و غيره، معسرا كان أو موسرا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كان المفضّل مبتلى بالزمن أو اشتغل بالعلم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المفضّل عليه سفيها أو فاسقا فلا مانع من تفضيل الرشيد و العادل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المفضّل عليه صاحب بدعة في الدين فلا مانع من تفضيل الغير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الموهوب مأكولا فأكله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الموهوب له باع المال الموهوب، فلا يجوز للواهب الرجوع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كالاستيلاد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مغيّرا للعين كقصارة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و نجارة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 و طحن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على الأقوى في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التصرّف، و هو ظاهر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تنزيل موت المتّهب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التصرّف قولان،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الموهوب أمة فاستولدها المتّهب بعد الهبة فلا يجوز للواهب الرجوع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كتبييض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غيّر الموهوب له الثوب الذي أوهبه الواهب كتبييضه مثلا فلا يجوز للواهب الرجوع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حرفة النجّار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الموهوب له لو غيّر الخشب الذي أوهبه الواهب بالنجارة فلا يجوز للواهب الرجوع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طحن يطحن طحنا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البرّ دقيقا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طحن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الأقوى فيه أيضا منع رجوع الواهب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لتغيّر صورة الحنطة بطحنها، فليست الهبة قائمة بعينها، فلا يصحّ‌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الطحن لا يوجب تغيّرا في العين بل هي قائمة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التغيير إنّما هو في الاسم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التغيير في الحنطة بالطحن أقوى من التغيير في الثوب بالقصارة، فلا وجه لتخصيص الأخير بالاحتمال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عبارة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يتصرّف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أنّ‌ مطلق التصرّف يمنع الرجوع في الهبة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المتّهب اسم فاعل من باب الافتعال، أصله الموتهب فقلبت الواو تاء و ادغمت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اذا مات المتّهب هل يمنع موته عن رجوع الواهب في الهبة أم لا؟ فيه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عدم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فتتناوله الأدلّة المجوّزة للرجوع،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الملك عنه بالموت بفعله تعالى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نقله بفعله،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الدروس و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يعوّض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بما يتّفقان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أو بمثلها، أو قيمتها مع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التصرّف،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دليل القول بجواز الرجوع، بأنّ‌ المانع منه هو وقوع التصرّف من المتّهب، و الحال موته ليس تصرّفا مانعا، فيجوز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القول بعدم جواز الرجوع، بأنّ‌ الملك في المال الموهوب انتقل الى ورثة المتّهب، فلا يجوز للواهب الرجوع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الانتقال بفعل اللّه تعالى أقوى من الانتقال الذي هو بفعل المتّهب المانع من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الثاني أقوى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و هو خبر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الثاني هو مختار المصنّف رحمه اللّه أيضا في كتابه الدروس و كتابه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الرجوع في الهبة ما لم يعوّض، فالهبة المعوّضة تكون لازمة لا يجوز الرجوع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الراجع الى الواهب و المتّهب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الهبة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أطلقا العوض في الهبة ينصرف الى المثل في المثلي و القيمة في القيمي</w:t>
      </w:r>
      <w:r>
        <w:rPr>
          <w:rFonts w:eastAsia="Amiri" w:cs="Amiri" w:ascii="Amiri" w:hAnsi="Amiri"/>
          <w:color w:val="111111"/>
          <w:sz w:val="28"/>
          <w:szCs w:val="28"/>
          <w:rtl w:val="true"/>
          <w:lang w:bidi="ar-SA"/>
        </w:rPr>
        <w:t xml:space="preserve">. </w:t>
      </w:r>
      <w:bookmarkStart w:id="110" w:name="pg17105_232541"/>
    </w:p>
    <w:p>
      <w:pPr>
        <w:pStyle w:val="BookText"/>
        <w:rPr/>
      </w:pPr>
      <w:bookmarkEnd w:id="1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و إن لم يحرم نكاحه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يكن زوجا أو زوجة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2258692_730472459"/>
      <w:bookmarkStart w:id="112" w:name="_Toc40"/>
      <w:bookmarkEnd w:id="111"/>
      <w:r>
        <w:rPr>
          <w:rtl w:val="true"/>
        </w:rPr>
        <w:t>لو عابت لم يرجع بالأرش على الموهوب</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بالأرش على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مضمونة عليه و 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أيضا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الثالث ممّا يوجب اللزوم في الهبة كون الموهوب له من أرحام الواهب القريبة مثل الأب و الامّ‌، و الإخوان و الأخوات، و غيرهم من الأقرباء القريبين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الرحم بنت العمّ‌ و العمّة أو الخال و الخالة التي لا يحرم نكاحها للواهب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فالهبة لهم تكون لازمة لا يجوز الرجوع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عند الشارح رحمه اللّه كون الهبة بين الزوج و الزوجة أيضا لازمة استنادا لصحيحة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يرجع الرجل فيما يهب لامرأته، و لا المرأة فيما تهب لزوجها حيز أو لم يجز، لأنّ‌ اللّه تعالى يقول أَنْ‌ تَأْخُذُوا مِمّا آتَيْتُمُوهُنَّ‌ شَيْئاً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فَإِنْ‌ طِبْنَ‌ لَكُمْ‌ عَنْ‌ شَيْ‌ءٍ مِنْهُ‌ نَفْساً فَكُلُوهُ‌ هَنِيئاً مَرِيئاً </w:t>
      </w:r>
      <w:r>
        <w:rPr>
          <w:rStyle w:val="FootnoteAnchor"/>
          <w:rtl w:val="true"/>
        </w:rPr>
        <w:footnoteReference w:id="20"/>
      </w:r>
      <w:r>
        <w:rPr>
          <w:rFonts w:ascii="Amiri" w:hAnsi="Amiri" w:eastAsia="Amiri" w:cs="Amiri"/>
          <w:color w:val="111111"/>
          <w:sz w:val="28"/>
          <w:sz w:val="28"/>
          <w:szCs w:val="28"/>
          <w:rtl w:val="true"/>
          <w:lang w:bidi="ar-SA"/>
        </w:rPr>
        <w:t>و هذا يدخل في الصداق و الهبة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الهبات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تاء التأنيث الراجعة الى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حصل العيب و لو بفعل الموهوب في الهبة لا يجوز للواهب أن يرجع أرش العيب الحاصل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الموهوب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الهبة ليست مضمونة على الموهوب، فلا يضمن الأرش أيضا</w:t>
      </w:r>
      <w:r>
        <w:rPr>
          <w:rFonts w:eastAsia="Amiri" w:cs="Amiri" w:ascii="Amiri" w:hAnsi="Amiri"/>
          <w:color w:val="111111"/>
          <w:sz w:val="28"/>
          <w:szCs w:val="28"/>
          <w:rtl w:val="true"/>
          <w:lang w:bidi="ar-SA"/>
        </w:rPr>
        <w:t xml:space="preserve">. </w:t>
      </w:r>
      <w:bookmarkStart w:id="113" w:name="pg17105_232542"/>
    </w:p>
    <w:p>
      <w:pPr>
        <w:pStyle w:val="BookText"/>
        <w:rPr/>
      </w:pPr>
      <w:bookmarkEnd w:id="113"/>
      <w:r>
        <w:rPr>
          <w:rFonts w:ascii="IRNazanin" w:hAnsi="IRNazanin" w:eastAsia="IRNazanin"/>
          <w:color w:val="111111"/>
          <w:sz w:val="28"/>
          <w:sz w:val="28"/>
          <w:szCs w:val="28"/>
          <w:rtl w:val="true"/>
          <w:lang w:bidi="fa-IR"/>
        </w:rPr>
        <w:t xml:space="preserve">سلّطه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إتلافها مجّانا، فأبعاضها أولى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14" w:name="__RefHeading___Toc2258694_730472459"/>
      <w:bookmarkStart w:id="115" w:name="_Toc41"/>
      <w:bookmarkEnd w:id="114"/>
      <w:r>
        <w:rPr>
          <w:rtl w:val="true"/>
        </w:rPr>
        <w:t>لو زادت زيادة متّصلة فللواهب و المنفصلة للموهوب له</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زادت زيادة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بعلف المتّهب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فللواهب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جوّزنا الرجوع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المنفصلة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كالولد و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للموهوب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نماء حدث في ملكه فيختصّ‌ به، سواء كان الرجوع قبل انفصالها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بالولادة و الحلب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مستتر يرجع الى الواهب، و الضمير المفعولي يرجع الى المتّهب، و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فعدم الضمان بالنسبة الى أبعاض الهبة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و 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سمن يسمن سمنا و سمانة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شحمه و دسمه، ضدّ هزل، فهو سامن و سمين،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حصل السمن في الموهوب مثل الغنم و البقر بعلف الموهوب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تتعلّق الزيادة الحاصلة في المال الموهوب للواهب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الزيادة المتّصلة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الزيادة المنفصلة في المال الموهوب مثل الولد و الشعر و اللبن تتعلّق للموهوب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الزائد المنفصل،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المتّهب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رجوع الواهب قبل أن تنفصل الزيادة، مثل الولد قبل التولّد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اللبن قبل الحلب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الانفصال</w:t>
      </w:r>
      <w:r>
        <w:rPr>
          <w:rFonts w:eastAsia="Amiri" w:cs="Amiri" w:ascii="Amiri" w:hAnsi="Amiri"/>
          <w:color w:val="111111"/>
          <w:sz w:val="28"/>
          <w:szCs w:val="28"/>
          <w:rtl w:val="true"/>
          <w:lang w:bidi="ar-SA"/>
        </w:rPr>
        <w:t xml:space="preserve">. </w:t>
      </w:r>
      <w:bookmarkStart w:id="116" w:name="pg17105_232543"/>
    </w:p>
    <w:p>
      <w:pPr>
        <w:pStyle w:val="BookText"/>
        <w:rPr/>
      </w:pPr>
      <w:bookmarkEnd w:id="116"/>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تجدّدت الزيادة بعد ملك المتّهب بالقبض، فلو كان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للواهب</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2258696_730472459"/>
      <w:bookmarkStart w:id="118" w:name="_Toc42"/>
      <w:bookmarkEnd w:id="117"/>
      <w:r>
        <w:rPr>
          <w:rtl w:val="true"/>
        </w:rPr>
        <w:t>لو وهب أو وقف أو تصدّق في مرض موته فهي من الثلث</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وهب أو وقف أو تصدّق في مرض موته فهي من الثلث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أجود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يجيز الوارث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فعل ذلك في حال الصحّة، و تأخّر القبض إلى المرض، و لو شرط‍‌ في الهبة عوضا يساوي الموهوب نفذت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الأصل،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معاوضة بالمثل كالبيع بثمن المثل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الولد قبل التولّد و اللبن قبل الحلب يكونان في حكم المنفصل في عدم جواز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كانت الزيادة قبل قبض المتّهب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الولد في بطن الغنم الموهوبة أو اللبن في ضرعها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تتعلّق للواهب لو رجع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الموهوب و الموقوف و التصدّق في المرض الذي مات به تتعلّق بثلث أموال الميّت، مثل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أجاز الوارث الزائد من الثلث فيما ذكر كان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ما ذكر في إخراجه من ثلث ما ترك الميّت يفعله الواهب في حال الصحّة، لكن تأخّر القبض الى زمان مرض الواهب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تاء التأنيث الراجع الى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الهبة المعوّضة بما يساوي الموهوب تخرج من أصل ما ترك الميّت لا من ثلثه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الهبة بما يساوي الموهوب تكون مثل البيع بثمن المثل، كما لو باع داره بثمن مثلها فإنّه حينئذ يخرج من الأصل، فكلاهما يتعلّقان بأصل ما ترك الميّت، و لا يختصّان بالثلث</w:t>
      </w:r>
      <w:r>
        <w:rPr>
          <w:rFonts w:eastAsia="Amiri" w:cs="Amiri" w:ascii="Amiri" w:hAnsi="Amiri"/>
          <w:color w:val="111111"/>
          <w:sz w:val="28"/>
          <w:szCs w:val="28"/>
          <w:rtl w:val="true"/>
          <w:lang w:bidi="ar-SA"/>
        </w:rPr>
        <w:t xml:space="preserve">. </w:t>
      </w:r>
      <w:bookmarkStart w:id="119" w:name="pg17105_232544"/>
    </w:p>
    <w:p>
      <w:pPr>
        <w:pStyle w:val="Heading3"/>
        <w:numPr>
          <w:ilvl w:val="2"/>
          <w:numId w:val="1"/>
        </w:numPr>
        <w:rPr/>
      </w:pPr>
      <w:bookmarkStart w:id="120" w:name="__RefHeading___Toc2258698_730472459"/>
      <w:bookmarkStart w:id="121" w:name="_Toc43"/>
      <w:bookmarkEnd w:id="119"/>
      <w:bookmarkEnd w:id="120"/>
      <w:r>
        <w:rPr>
          <w:rtl w:val="true"/>
        </w:rPr>
        <w:t>الثالث</w:t>
      </w:r>
      <w:r>
        <w:rPr>
          <w:rtl w:val="true"/>
        </w:rPr>
        <w:t xml:space="preserve">: </w:t>
      </w:r>
      <w:r>
        <w:rPr>
          <w:rtl w:val="true"/>
        </w:rPr>
        <w:t>السكنى و توابعها</w:t>
      </w:r>
      <w:bookmarkEnd w:id="121"/>
    </w:p>
    <w:p>
      <w:pPr>
        <w:pStyle w:val="Heading4"/>
        <w:numPr>
          <w:ilvl w:val="3"/>
          <w:numId w:val="1"/>
        </w:numPr>
        <w:rPr/>
      </w:pPr>
      <w:bookmarkStart w:id="122" w:name="__RefHeading___Toc2258700_730472459"/>
      <w:bookmarkStart w:id="123" w:name="_Toc44"/>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الأولى عقد الباب للعمرى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أعمّ‌ موضوعا 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السكنى و توابعها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الثالث من قوله رحمه اللّه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السكنى من سكن يسكن سكونا و سكنا و سكنى الدار و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فيها فهو ساكن،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 و ساكنون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الاسم السكن و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تأتي بمعنى الإسكان كالرقبى بمعنى الإرقاب، و هي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لك 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تقديرا على الحال على معنى مسكنة أو مسكونا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الرقبى و العمرى، كما سيأتي تفصيلهما إن شاء اللّه تعالى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كان الأولى أن يعقد الباب باسم العمرى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العمرى، لأنها </w:t>
      </w:r>
      <w:bookmarkStart w:id="124" w:name="pg17105_232545"/>
    </w:p>
    <w:p>
      <w:pPr>
        <w:pStyle w:val="BookText"/>
        <w:rPr/>
      </w:pPr>
      <w:bookmarkEnd w:id="124"/>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25" w:name="__RefHeading___Toc2258702_730472459"/>
      <w:bookmarkStart w:id="126" w:name="_Toc45"/>
      <w:bookmarkEnd w:id="125"/>
      <w:r>
        <w:rPr>
          <w:rtl w:val="true"/>
        </w:rPr>
        <w:t>لا بدّ فيها من إيجاب و قبول و قبض</w:t>
      </w:r>
      <w:bookmarkEnd w:id="126"/>
    </w:p>
    <w:p>
      <w:pPr>
        <w:pStyle w:val="BookText"/>
        <w:rPr/>
      </w:pPr>
      <w:r>
        <w:rPr>
          <w:rFonts w:ascii="Amiri" w:hAnsi="Amiri" w:eastAsia="Amiri" w:cs="Amiri"/>
          <w:color w:val="111111"/>
          <w:sz w:val="28"/>
          <w:sz w:val="28"/>
          <w:szCs w:val="28"/>
          <w:rtl w:val="true"/>
          <w:lang w:bidi="ar-SA"/>
        </w:rPr>
        <w:t xml:space="preserve">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موضوعا من السكنى، لأنّ‌ موضوع العمرى المسكن و غيره، لكن موضوع السكنى هو المسكن، و المسكن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فتوجد بينهما من النسبة الأربعة العموم و الخصوص المطلق، لأنّ‌ كلّ‌ ما يكون موضوعا للسكنى يكون موضوعا للرقبى أيضا مثل المسكن، و بعض ما يكون موضوعا للرقبى لا يكون موضوعا للسكنى مثل غير المسكن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أنّ‌ السكنى أيضا و إن كانت أعمّ‌ من وجه من العمرى حيث تكون مع إطلاق المدّة دون العمرى إلاّ أنّ‌ موضوع العمرى أعمّ‌ من حيث شموله للسكنى و غيره، بخلاف السكنى، و اعتبار عموم الموضوع أولى و أنسب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كتابه الدروس عقد الباب بالعمرى و جعل توابعها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اختياره السكنى لكونها شائعا من حيث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أسكنتك هذه الدار مدّة عمرك تحقّقت السكنى لاقترانها بها و العمرى لاقترانها بالعمرى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أعمرتكها عمرك تحقّقت العمرى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أسكنتكها مدّة كذا تحقّقت السكنى و الرقبى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أرقبتكها تحقّقت الرقبى خاصّة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فبينهما عموم و خصوص من وجه، و بين العمرى و الرقبى تباين، فتجمع السكنى مع العمرى فيما لو أسكنه الدار عمر أحدهما، و تنفرد السكنى بما لو أسكنه الدار مدّة مخصوصة، و تنفرد عنها السكنى بما لو أسكنها، و لا كذلك و الرقبى بما لو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إيجاب و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من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لزومها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كانت جائزة كالمطلقة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الإقباض شرطا في جواز التسلّط‍‌ على الانتفاع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كانت الفائدة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منتفية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غير مسكن أو لم يقرنها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الرقبى و العمرى فإنّهما و إن اشتركا في المورد لكن يمتازان بالتقييد بالعمرة أو بمدّة مخصوصة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السكنى من العقود فتحتاج الى الإيجاب من المالك و القبول من الساكن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بالجرّ، عطفا على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القبض شرط‍‌ في السكنى اللازمة لا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السكنى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و هي ما كانت معيّنة بمدّة معلومة، فلا يجوز للمالك الرجوع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و هي ما كانت غير محدودة بمدّة معيّنة، ففيها يجوز للمالك الرجوع في أيّ‌ زمان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المطلقة من حيث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المعيّنة بمدّة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القبض في السكنى المطلقة شرط‍‌ في جواز تسلّط‍‌ الساكن على المسكن و ليس شرطا في لزوم السكنى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القبض</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القبض،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أطلق المصنّف رحمه اللّه اشتراط‍‌ القبض في السكنى لانتفاء الفائدة فيها بدون القبض</w:t>
      </w:r>
      <w:r>
        <w:rPr>
          <w:rFonts w:eastAsia="Amiri" w:cs="Amiri" w:ascii="Amiri" w:hAnsi="Amiri"/>
          <w:color w:val="111111"/>
          <w:sz w:val="28"/>
          <w:szCs w:val="28"/>
          <w:rtl w:val="true"/>
          <w:lang w:bidi="ar-SA"/>
        </w:rPr>
        <w:t xml:space="preserve">. </w:t>
      </w:r>
      <w:bookmarkStart w:id="127" w:name="pg17105_232547"/>
    </w:p>
    <w:p>
      <w:pPr>
        <w:pStyle w:val="BookText"/>
        <w:rPr/>
      </w:pPr>
      <w:bookmarkEnd w:id="127"/>
      <w:r>
        <w:rPr>
          <w:rFonts w:ascii="Amiri" w:hAnsi="Amiri" w:eastAsia="Amiri" w:cs="Amiri"/>
          <w:color w:val="111111"/>
          <w:sz w:val="28"/>
          <w:sz w:val="28"/>
          <w:szCs w:val="28"/>
          <w:rtl w:val="true"/>
          <w:lang w:bidi="ar-SA"/>
        </w:rPr>
        <w:t xml:space="preserve">اشتراطه فيها، و يفهم من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التقرّب،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حصول الثواب متوقّف على 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2258704_730472459"/>
      <w:bookmarkStart w:id="129" w:name="_Toc46"/>
      <w:bookmarkEnd w:id="128"/>
      <w:r>
        <w:rPr>
          <w:rtl w:val="true"/>
        </w:rPr>
        <w:t>فإن أقّتت بأمد مضبوط‍‌ أو عمر أحدهما لزمت و إلا جاز الرجوع فيها</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أقّتت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مضبوط‍‌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المفهوم من إطلاق عبارة المصنّف رحمه اللّه عدم اشتراط‍‌ التقرّب في السكنى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عدم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هو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العلاّمة في القواعد باشتراط‍‌ التقرّب، و لعلّ‌ وجهه أنها نوع من الصدقة، فلا بدّ فيها من نيّة التقرّب، و المشهور عدمه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المصنّف رحمه اللّه كلام القواعد في بعض حواشيه باشتراطه في حصول الثواب لا في أصل الصحّة، و هو خلاف الظاهر من اللفظ‍‌، و كان في كلام الشارح رحمه اللّه إيماء الى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اشتراط‍‌ القربة في صحّة السكنى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وقّته توقيتا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وقتا يفعل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اذا بيّن مقدار المدّة، وقّت الصلاة بمعنى وقتها،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 الصلاة، لأنّ‌ العرب تعاقب بين الهمزة و الواو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وكدت و أكّدت وقّتت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لها وقتها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مدخول الباء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أقّتت بعمر أحدهما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اسم الفاعل من باب الإفعال،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المدّة و ما دام العمر باقيا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توقّت بأمد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عمر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الرجوع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مات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يرجع،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العقود الجائزة، بخلاف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السكنى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قرنت بعمر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الرّقبى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قرنت بالمدّة، و يفترقان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تاء التأنيث الراجعة الى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تعيّنت مدّة السكنى لزمت السكنى في المدّة المعيّنة، و لو اقّتت بعمر أحدهما لزمت أيضا ما دام عمر المشروط‍‌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هي السكنى الجائزة التي قلنا آنفا بأنها غير محدودة بمدّة معيّنة، و التي يجوز فيها للمالك الرجوع في أيّ‌ زمان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مستتر يرجع الى المسكن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مات الساكن أو المسكن في المطلقة تبطل السكنى و لا تنتقل الى ورثة الساكن عند موت الساكن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تاء التأنيث الراجعة الى السكنى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شأن كلّ‌ العقود الجائزة البطلان بموت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السكنى المؤقّتة بالمدّة أو المؤقّتة بعمر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العمرى هي السكنى التي قرنت بعمر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يعبّر عن السكنى المؤقّتة بالمدّة الرقبى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الراجع الى العمرى و الرقبى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السكنى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بوقوعهما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لا يصلح للسكنى، فيكونان أعمّ‌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منهما من حيث جواز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العمرى و الرقبى تقعان على ما لا يصلح للسكنى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يقترن بالإسكان يسمّى سكنى، و ما يقترن بالعمر يسمّى عمرى، و ما يقترن بالمدّة يسمّى 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تجتمع السكنى مع العمرى إن اقترنت بعمر أحدهما، و تجتمع مع الرقبى إن اقترنت بالمدّة، و يفترقان عن السكنى في غير الإسكان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العمرى و الرقبى يكونان أعمّ‌ من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الرقبى و العمرى من جهة و بين السكنى من جهة اخرى عموم و 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مادّة الاجتماع ما يصلح للسكنى اذا وقعت بمدّة معيّنة فإنّه يجتمع السكنى و الرقبى، أو بعمر أحدهما فإنّه يجتمع السكنى مع العمرى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الافتراق بين السكنى و العمرى و الرقبى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ممّا يصلح للسكنى و لم يحدّد بوقت و لا بعمر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يتحقّق السكنى دون العمرى و الرقبى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مادّة الافتراق بين الرقبى و العمرى و السكنى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الموضوع مركوبا و حدّد بمدّة أو بعمر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يصدق الرقبى أو العمرى دون السكنى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وقوع العمرى و الرقبى على ما لا يصلح للسكنى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تاء التأنيث الراجعة الى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bookmarkStart w:id="130" w:name="pg17105_232550"/>
    </w:p>
    <w:p>
      <w:pPr>
        <w:pStyle w:val="BookText"/>
        <w:rPr/>
      </w:pPr>
      <w:bookmarkEnd w:id="130"/>
      <w:r>
        <w:rPr>
          <w:rFonts w:ascii="Amiri" w:hAnsi="Amiri" w:eastAsia="Amiri" w:cs="Amiri"/>
          <w:color w:val="111111"/>
          <w:sz w:val="28"/>
          <w:sz w:val="28"/>
          <w:szCs w:val="28"/>
          <w:rtl w:val="true"/>
          <w:lang w:bidi="ar-SA"/>
        </w:rPr>
        <w:t xml:space="preserve">إطلاقها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المسكون مع اقترانها بالعمر و المدّة و الإطلاق بخلافهما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2258706_730472459"/>
      <w:bookmarkStart w:id="132" w:name="_Toc47"/>
      <w:bookmarkEnd w:id="131"/>
      <w:r>
        <w:rPr>
          <w:rtl w:val="true"/>
        </w:rPr>
        <w:t>كلّ‌ ما صحّ‌ وقفه من أعيان الأموال صحّ‌ إعماره</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صحّ‌ وقفه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أعيان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العمرى و الرقبى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كانت السكنى أعمّ‌ من العمرى و الرقبى من حيث جواز إطلاقها من المدّة و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السكنى أعمّ‌ منهما، من حيث شمولها للرقبى و العمرى في المسكن، و السكنى الغير المقيّدة بهما في المسكن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العمرى و الرقبى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أنهما لا يصدقان للسكنى التي كانت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يجوز إطلاقهما مع إطلاق المدّة و العمر، كما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أعمرتك هذه الدار و أرقبتك من غير تقييد، فكانت هي أعمّ‌ منهما من حيث الإطلاق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السكنى و العمرى و الرقبى توجد من النسب الأربعة العموم و الخصوص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 للسكنى اذا قيّدت بمدّة معيّنة أو بعمر أحدهما، فيصدقه السكنى و الرقبى و العمرى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مادّة افتراق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حصلت السكنى بلا تقييدها بالمدّة و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مادّة افتراق العمرى عن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حصلت العمرى في خصوص الدابّة المركوبة المقيّدة بعمر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مادّة افتراق الرقبى عن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حصلت الرقبى في ركوب دابّة مركوبة مقيّدة بمدّة معيّنة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عين يصحّ‌ وقفه يصحّ‌ إعماره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صفحة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يشترط‍‌ في </w:t>
      </w:r>
      <w:bookmarkStart w:id="133" w:name="pg17105_232551"/>
    </w:p>
    <w:p>
      <w:pPr>
        <w:pStyle w:val="BookText"/>
        <w:rPr/>
      </w:pPr>
      <w:bookmarkEnd w:id="1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إرقابه و إن لم يكن مسكنا، و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عموم موضوعهما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2258708_730472459"/>
      <w:bookmarkStart w:id="135" w:name="_Toc48"/>
      <w:bookmarkEnd w:id="134"/>
      <w:r>
        <w:rPr>
          <w:rtl w:val="true"/>
        </w:rPr>
        <w:t>إطلاق السكنى يقتضي سكناه بنفسه و من جرت عادته به</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للثلاثة حيث يتعلّق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سكناه بنفسه و من جرت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عادة الساكن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بإسكانه معه كالزوجة و الولد و الخادم و الضيف و الدابّة إن كان في المسكن موضع معدّ لمثلها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وضع ما جرت العادة بوضعه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الأمتعة و الغلّة بحسب 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المال الموقوف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الموقوف أن يكون عينا مملوكة، ينتفع بها مع بقائها و يمكن إقباضها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إعماره و إرقابه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صحّ‌ 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العمرى و الرقبى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إطلاق السكنى الذي يشمل على السكنى و العمرى و الرقبى يقتضي جواز سكنى الساكن بنفسه و من جرت عادته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احترز بذلك عمّا يتعلّق بغير المسكن، مثل الرقبى و العمرى في الدابّة المركوبة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سكناه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الى الساكن، 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السكنى، و المراد منها الدار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الساكن،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p>
    <w:p>
      <w:pPr>
        <w:pStyle w:val="BookText"/>
        <w:rPr/>
      </w:pPr>
      <w:r>
        <w:rPr>
          <w:rFonts w:ascii="Amiri" w:hAnsi="Amiri" w:eastAsia="Amiri" w:cs="Amiri"/>
          <w:color w:val="111111"/>
          <w:sz w:val="28"/>
          <w:sz w:val="28"/>
          <w:szCs w:val="28"/>
          <w:rtl w:val="true"/>
          <w:lang w:bidi="ar-SA"/>
        </w:rPr>
        <w:t xml:space="preserve">يغيّرها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يسكن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من جرت عادته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و حيث تجوز الإجارة فالاجرة للساكن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السكنى، و المراد منها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له أن يؤجر المسكن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للساكن تغيير المسكن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الراجع الى الإجارة و 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بجوازهما للساكن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ابن إدريس بناء على أنّ‌ المنفعة انتقلت إليه و صارت ملكه، فله التصرّف فيها كيف شاء كسائر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 بمنع انتقال المنفعة إليه مطلقا، بل على وجه خاصّ‌، و هو انتفاعه بنفسه و بمن جرت العادة بإسكانه معه فلا يتناول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بالجواز له الإجارة الى أيّ‌ أحد أراد أو إجارة بعضها و إسكان البعض بنفسه أو بغيره، و كذا إسكان الغير بالعارية أو بصيغة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المعمّر انفسخ العقدة، و للمستأجر الرجوع عليه أو على ورثته في تركته بما قابل المدّة الباقية مع أداء الاجرة بكمالها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جوازهما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القولين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إجارة المسكن في صورة جوازها تتعلّق بالساكن لا المالك</w:t>
      </w:r>
      <w:r>
        <w:rPr>
          <w:rFonts w:eastAsia="Amiri" w:cs="Amiri" w:ascii="Amiri" w:hAnsi="Amiri"/>
          <w:color w:val="111111"/>
          <w:sz w:val="28"/>
          <w:szCs w:val="28"/>
          <w:rtl w:val="true"/>
          <w:lang w:bidi="ar-SA"/>
        </w:rPr>
        <w:t xml:space="preserve">. </w:t>
      </w:r>
      <w:bookmarkStart w:id="136" w:name="pg17105_232553"/>
    </w:p>
    <w:p>
      <w:pPr>
        <w:pStyle w:val="Heading3"/>
        <w:numPr>
          <w:ilvl w:val="2"/>
          <w:numId w:val="1"/>
        </w:numPr>
        <w:rPr/>
      </w:pPr>
      <w:bookmarkStart w:id="137" w:name="__RefHeading___Toc2258710_730472459"/>
      <w:bookmarkStart w:id="138" w:name="_Toc49"/>
      <w:bookmarkEnd w:id="136"/>
      <w:bookmarkEnd w:id="137"/>
      <w:r>
        <w:rPr>
          <w:rtl w:val="true"/>
        </w:rPr>
        <w:t>الرابع</w:t>
      </w:r>
      <w:r>
        <w:rPr>
          <w:rtl w:val="true"/>
        </w:rPr>
        <w:t xml:space="preserve">: </w:t>
      </w:r>
      <w:r>
        <w:rPr>
          <w:rtl w:val="true"/>
        </w:rPr>
        <w:t>التحبيس</w:t>
      </w:r>
      <w:bookmarkEnd w:id="138"/>
    </w:p>
    <w:p>
      <w:pPr>
        <w:pStyle w:val="Heading4"/>
        <w:numPr>
          <w:ilvl w:val="3"/>
          <w:numId w:val="1"/>
        </w:numPr>
        <w:rPr/>
      </w:pPr>
      <w:bookmarkStart w:id="139" w:name="__RefHeading___Toc2258712_730472459"/>
      <w:bookmarkStart w:id="140" w:name="_Toc50"/>
      <w:bookmarkEnd w:id="139"/>
      <w:r>
        <w:rPr>
          <w:rtl w:val="true"/>
        </w:rPr>
        <w:t>اشارة</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التحبيس</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2258714_730472459"/>
      <w:bookmarkStart w:id="142" w:name="_Toc51"/>
      <w:bookmarkEnd w:id="141"/>
      <w:r>
        <w:rPr>
          <w:rtl w:val="true"/>
        </w:rPr>
        <w:t>حكمه حكم السكنى و محله كالوقف</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حكمه حكم السكنى في اعتبار العقد و القبض، و التقييد بمدّة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حبّس عبده أو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ممّا يصلح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سبيل اللّه أو على زيد لزم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دامت العين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حبّس عبده أو أمته في خدمة الكعبة أو 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التحبيس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الرابع ممّا قاله المصنّف رحمه اللّه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التحبيس بمدّة معيّنة، و كذلك يجوز كونه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التحبيس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شروط‍‌ ما يجوز تحبيسه هي شروط‍‌ الموقوف من كونه قابلا للانتفاع مع بقاء عينه و غيره ممّا تقدّم من شروط‍‌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التحبيس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الرجوع في الحبس</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كذا لزم حبس العبد أو الأمة في خدمة الكعبة أو مسجد أو مشهد مشرّف،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مشهد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إطلاق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عدم الفرق بين إطلاق العقد و تقييده بالدوام، و لكن مع الإطلاق في حبسه على زيد سيأتي ما يخالفه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الحبس على هذه القرب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يخرج عن الملك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يجوز الرجوع فيه للحابس ما دامت العين 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مشهد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إطلاق العبارة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الفرق بين إطلاق عقد الحبس و تقييده بالدوام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سيأتي ما يخالف إطلاقه بقوله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حبّس على رجل و لم يعيّن وقتا و مات كان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 بطلان التحبيس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ذلك ما دامت العين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يدخل تحته التقييد بالدوام و عدمه، و هذا يخالف ما سيأتي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حبّس على رجل و لم يعيّن 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يقتضي البطلان فيه مع بقاء عينه، و هو مخالف لما في الدروس أيضا، و الجمع بالتقييد لا 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الحبس في خدمة الكعبة أو مسجد أو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قال في كتابه الدروس بأنّ‌ الحبس فيما ذكر من القرب غير الحبس لزيد يخرج ما حبس عن ملك الحابس، لكن في الحبس على زيد لا يخرج عن ملكه بل يرجع الى ملك الحابس بعد المدّة المعيّنة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بنقل نصّ‌ ما قاله الشهيد الأول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حبس الفرس و البعير في سبيل اللّه و المملوك في خدمة بيوت العبادة، و يخرج ذلك عن </w:t>
      </w:r>
      <w:bookmarkStart w:id="143" w:name="pg17105_232555"/>
    </w:p>
    <w:p>
      <w:pPr>
        <w:pStyle w:val="BookText"/>
        <w:rPr/>
      </w:pPr>
      <w:bookmarkEnd w:id="143"/>
      <w:r>
        <w:rPr>
          <w:rFonts w:ascii="Amiri" w:hAnsi="Amiri" w:eastAsia="Amiri" w:cs="Amiri"/>
          <w:color w:val="111111"/>
          <w:sz w:val="28"/>
          <w:sz w:val="28"/>
          <w:szCs w:val="28"/>
          <w:rtl w:val="true"/>
          <w:lang w:bidi="ar-SA"/>
        </w:rPr>
        <w:t>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غيره حكم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قرنه بمدّة، و لا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فكلامهم في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منقّح</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2258716_730472459"/>
      <w:bookmarkStart w:id="145" w:name="_Toc52"/>
      <w:bookmarkEnd w:id="144"/>
      <w:r>
        <w:rPr>
          <w:rtl w:val="true"/>
        </w:rPr>
        <w:t>لو حبّس على رجل و لم يعيّن وقتا و مات الحابس كان ميراثا</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حبّس على رجل و لم يعيّن وقتا و مات الحابس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غير لازم كالسكنى فتبطل بالموت، و يجوز الرجوع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شاء، و لو قرن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بمدّة لزم فيها و رجع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الملك بالعقد، بخلاف الحبس على الإنسان فإنّه يعود الى الحابس أو وارثه بعد انقضاء مدّة الحبس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المصنّف رحمه اللّه، 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يذكر المصنّف و لا غيره رحمهم اللّه حكم الحبس فيما ذكر لو قرنه بمدّة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حبّس العبد أو الأمة لخدمة الكعبة أو مسجد أو مشهد مدّة عشر سنين فلم يذكر المصنّف رحمه اللّه حكم ذلك بعد تمام المدّة المذكورة بأنّ‌ العبد أو الأمة هل يرجعان الى ملك الحابس أم لا؟ بل قال بأنّ‌ الحبس على هذه القرب يخرج عن الملك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لم يذكر حكم غير هذه القرب في كتابه الدروس، و قد تقدّم ما ذكر في الدروس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الفرس و البعير في سبيل اللّه و المملوك في خدمة بيوت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كلمات الفقهاء في باب التحبيس غير صافية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يبطل الحبس بموت الحابس و يصير ما حبسه ميراثا عن الحابس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الحبس من العقود الجائزة يجوز للحابس أن يرجع فيه متى شاء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حبّس شيئا و عيّن مدّة معيّنة فيه يكون لازما في المدّة، و لا يجوز الرجوع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ملكه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المسألة كالسكنى إمّا أن يكون على 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كالمسجد أو على آدمي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إمّا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حبّس مدّة معيّنة يرجع الى ملك الحابس بعد انقضاء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اعلم أنّ‌ مجموع أقسام المسألة ما يذكره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مجموع أقسام مسألة الحبس يرتقي الى اثني عشر قسما، لأنّ‌ الحبس إمّا للقربة مثل الحبس للمساجد و نحوها أو لآدمي مثل زيد مثلا، و في كلّ‌ من القسمين إمّا أن يكون الحبس مطلقا أو مؤقّتا بمدّة أو مصرّحا بالدوام، فتضرب هذه الأقسام الثلاثة في القسمين فيكون المجموع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أنّ‌ المحبّس إمّا أن يكون حيوانا ناطقا أو غير ناطق أو غير حيوان فيضرب هذان أيضا في الستة المتقدّمة فتصير اثني عشر قسما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سيذكر الشارح رحمه اللّه كيفية فرض الحبس في كلّ‌ من هذه الأقسام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أنّ‌ كلام الفقهاء في تحقيق أحكام جميع صور المسألة ليس مستوفى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عدم تنقيح أحكام هذه الفروض هو انتفاء الدليل من جهة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الموجود في مسألة التحبيس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عامّية، و ثانيتهما عن أمير المؤمنين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فيهما إلاّ على أصل مشروعية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تفاصيله و أحكامه فلا دلالة فيهما، فيشملنا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عمّا سكت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الأول من القسمين المذكورين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الثاني من القسمين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يقرنه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بمدّة أو يصرّح بالدوام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عبدا أو فرسا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الأموال التي يمكن الانتفاع بها في ذلك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الآدمي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فرض سائر الأموال ليستوفي منافعها، و في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فرض العبد و الفرس و البعير و البغل و الحمار و غيرها، و في خدمة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و نحوه يمكن فرض العبد و الأمة و الدابّة إذا احتيج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الماء و نحوه،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الأملاك ليستوفى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هي الأقسام الثلاثة المتقدّمة في توضيحنا الآنف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المضارع، و فاعله مستتر يرجع الى الحابس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مستتر يرجع الى الحابس، 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اسم المفعول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المحبّس غير حيوان من سائر الأموال مثل الفرش و الدار و العقار و غيرها بشرط‍‌ الانتفاع بها مع بقاء 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وجه الحبس لقربة أو آدمي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ففي الحبس الآدمي يمكن فرض سائر الأموال مثل الفرش و الدار و الأثاث لاستيفاء المحبوس له من منافعها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الحبس في سبيل اللّه يمكن فرض العبد و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الحبس لخدمة المسجد و نحوه يمكن فرض العبد و الأمة و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العبد و الأمة و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فرض حبس المذكورات يتصوّر في خصوص المساجد و المشاهد و الكعبة و غير ذلك اذا احتيج إليها في حمل الماء و غيره ممّا يحتاج</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عطفا على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يمكن فرض حبس غير العبد في خدمة المسجد </w:t>
      </w:r>
    </w:p>
    <w:p>
      <w:pPr>
        <w:pStyle w:val="BookText"/>
        <w:rPr/>
      </w:pPr>
      <w:r>
        <w:rPr>
          <w:rFonts w:ascii="Amiri" w:hAnsi="Amiri" w:eastAsia="Amiri" w:cs="Amiri"/>
          <w:color w:val="111111"/>
          <w:sz w:val="28"/>
          <w:sz w:val="28"/>
          <w:szCs w:val="28"/>
          <w:rtl w:val="true"/>
          <w:lang w:bidi="ar-SA"/>
        </w:rPr>
        <w:t xml:space="preserve">منفعتها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يصرف على مصالحه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أحكام هذه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فينبغي تأمّله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الدار و العقار باستيفاء إجارتها و صرفها للمسجد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لتتحصّل منفعة الأملاك بسبب إجارتها و تصرف في مصالح المسجد و نحوه ممّا حبست الأملاك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الفقهاء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تقدّمت الصور الاثني عشر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ينبغي التأمّل في أحكام الصور المذكورة</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7105_232562"/>
      <w:bookmarkStart w:id="147" w:name="pg17105_232562"/>
      <w:bookmarkEnd w:id="147"/>
    </w:p>
    <w:p>
      <w:pPr>
        <w:pStyle w:val="Heading2"/>
        <w:numPr>
          <w:ilvl w:val="1"/>
          <w:numId w:val="1"/>
        </w:numPr>
        <w:rPr/>
      </w:pPr>
      <w:bookmarkStart w:id="148" w:name="pg17105_232562"/>
      <w:bookmarkStart w:id="149" w:name="__RefHeading___Toc2258718_730472459"/>
      <w:bookmarkStart w:id="150" w:name="_Toc53"/>
      <w:bookmarkEnd w:id="148"/>
      <w:bookmarkEnd w:id="149"/>
      <w:r>
        <w:rPr>
          <w:rtl w:val="true"/>
        </w:rPr>
        <w:t>كتاب المتاجر</w:t>
      </w:r>
      <w:bookmarkEnd w:id="150"/>
    </w:p>
    <w:p>
      <w:pPr>
        <w:pStyle w:val="Heading3"/>
        <w:numPr>
          <w:ilvl w:val="2"/>
          <w:numId w:val="1"/>
        </w:numPr>
        <w:rPr/>
      </w:pPr>
      <w:bookmarkStart w:id="151" w:name="__RefHeading___Toc2258720_730472459"/>
      <w:bookmarkStart w:id="152" w:name="_Toc54"/>
      <w:bookmarkEnd w:id="151"/>
      <w:r>
        <w:rPr>
          <w:rtl w:val="true"/>
        </w:rPr>
        <w:t>اشارة</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متجر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مفعل من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مصدر ميمي بمعناها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كالمقتل، و هو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التكسّب، أو اسم مكان لمحلّ‌ التجارة،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المتاجر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لمبتدإ مقدّر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الإضافة بيانية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ما يتّجر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الاتّجار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متجرة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يتجر فيها و إليها،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 يتّجر تجرا و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تعاطى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 الشراء لغرض الربح، ما يتّجر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المتجر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متجر مصدر ميمي بمعنى التجارة كما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بمعنى القتال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هذا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المكتسب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أليق بمقصود العلم، فإنّ‌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عن فعل المكلّف و الأعيان متعلّقات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المصنّف إلى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فإلى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بتقسيمه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أخيرا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التجارة تنقسم بانقسام الأحكام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محلّ‌، و تأنيثه باعتبار 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محلّ‌ اضيف الى التجارة، فإذا كان لفظ‍‌ مذكّر مضافا الى لفظ‍‌ مؤنّث يجوز إرجاع الضمير مؤنّثا باعتبار المضاف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مصدرا ميميا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يعلم من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العلم بالأحكام الشرعية الفرعية عن أدلّتها التفصيلية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الفقيه يبحث عن فعل المكلّفين من حيث حكمه الشرعي، و الأعيان التي يتّجر بها هي متعلّقات فعل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كونه بمعنى مصدر ميمي و كونه بمعنى اسم مكان لمحلّ‌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كونه بمعنى اسم مكان لمحلّ‌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في أول الفصل الأول بقوله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ينقسم موضوع التجارة الى محرّم و مكروه و 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كونه مصدرا ميميا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سيأتي في آخر الفصل الأول بقوله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التجارة تنقسم بانقسام الأحكام الخمسة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المراد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التكسّب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أعمّ‌ 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 الباب بعد ذكر الأقسام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و كان إفرادها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ثمّ‌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في كتاب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التأنيث باعتبار الجماعة،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التكسّب بسبب ما هو أعمّ‌ من التكسّب بسبب التجارة، بل يشمل التكسّب بسبب الزراعة و الولاية و الصناعة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ينقسم موضوع التجارة الى محرّم و مكروه و مباح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فعقد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الحبس، فإنّ‌ للعقد معان منها اليمين و نقيض الحلّ‌ و العهد و الحبس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المنجد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لعقد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إيراد على المصنّف رحمه اللّه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التجارة تشمل الإجارة و الجعالة و الوكالة و الوصاية و المساقاة و المزارعة و الشفعة و غيرها من أقسام التجارة و التكسّب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فالمصنّف ذكر التجارة و هي تشمل المذكورات كلّها، لكنّه بعد ذلك خصّها بالبيع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التفريق و جعله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جعل التجارة كتابا مستقلاّ لكان 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مصدر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أفرد كتاب التجارة و ذكر </w:t>
      </w:r>
    </w:p>
    <w:p>
      <w:pPr>
        <w:pStyle w:val="BookText"/>
        <w:rPr/>
      </w:pP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به الاكتساب كما صنع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البيع مثل ذكر سائر الكتب مستقلاّ لكان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جعل البيع في كتاب مستقلّ‌ كغير البيع من الامور التي يحصل بها الاكتساب لكان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فعل في كتاب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ذكر كتاب التجارة و كتاب البيع في كتابين مستقلّين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المضاف و هو الكتاب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خبر، جمع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bookmarkStart w:id="153" w:name="pg17105_232566"/>
    </w:p>
    <w:p>
      <w:pPr>
        <w:pStyle w:val="Heading3"/>
        <w:numPr>
          <w:ilvl w:val="2"/>
          <w:numId w:val="1"/>
        </w:numPr>
        <w:rPr/>
      </w:pPr>
      <w:bookmarkStart w:id="154" w:name="__RefHeading___Toc2258722_730472459"/>
      <w:bookmarkStart w:id="155" w:name="_Toc55"/>
      <w:bookmarkEnd w:id="153"/>
      <w:bookmarkEnd w:id="154"/>
      <w:r>
        <w:rPr>
          <w:rtl w:val="true"/>
        </w:rPr>
        <w:t>الفصل الأول ينقسم موضوع التجارة إلى محرم و مكروه و مباح</w:t>
      </w:r>
      <w:bookmarkEnd w:id="155"/>
    </w:p>
    <w:p>
      <w:pPr>
        <w:pStyle w:val="Heading4"/>
        <w:numPr>
          <w:ilvl w:val="3"/>
          <w:numId w:val="1"/>
        </w:numPr>
        <w:rPr/>
      </w:pPr>
      <w:bookmarkStart w:id="156" w:name="__RefHeading___Toc2258724_730472459"/>
      <w:bookmarkStart w:id="157" w:name="_Toc56"/>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ينقسم موضوع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يكتسب به و يبحث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عوارضه اللاحقة له من حيث الحكم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مكروه و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الحصر في الثلاثة أنّ‌ المكتسب به إمّا أن يتعلّق به نهي أو لا،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النهي عنه مانعا من النقيض أو لا، و الأول الحرام، و الثاني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الحكمين الآخرين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للموصوف المقدّر و هو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موضوع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كتاب التجارة، و تأنيث الضمير الراجع الى الكتاب باعتبار المضاف إليه، و 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الى الموصول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يتعلّق النهي بأمر يكون مباحا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تعلّق عليه النهي إما يكون مانعا من النقيض مثل النهي الوارد لشرب الخمر فإنّه يمنع من المخالفة فيكون حراما، و إما لم يمنع من مخالفة النهي مثل النهي الوارد ببيع الأكفان فيكون مكروها</w:t>
      </w:r>
      <w:r>
        <w:rPr>
          <w:rFonts w:eastAsia="Amiri" w:cs="Amiri" w:ascii="Amiri" w:hAnsi="Amiri"/>
          <w:color w:val="111111"/>
          <w:sz w:val="28"/>
          <w:szCs w:val="28"/>
          <w:rtl w:val="true"/>
          <w:lang w:bidi="ar-SA"/>
        </w:rPr>
        <w:t xml:space="preserve">. </w:t>
      </w:r>
      <w:bookmarkStart w:id="158" w:name="pg17105_232567"/>
    </w:p>
    <w:p>
      <w:pPr>
        <w:pStyle w:val="BookText"/>
        <w:rPr/>
      </w:pPr>
      <w:bookmarkEnd w:id="158"/>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 الاستحباب، لأنهما من عوارض التجارة كما سيأتي في أقسامها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258726_730472459"/>
      <w:bookmarkStart w:id="160" w:name="_Toc57"/>
      <w:bookmarkEnd w:id="159"/>
      <w:r>
        <w:rPr>
          <w:rtl w:val="true"/>
        </w:rPr>
        <w:t>التجارة المحرّمة</w:t>
      </w:r>
      <w:bookmarkEnd w:id="160"/>
    </w:p>
    <w:p>
      <w:pPr>
        <w:pStyle w:val="Heading5"/>
        <w:numPr>
          <w:ilvl w:val="4"/>
          <w:numId w:val="1"/>
        </w:numPr>
        <w:rPr/>
      </w:pPr>
      <w:bookmarkStart w:id="161" w:name="__RefHeading___Toc2258728_730472459"/>
      <w:bookmarkStart w:id="162" w:name="_Toc58"/>
      <w:bookmarkEnd w:id="161"/>
      <w:r>
        <w:rPr>
          <w:rtl w:val="true"/>
        </w:rPr>
        <w:t>التجارة بالأعيان النجسة</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النجسة كالخمر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المتّخذ من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المتّخذ من التمر،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الفضيخ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أقسام التجارة التي تنقسم الى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الاكتساب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الخمر و النبيذ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الألف و سكون النون و كسر الباء، و هو جمع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النبيذ مصدر سمعي اسم مفعول، و هو الخمر المعتصر من العنب أو التمر، و هو الشراب عموما، و سمّي نبيذا لأنّ‌ الذي يتّخذه يأخذ تمرا أو زبيبا فيلقيه في وعاء و يصبّ‌ عليه الماء و يتركه حتّى يفور فيصير مسكرا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و سكون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نبيذ العسل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 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نبيذ الشعير أو الحنطة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و 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نبيذ الشعير و يسمّونه البيرة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 كسر الصاد و سكون الخاء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عصير العنب، شراب يتّخذ من التمر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يتّخذ من زبيب ينقع في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وضّح الشارح رحمه اللّه هذه المصطلحات في حاشية له على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ضابطها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و إن لم يكن مائعا كالحشيشة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يفرض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آخر، و قصد ببيعها المنفعة المحلّلة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مسكرا، لأنه خمر استصغره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 غير القابل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 نجاسته ذاتية كأليات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البتع من العسل، و المزر من الحنطة، و الجعة من الشعير، و الفضيخ من البسر، و النقيع من الزبيب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الشهيد الثاني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الأنبذة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الأنبذة، إذ لا يصحّ‌ إرجاعه الى الأعيان النجسة لأنّ‌ الحشيشة ليست نجسة إجماعا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نبات تستخرج منه مادّة مسكرة، و هي طاقة من الحشيش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الأنبذة، 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يفرض للأنبذة فوائد و منافع محلّلة مثل أخذ الخمر و غيرها للتخليل و نحوه، و إلاّ تكون التجارة بها 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الأول و تشديد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يتّخذ من الشعير، يخمّر حتّى تعلوه فقاعاته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مكسور بكاف التشبيه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القابل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صفة 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ألية بفتح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المبانة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 أو عرضية كما لو وقع فيه نجاسة و قلنا بعدم قبوله للطهارة، كما هو أصحّ‌ القولين في غير الماء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الدهن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أصنافه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للضوء تحت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 الظلال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الأليات المقطوعة من الحيوان الحي، كما هو مرسوم في بعض البلاد، يقطعون مقدارا من ألية الغنم لكونها ثقيلا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القولين عدم طهارة كلّ‌ مائع من المتنجّسات إلاّ الماء النجس فإنّه يطهر باتّصاله الكرّ مطلقا أو مع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غيره من المائعات على أصحّ‌ القولين، و أمّا هو فيطهر مع كونه مائعا على الوجه المتقدّم في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تحريم الاكتساب بالأعيان النجسة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دهن الزيت أو السمسم أو اللوز و غيرها ممّا يستصبح للضوء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جمع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الفقهاء وجوب كون الاستصباح تحت السماء، بل قال ابن إدريس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الاستصباح به تحت الظلال محظور بغير 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أنه يستصبح به تحت السماء دون السقف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الأخبار المنقولة في الوسائل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جرذ مات في زيت أو سمن أو عسل،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السمن و العسل فيؤخذ الجرذ و ما حوله، و الزيت يستصبح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فجوازه مطلقا متّجه، و الاختصاص بالمشهور تعبّد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دخانه، فإنّ‌ دخان النجس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لاستحالته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يعلّل بتصاعد شيء من أجزائه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الدخان قبل إحالة النار له بسبب السخونة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يلقى الظلال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فتتأثّر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وقعت الفأرة في السمن فماتت فيه، فإن كان جامدا فألقها و ما يليها، و إن كان ذائبا فلا تأكله و استصبح به، و الزيت مثل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مطلقة في جواز الضوء،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ابن إدريس عليه الإجماع، مع أنّ‌ الشيخ في المبسوط‍‌ أطلق الحكم، و تبعه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اختصاص استصباح الدهن النجس تحت الظلال بالمشهور تعبّد لا يعرف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احتمل البعض بأنّ‌ علّة حرمة الضوء و الاستصباح تحت السماء هو نجاسة دخان الدهن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 الشارح رحمه اللّه بأنّ‌ دخان الدهن المتنجّس طاهر بالاستحالة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علماء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الدهن،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السخونة و السخنة و السخنة و السخنة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يلقى السقف فيتأثر السقف بنجاسة أجزاء الدهن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على التعليل المذكور في كون المنع عن الإسراج تحت السقف بالدهن النجس، بأنّ‌ تنجيس السقف لا يحرم اذا كان لصاحب الدهن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صلاحيّته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تسليمه للمنع، لأنّ‌ تنجيس مالك العين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الدهن النجس بالعرض كالزيت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تموت فيه الفأرة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لا بالذات كألية الميتة، فإنّ‌ استعماله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مطلقا، للنهي عن استعماله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الميتة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أجزائها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تحلّها الحياة، دون ما لا تحلّه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طهارة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التعليل،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العين، و هي مؤنّث مجازي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عصير الزيوت،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تطلق على موادّ كلّها سائلة محترقة تستخرج من النباتات أو الحيوانات و تستعمل لمقاصد جمّة كالأكل و الإضاءة و التطيّب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الفأر، يستعمل في المؤنّث و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دويبة في البيوت تصطادها الهرّة،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فئران و فئرة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الفأرة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لكونه معطوفا على الفأرة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النجس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استعماله محرّم مطلقا سواء كان تحت السقف أم غيره، للنهي الوارد كما في رواية تحف العقول عن مولانا الصادق عليه السّلام الناهية عن جميع التقلّب في وجوه النجس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و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تحريم استعمال النجاسات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مكسور بكاف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مكسور بكاف التشبيه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الأجزاء التي لا تدخل فيها الحياة مثل الشعر و العظم و السنّ‌ فلا مانع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أصله بحسب ذاته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فرض لها نفع حكمي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كالصبغ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أرواث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أبوال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فرض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هما ممّا يؤكل لحمه فيجوز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لطهارتهما و 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بالمنع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الغنم و البقر، فإنّ‌ ميّتهما يحلّ‌ الانتفاع من أجزائهما التي تحلّها الحياة مثل الشعر و الصوف، بخلاف الكلب و الخنزير، فإنّ‌ أجزاءهما مطلقا لا يجوز الانتفاع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مكسور لكونه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السائل الأحمر الذي يجري في عروق الحيوان، و أصله دمي، و قيل دمو حذفت لامه، و قد تبدّل ميما فيقال دمّ‌ بتشديد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مثنّاه دمان و دميان و دموان،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النفع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يزيد في الشيء عينا أو قيمة، بل يزيده جمالا على نحو لا يعتدّه العقلاء لعدم ثبوته، بل يزول ذلك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الحكمي منسوب الى الحكمة، بمعنى العقلائي، مقابل العبث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و بكسره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صبغ يصبغ صبغا و صبغا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الأرواث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سرجين الفرس و كلّ‌ ذي حافر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و الأبوال كلاهما مكسوران و معطوفان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الأرواث و الأبوال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النفع الفرضي فيهما مثل التسميد و التسخين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بأيّ‌ حيوان كان مثل الغنم و البقر و الإبل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بول الإبل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للاستشفاء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الخنزير و الكلب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كلب الصيد و الماشية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الزرع و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كالبستان و الجرو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 للتعليم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خرجت الماشية عن ملكه أو حصد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أو استغلّ‌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أمّا الأبوال و الأرواث ممّا يؤكل لحمه فيجوز سواء فرض لهما نفع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لطهارتهما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نفع ما فرض له نفع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الطهارة دليلا مستقلاّ كانت ضميمة النفع تقوّيه لما له نفع، فلعلّه أضاف النفع إليهما مطلقا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من الحيوانات المحلّلة اللحم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لا واحد لها، و هي مؤنّث، لأنّ‌ اسم الجمع الذي لا واحد له من لفظه اذا كان لما لا يعقل يلزمه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ثنّي أو جمع فالمراد قطيعان و قطيعات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يجيء 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الأسماء إلاّ حرفان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و حبر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التداوي و المعالجة لا تبرّعا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البحري غير كلب البرّي، و يختلفان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بجميع أجزائهما حتّى ما لا تحلّه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من الإبل و البقر و الغنم، 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صغير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 على ولد الكلب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قطع الزرع و استفيد منه</w:t>
      </w:r>
      <w:r>
        <w:rPr>
          <w:rFonts w:eastAsia="Amiri" w:cs="Amiri" w:ascii="Amiri" w:hAnsi="Amiri"/>
          <w:color w:val="111111"/>
          <w:sz w:val="28"/>
          <w:szCs w:val="28"/>
          <w:rtl w:val="true"/>
          <w:lang w:bidi="ar-SA"/>
        </w:rPr>
        <w:t xml:space="preserve">. </w:t>
      </w:r>
      <w:bookmarkStart w:id="163" w:name="pg17105_232574"/>
    </w:p>
    <w:p>
      <w:pPr>
        <w:pStyle w:val="BookText"/>
        <w:rPr/>
      </w:pPr>
      <w:bookmarkEnd w:id="163"/>
      <w:r>
        <w:rPr>
          <w:rFonts w:ascii="Amiri" w:hAnsi="Amiri" w:eastAsia="Amiri" w:cs="Amiri"/>
          <w:color w:val="111111"/>
          <w:sz w:val="28"/>
          <w:sz w:val="28"/>
          <w:szCs w:val="28"/>
          <w:rtl w:val="true"/>
          <w:lang w:bidi="ar-SA"/>
        </w:rPr>
        <w:t xml:space="preserve">الحائط‍‌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يحرم اقتناؤها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رجاء لغيرها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لم يطل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بحيث يلحق بالهراش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2258730_730472459"/>
      <w:bookmarkStart w:id="165" w:name="_Toc59"/>
      <w:bookmarkEnd w:id="164"/>
      <w:r>
        <w:rPr>
          <w:rtl w:val="true"/>
        </w:rPr>
        <w:t>التجارة بالآلات المحرّمة</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الصنم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المتّخذ لعبارة الكفّار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أخذ غلّة البستان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اقتنى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الكلاب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الغلّة و الماشية و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طال يطول على وزن 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 نقيض قصر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هارش بمعنى الخصام و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تهارشت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تحرّش بعضها على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للكلب الذي لم يأت منه إلاّ الفساد و القتال كلب هراش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ثان لقوله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آلات القمار، و الثالث يأتي، و هكذا العناوين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و 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طرب،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من خشب أو معدن تنتهي قصبتها ببوق صغير،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نبات يكون ساقه أنابيب و كعوبا،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و منه صلب غليظ‍‌ تعمل منه المزامير و تسقف منه البيوت و منه ما تتّخذ منه الأقلام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كالطبول و العيدان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المذكورات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يعبده الوثنيون من صورة و تمثال، جمعه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يبتدعه النصارى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الشطرنج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الشين فسكون الطاء ففتح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البقّيرى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الباء الموحّدة و تشديد القاف مفتوحة و سكون الياء المثنّاة من تحت و فتح 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لعبة للصبيان، و 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على شكل خطّين متقاطعين من خشب أو معدن أو نقش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الصليب عند النصارى الخشبة التي يقولون إنّه صلب عليها 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كلّ‌ ما يصنع بهذا الشكل بقصد كونه علامة للمسيحيين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كلّ‌ لعب يشترط‍‌ فيه أن يأخذ الغالب من المغلوب شيئا سواء كان بالورق أو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جوالق واسع الأسفل مخروط‍‌ الأعلى يتّخذ من خوص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وضعها أحد ملوك الفرس و تعرفها العامّة بلعبة الطاولة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لعبة معروفة،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ملوك الفرس،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بوذرجمهر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الأول و أكملها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كيفيّتها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فرهنك 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لعبة مشهورة، معرّب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ستة ألوان، لأنّ‌ له ستة أصناف من القطع التي يلعب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معناها الشارح رحمه اللّه نقلا عن الصحاح للجوهري</w:t>
      </w:r>
      <w:r>
        <w:rPr>
          <w:rFonts w:eastAsia="Amiri" w:cs="Amiri" w:ascii="Amiri" w:hAnsi="Amiri"/>
          <w:color w:val="111111"/>
          <w:sz w:val="28"/>
          <w:szCs w:val="28"/>
          <w:rtl w:val="true"/>
          <w:lang w:bidi="ar-SA"/>
        </w:rPr>
        <w:t xml:space="preserve">. </w:t>
      </w:r>
      <w:bookmarkStart w:id="166" w:name="pg17105_232576"/>
    </w:p>
    <w:p>
      <w:pPr>
        <w:pStyle w:val="BookText"/>
        <w:rPr/>
      </w:pPr>
      <w:bookmarkEnd w:id="166"/>
      <w:r>
        <w:rPr>
          <w:rFonts w:ascii="Amiri" w:hAnsi="Amiri" w:eastAsia="Amiri" w:cs="Amiri"/>
          <w:color w:val="111111"/>
          <w:sz w:val="28"/>
          <w:sz w:val="28"/>
          <w:szCs w:val="28"/>
          <w:rtl w:val="true"/>
          <w:lang w:bidi="ar-SA"/>
        </w:rPr>
        <w:t xml:space="preserve">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تراب حولها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خطوط‍‌، و عن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عشر</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2258732_730472459"/>
      <w:bookmarkStart w:id="168" w:name="_Toc60"/>
      <w:bookmarkEnd w:id="167"/>
      <w:r>
        <w:rPr>
          <w:rtl w:val="true"/>
        </w:rPr>
        <w:t>بيع السلاح لأعداء الدين</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بيع السلاح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السيف و الرمح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القوس و السهام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مسلمين كانوا أم كفّارا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قطّاع الطريق في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أو التهيّؤ له لا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الكومة و الكومة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المتجمّعة المرتفعة من التراب و نحوه،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كوم و أكوام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عن مجمع البحرين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الصفّان من النقر يوضع فيها شيء يلعب فيه في كلّ‌ صفّ‌ سبع 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يرجع الضمير الى البقّيرى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الوهدة المستديرة في الأرض غير كبيرة،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و نقار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و 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طويل في رأسه حربة،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 و أرماح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أعداء الدين إمّا الكفّار أو المسلمون الذين يدّعون الإسلام ظاهرا و هم كفّار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أعداء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يحرم بيع السلاح لأعداء الدين في حال الحرب لا الصلح أو في حال التهيّؤ للحرب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يحرم مطلقا في غير حال الحرب أو التهيّؤ له</w:t>
      </w:r>
      <w:r>
        <w:rPr>
          <w:rFonts w:eastAsia="Amiri" w:cs="Amiri" w:ascii="Amiri" w:hAnsi="Amiri"/>
          <w:color w:val="111111"/>
          <w:sz w:val="28"/>
          <w:szCs w:val="28"/>
          <w:rtl w:val="true"/>
          <w:lang w:bidi="ar-SA"/>
        </w:rPr>
        <w:t xml:space="preserve">. </w:t>
      </w:r>
      <w:bookmarkStart w:id="169" w:name="pg17105_232577"/>
    </w:p>
    <w:p>
      <w:pPr>
        <w:pStyle w:val="BookText"/>
        <w:rPr/>
      </w:pPr>
      <w:bookmarkEnd w:id="169"/>
      <w:r>
        <w:rPr>
          <w:rFonts w:ascii="Amiri" w:hAnsi="Amiri" w:eastAsia="Amiri" w:cs="Amiri"/>
          <w:color w:val="111111"/>
          <w:sz w:val="28"/>
          <w:sz w:val="28"/>
          <w:szCs w:val="28"/>
          <w:rtl w:val="true"/>
          <w:lang w:bidi="ar-SA"/>
        </w:rPr>
        <w:t xml:space="preserve">أرادوا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قتال الكفّار لم يحرم، و لا يلحق بالسلاح ما يعدّ 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للقتال كالدرع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2258734_730472459"/>
      <w:bookmarkStart w:id="171" w:name="_Toc61"/>
      <w:bookmarkEnd w:id="170"/>
      <w:r>
        <w:rPr>
          <w:rtl w:val="true"/>
        </w:rPr>
        <w:t>إجارة المساكن و الحمولة</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المساكن و الحمولة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الحيوان الذي يصلح للحمل كالإبل و البغال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أراد أعداء الدين الاستعانة بالسلاح على قتال الكفّار لا يحرم بيع السلاح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 فتح النون و تشديده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السترة،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المجنّ‌ و المجنّة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وقى من السلاح الترس يستر حامله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من زرد الحديد يلبس وقاية من سلاح العدوّ،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دروع و أدرع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الخوذة من الحديد، و هي من آلات الحرب لوقاية الرأس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فاعله هو الضمير الراجع الى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كره بيع هذه لأعداء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 عليه من الدوابّ‌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الإبل التي تطيق أن يحمل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بغل، و هو حيوان متولّد من الحمار و الفرس أو بالعكس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الحمار، و هو حيوان معروف منه أهلي و منه وحشي، و المؤنّث الحمارة، و جمعه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أحمرة و حمور و حمر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و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سفينة، و هي المركب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172" w:name="pg17105_232578"/>
    </w:p>
    <w:p>
      <w:pPr>
        <w:pStyle w:val="BookText"/>
        <w:rPr/>
      </w:pPr>
      <w:bookmarkEnd w:id="172"/>
      <w:r>
        <w:rPr>
          <w:rFonts w:ascii="Amiri" w:hAnsi="Amiri" w:eastAsia="Amiri" w:cs="Amiri"/>
          <w:color w:val="111111"/>
          <w:sz w:val="28"/>
          <w:sz w:val="28"/>
          <w:szCs w:val="28"/>
          <w:rtl w:val="true"/>
          <w:lang w:bidi="ar-SA"/>
        </w:rPr>
        <w:t xml:space="preserve">داخلة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و ركوب الظلمة و إسكانهم لأجله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2258736_730472459"/>
      <w:bookmarkStart w:id="174" w:name="_Toc62"/>
      <w:bookmarkEnd w:id="173"/>
      <w:r>
        <w:rPr>
          <w:rtl w:val="true"/>
        </w:rPr>
        <w:t>بيع العنب و التمر ليعمل مسكرا</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بيع العنب و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ممّا يعمل منه المسكر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ليعمل مسكرا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شرطه في العقد أم حصل الاتّفاق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2258738_730472459"/>
      <w:bookmarkStart w:id="176" w:name="_Toc63"/>
      <w:bookmarkEnd w:id="175"/>
      <w:r>
        <w:rPr>
          <w:rtl w:val="true"/>
        </w:rPr>
        <w:t>بيع الخشب ليصنع صنما</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الخشب ليصنع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من الآلات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بيعه لمن يعمله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يبيعه لذلك إن لم يعلم أنه يعمله، و إلاّ فالأجود التحريم، و غلبة الظنّ‌ كالعلم،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ممّن يعمله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2258740_730472459"/>
      <w:bookmarkStart w:id="178" w:name="_Toc64"/>
      <w:bookmarkEnd w:id="177"/>
      <w:r>
        <w:rPr>
          <w:rtl w:val="true"/>
        </w:rPr>
        <w:t>يحرم عمل الصور المجسّمة</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الصور 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احترز بالمجسّمة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الحيوان المعلوم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الحيوان بالتبع، باعتبار أنها حاملة كالحيوان يتناوله الدليل و هو قوله تعالى وَ لا تَعاوَنُوا عَلَى الْإِثْمِ‌ وَ الْعُدْوانِ‌ </w:t>
      </w:r>
      <w:r>
        <w:rPr>
          <w:rStyle w:val="FootnoteAnchor"/>
          <w:rtl w:val="true"/>
        </w:rPr>
        <w:footnoteReference w:id="21"/>
      </w:r>
      <w:r>
        <w:rPr>
          <w:rFonts w:ascii="Amiri" w:hAnsi="Amiri" w:eastAsia="Amiri" w:cs="Amiri"/>
          <w:color w:val="111111"/>
          <w:sz w:val="28"/>
          <w:sz w:val="28"/>
          <w:szCs w:val="28"/>
          <w:rtl w:val="true"/>
          <w:lang w:bidi="ar-SA"/>
        </w:rPr>
        <w:t>أو في الحكم و هو الإجارة، باعتبار شمول الدليل لإجارتها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متعلّق بقوله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حصل التوافق بين البائع و المشتري أن تقع المعاملة للمحرّم قبل العقد و لو لم تشترط‍‌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علم بأنّ‌ المشتري يعمله خمرا أم لا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نفس المحرّم الذي ذكر في أول الفصل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المحرّم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تفنّن في العبارة، و إلاّ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الصور المجسّمة، كما عطف غيره على الأعيان النجسة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الصور المنقوشة على نحو الوسادة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تحريمه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يريد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المجسّم ما يكون لها ظلّ‌ اذا وقع عليه ضوء، و لا ريب في تحريم هذا القسم اذا كان من صور ذوات الأرواح و إن كانت عبارة الكتاب مطلقة، و هل يحرم غير المجسّمة كالمنقوشة على الجدار و الورق‌؟ عمّم التحريم بعض الأصحاب، و في بعض الأخبار ما يؤذن بالكراهة، و لا ريب أنّ‌ التحريم أحوط‍‌، و هذا فيما له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 كالشجر فيظهر من كلام بعض الأصحاب التحريم، حيث حرّم التماثيل و أطلق، و المعتمد العدم، و الظاهر عدم الفرق بين المجسّم و غيره، فتكون الأقسام أربعة، أحدها محرّم إجماعا، و أما باقي الأقسام فمختلف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المخدّة،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سادات و وسادات و وسائد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المضروبة،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 و 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ورقات،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مجسّمة كانت أم منقوشة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المجسّمة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يصوّر صورته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ليست المجسّمة صفة لنفس الصورة، و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عمل الصور من الأشياء المجسّمة من ذوات الأرواح مثل الإنسان و الحيوان، لا الأشياء التي ليست بمجسّمة من ذوات الأرواح مثل الملائكة و الأجنّة</w:t>
      </w:r>
      <w:r>
        <w:rPr>
          <w:rFonts w:eastAsia="Amiri" w:cs="Amiri" w:ascii="Amiri" w:hAnsi="Amiri"/>
          <w:color w:val="111111"/>
          <w:sz w:val="28"/>
          <w:szCs w:val="28"/>
          <w:rtl w:val="true"/>
          <w:lang w:bidi="ar-SA"/>
        </w:rPr>
        <w:t xml:space="preserve">. </w:t>
      </w:r>
      <w:bookmarkStart w:id="179" w:name="pg17105_232580"/>
    </w:p>
    <w:p>
      <w:pPr>
        <w:pStyle w:val="Heading5"/>
        <w:numPr>
          <w:ilvl w:val="4"/>
          <w:numId w:val="1"/>
        </w:numPr>
        <w:rPr/>
      </w:pPr>
      <w:bookmarkStart w:id="180" w:name="__RefHeading___Toc2258742_730472459"/>
      <w:bookmarkStart w:id="181" w:name="_Toc65"/>
      <w:bookmarkEnd w:id="179"/>
      <w:bookmarkEnd w:id="180"/>
      <w:r>
        <w:rPr>
          <w:rtl w:val="true"/>
        </w:rPr>
        <w:t>يحرم الغناء</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الغناء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مدّ الصوت المشتمل على الترجيع المطرب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في العرف غناء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يطرب، سواء كان في شعر أم قرآن أم غيرهما، و استثنى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و 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يحرم 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المشهور بين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مفاتيح الشرائع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مرفوع محلاّ لكونه خبرا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للغناء تعاريف عديدة، و كلّ‌ منها منقوض كما ذكرها تفصيلا الشيخ الأنصاري رحمه اللّه في مكاسبه المحرّمة و الذي اختاره الشيخ قدّس سرّه فيها و الشارح رحمه اللّه هنا بأنّ‌ الغناء هو ما يسمّى في العرف غناء، و هو كيف صوتي يليق لمجالس المترفين و أهل اللهو و اللعب و الرقص، سواء حصل فيه الطرب أم لا، و سواء حصل فيه الترجيع أم لا، و لا دخل للكلام فيه بكونه حقّا أم باطلا و لو كان قرآنا أو مدحا أو رثاء، كما يشاهد في بعض مجالس الرثاء و المدح و النياح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يحرم بدون الوصفين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الترجيع و الإطراب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وجد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عرّفه جماعة من الأصحاب، و ردّه بعضهم الى العرف، و ما يسمّى غناء يحرم و إن لم يطرب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الشهيد الثاني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استثنى المصنّف رحمه اللّه الحداء من الغناء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غير المصنّف استثنى ذلك من الغناء كالمحقّق الحلّي و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الشرائع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و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182" w:name="pg17105_232581"/>
    </w:p>
    <w:p>
      <w:pPr>
        <w:pStyle w:val="BookText"/>
        <w:rPr/>
      </w:pPr>
      <w:bookmarkEnd w:id="182"/>
      <w:r>
        <w:rPr>
          <w:rFonts w:ascii="Amiri" w:hAnsi="Amiri" w:eastAsia="Amiri" w:cs="Amiri"/>
          <w:color w:val="111111"/>
          <w:sz w:val="28"/>
          <w:sz w:val="28"/>
          <w:szCs w:val="28"/>
          <w:rtl w:val="true"/>
          <w:lang w:bidi="ar-SA"/>
        </w:rPr>
        <w:t xml:space="preserve">الحداء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و منهم المصنّف في الدروس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في الأعراس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تتكلّم بباطل، و لم تعمل بالملاهي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صنج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بدونه، و لم يسمع صوتها أجانب الرجال، و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2258744_730472459"/>
      <w:bookmarkStart w:id="184" w:name="_Toc66"/>
      <w:bookmarkEnd w:id="183"/>
      <w:r>
        <w:rPr>
          <w:rtl w:val="true"/>
        </w:rPr>
        <w:t>يحرم معونة الظالمين بالظلم</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معونة الظالمين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كالكتابة لهم، و إحضار المظلوم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معونتهم بالأعمال المحلّلة كالخياطة و إن كره التكسّب بماله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2258746_730472459"/>
      <w:bookmarkStart w:id="186" w:name="_Toc67"/>
      <w:bookmarkEnd w:id="185"/>
      <w:r>
        <w:rPr>
          <w:rtl w:val="true"/>
        </w:rPr>
        <w:t>النوح بالباطل</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النوح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التفنّي للإبل، من حدا يحدو حدوا و حداء و حداء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أملح حداءه و حدا الإبل و بالإبل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ساقها و غنّى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الأعراس جمع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العرس و العرس بمعنى الزفاف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عرسات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 المرأة ما داما في عرسهما،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عرائس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آلة اللهو،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و 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آلة طرب،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و سكون النون و آخره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صفيحة مدوّرة من النحاس الأصفر تضرب على اخرى مثلها للطرب،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صنوج، و هو ما يجعل في إطار الدفّ‌ من الهنات المدوّرة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نقل الاستثناء من جماعة منهم المصنّف في الدروس و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حبس المظلوم بحكم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كره مطلق التكسّب من مال الظالم في غير ظلمه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ناحت تنوح نوحا و نواحا و نياحا و نياحة و مناحا</w:t>
      </w:r>
      <w:r>
        <w:rPr>
          <w:rFonts w:eastAsia="Amiri" w:cs="Amiri" w:ascii="Amiri" w:hAnsi="Amiri"/>
          <w:color w:val="111111"/>
          <w:sz w:val="28"/>
          <w:szCs w:val="28"/>
          <w:rtl w:val="true"/>
          <w:lang w:bidi="ar-SA"/>
        </w:rPr>
        <w:t xml:space="preserve">. </w:t>
      </w:r>
      <w:bookmarkStart w:id="187" w:name="pg17105_232582"/>
    </w:p>
    <w:p>
      <w:pPr>
        <w:pStyle w:val="BookText"/>
        <w:rPr/>
      </w:pPr>
      <w:bookmarkEnd w:id="187"/>
      <w:r>
        <w:rPr>
          <w:rFonts w:ascii="Amiri" w:hAnsi="Amiri" w:eastAsia="Amiri" w:cs="Amiri"/>
          <w:color w:val="111111"/>
          <w:sz w:val="28"/>
          <w:sz w:val="28"/>
          <w:szCs w:val="28"/>
          <w:rtl w:val="true"/>
          <w:lang w:bidi="ar-SA"/>
        </w:rPr>
        <w:t xml:space="preserve">تصف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بما ليس فيه، و يجوز بالحقّ‌ إذا لم تسمعها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الأجانب</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2258748_730472459"/>
      <w:bookmarkStart w:id="189" w:name="_Toc68"/>
      <w:bookmarkEnd w:id="188"/>
      <w:r>
        <w:rPr>
          <w:rtl w:val="true"/>
        </w:rPr>
        <w:t>هجاء المؤمنين</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الهاء و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ذكر معايبهم بالشعر، و لا فرق في المؤمن بين الفاسق و غيره، و يجوز هجاء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لعنه</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2258750_730472459"/>
      <w:bookmarkStart w:id="191" w:name="_Toc69"/>
      <w:bookmarkEnd w:id="190"/>
      <w:r>
        <w:rPr>
          <w:rtl w:val="true"/>
        </w:rPr>
        <w:t>الغيبة</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القول و ما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المؤمن بما يسوؤه لو سمعه مع اتّصافه به، و في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الإشارة باليد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ناحت المرأة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عليه بصياح و عويل و جزع، 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المرأة النائحة، لكون النوح من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النائحة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هجا يهجو هجوا و 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معايب الغير و وقع فيه و شتمه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المؤمنين،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غير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غاب يغيب غيبة و اغتابه اغتيابا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 ذكره بما فيه من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الاغتياب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اللغة بأنّ‌ الغيبة بالفتح هي المصدر، و بالكسر اسم 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الكتابة، فإنّ‌ الغيبة بالكتابة مثل الغيبة بالقول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غير الحكم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الكتابة في حكم القول موضوعا في الأول لكن الإشارة و التحاكي و التعريض مثل الغيبة بالقول حكما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غيرها من الجوارح، و التحاكي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أو فعل كمشية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التعريض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لست متّصفا بكذا،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يجعلني كذا، معرّضا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يفعله، و لو فعل ذلك بحضوره أو قال فيه ما ليس به فهو أغلظ‍‌ تحريما و أعظم تأثيما و إن لم يكن غيبة اصطلاحا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استثني منها نصح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حكى يحكي حكاية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حاكى محاكاته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التشابه بالقول، مثل أن يتشبّه الغير في نحو تكلّمه،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بلالا مؤذّن الرسول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فتشبّه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التشبّه بالفعل، مثل أن يفعل فعلا مثل فعل الغير، كما مثّله الشارح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كمشية الأعرج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المصدر الذي يدلّ‌ على النوع و 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عرج يعرج عروجا و معرجا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شيء في رجله فمشى مشية غير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و عرجان و هي عرجاء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حكم القول الإشارة و التحاكي و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مثّل لكلّ‌ من الثلاثة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التعريض في الكلام ما يفهم السامع المراد من غير تصريح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يكن في غيابه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هي التي تتحقّق في الغياب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نصح ينصح نصحا و نصحا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وعظه و أخلص له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و التظلّم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سماعه، و ردّ من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نسبا ليس له، و القدح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مقالة أو دعوى باطلة في الدين، و الاستعانة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دفع المنكر، و 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هنا بيان عيوب الغير لمن يستشيره، مثل أن يجيء رجل مؤمن و يشاوره في أمر الزواج من امرأة و هو يعلم عيوبها فيذكرها للمستشير نصحا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المقام لا يعتبر ذلك غيبة، و لو كانت غيبة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الأول ممّا استثني من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جرحه جرحا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منع يمنع منعا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بعض بدنه أو بلسانه، أي عابه و تنقّصه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الشهادة أي أسقطها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بيان عيوب الشاهد، فإنّه استثنى من الغيبة و لو كانت غيبة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الثاني ممّا استثني من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إظهار المظلومية من ظلم ظالم، و هو أيضا غيبة جائزة، و كذا سماعه، و المراد هو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المورد الثالث ممّا استثني من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علم بأنّ‌ أحدا يدّعي كونه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يعلم أنه كاذب في ادّعائه جاز غيبته بأنه ليس صاحب نسب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المورد الرابع ممّا استثني من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 يقدح قدحا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فيه و عابه و تنقّصه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مثل التعييب في خصوص مقالة باطلة و لو كان غيبة بمعنى أنه يسؤوه صاحبه لو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الخامس من موارد الاستثناء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يرتكب المنكر فمن يردّه عن هذا المنكر؟ و هذا هو المورد السادس ممّا استثني من الغيبة</w:t>
      </w:r>
      <w:r>
        <w:rPr>
          <w:rFonts w:eastAsia="Amiri" w:cs="Amiri" w:ascii="Amiri" w:hAnsi="Amiri"/>
          <w:color w:val="111111"/>
          <w:sz w:val="28"/>
          <w:szCs w:val="28"/>
          <w:rtl w:val="true"/>
          <w:lang w:bidi="ar-SA"/>
        </w:rPr>
        <w:t xml:space="preserve">. </w:t>
      </w:r>
      <w:bookmarkStart w:id="192" w:name="pg17105_232585"/>
    </w:p>
    <w:p>
      <w:pPr>
        <w:pStyle w:val="BookText"/>
        <w:rPr/>
      </w:pPr>
      <w:bookmarkEnd w:id="192"/>
      <w:r>
        <w:rPr>
          <w:rFonts w:ascii="Amiri" w:hAnsi="Amiri" w:eastAsia="Amiri" w:cs="Amiri"/>
          <w:color w:val="111111"/>
          <w:sz w:val="28"/>
          <w:sz w:val="28"/>
          <w:szCs w:val="28"/>
          <w:rtl w:val="true"/>
          <w:lang w:bidi="ar-SA"/>
        </w:rPr>
        <w:t xml:space="preserve">العاصي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الصلاح، و كون المقول فيه مستحقّا للاستخفاف لتظاهره بالفسق، و الشهادة على فاعل المحرّم حسبة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أفردنا لتحقيقها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شريفة، من أراد الاطّلاع على حقائق أحكامها فليقف عليها</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2258752_730472459"/>
      <w:bookmarkStart w:id="194" w:name="_Toc70"/>
      <w:bookmarkEnd w:id="193"/>
      <w:r>
        <w:rPr>
          <w:rtl w:val="true"/>
        </w:rPr>
        <w:t>حفظ‍‌ كتب الضلال</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حفظ‍‌ كتب الضلال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التلف، أو عن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يغتاب أحدا و يصل الى سمعه فلعلّه يرجع من عصيانه الى الصلاح و هذا هو المورد السابع من موارد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الأجر و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الشهادة بإظهار فعل محرّم من شخص لحصول الأجر و الثواب للشاهد لا مانع منه و لو كان غيبة بكونه إشاعة لعيب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المورد الثامن مما استثني من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ألّف الشارح رحمه اللّه كتابا قيّما و بارعا تحدّث فيه عن الغيبة و دلالة الكتاب و السنّة على حرمتها و الأعذار المرخّصة فيها و كيفية تجنّبها و غير ذلك، و قد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الريبة عن أحكام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أحثّ‌ المؤمنين الكرام على مطالعته و الاستفادة منه داعيا اللّه عزّ اسمه أن يبعدنا عن معاصيه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يحرم حفظ‍‌ كتب الضلال و هو بمعنى الضالّ‌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على ظهر قلبه أو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حفظا بلا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في كلامهم هو المعنى الأول، لأنّ‌ حفظ‍‌ الكتاب عن ظهر القلب لم تجربه العادة و لا فرق فيه بين كتاب و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المراد بكتب الضلال ما يوجب إبطال حقّ‌ أو إثبات باطل ممّا اتفقت عليه الفرقة الحقّة الناجية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bookmarkStart w:id="195" w:name="pg17105_232586"/>
    </w:p>
    <w:p>
      <w:pPr>
        <w:pStyle w:val="BookText"/>
        <w:rPr/>
      </w:pPr>
      <w:bookmarkEnd w:id="1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مطالعة و مذاكرة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اشتملت عليه ممّا يصلح دليلا لإثبات الحقّ‌، أو نقض الباطل لمن كان من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التقية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بدون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إتلافها إن لم يمكن إفراد مواضع الضلال، و إلاّ اقتصر عليها</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2258754_730472459"/>
      <w:bookmarkStart w:id="197" w:name="_Toc71"/>
      <w:bookmarkEnd w:id="196"/>
      <w:r>
        <w:rPr>
          <w:rtl w:val="true"/>
        </w:rPr>
        <w:t>تعلّم السحر</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تعلّم السحر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كلام أو كتابة يحدث بسببه ضرر على من 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بدنه أو عقله، و منه عقد الرجل عن حليلته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إلقاء البغضاء بينهما، و استخدام الجنّ‌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و مطالعة و 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درسها بهذه الثلاثة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كتب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الأهل التابعين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اشتملت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منه على صورة اللفّ‌ و النشر المشوّش للنقض و الحجّة الموجودتان في عبارة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فالغير يضاف إليه أيضا كما يضاف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لغير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الثلاثة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الحجّة، التقية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لطف مأخذه و 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إخراج الباطل في صورة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يفعله الإنسان من الحيل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فعل يخفى وجه الحيلة فيه حتّى يتوهّم أنه معجز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المجهول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زوجته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استنزال الشياطين في كشف الغائبات، و علاج المصاب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تلبّسهم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ببدن صبي أو امرأة في كشف أمر على لسانه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 ذلك كلّه و تعليمه حرام، و التكسّب به سحت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يقتل مستحلّه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 له أثرا حقيقيا، و هو أمر وجداني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مجرّد التخييل كما زعم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استخدام الملائكة للإضرار إشكال، فإنّهم ركّبوا بالعقل لا بالشهوة، كما ورد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الملائكة و ركّبها بالعقل لا بالشهوة، فإنّ‌ ذكرهم و قولهم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فيه طرف 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المعالجة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يحرم تلبيسهم ببدن المرأة و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كلّ‌ فرد من الصبي و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 و السحت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خبث و قبح من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المحظور الذي يلزم صاحبه العار، كأنه يسحت دينه و مروءته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 يقول بكون السحر حلالا فهو مهدور الدم و يحكم الحاكم الشرعي بقتله و إعدامه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يجده كلّ‌ أحد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يدرك بالقوى الباطنية،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198" w:name="pg17105_232588"/>
    </w:p>
    <w:p>
      <w:pPr>
        <w:pStyle w:val="BookText"/>
        <w:rPr/>
      </w:pPr>
      <w:bookmarkEnd w:id="198"/>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بتعلّمه ليتوقّى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أو يدفع سحر المتنبّئ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ربّما وجب على الكفاية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كما اختاره المصنّف في الدروس</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2258756_730472459"/>
      <w:bookmarkStart w:id="200" w:name="_Toc72"/>
      <w:bookmarkEnd w:id="199"/>
      <w:r>
        <w:rPr>
          <w:rtl w:val="true"/>
        </w:rPr>
        <w:t>الكهانة</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الكهانة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عمل يوجب طاعة بعض الجانّ‌ له فيما يأمره به، و هو قريب من السحر أو أخصّ‌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به هنا كونه موجودا خارجيا، بأنّ‌ السحر وجود خارجي و ليس هو أمرا وهميا بحتا كما زعمه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وقى 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بأن تعلّم السحر للتوقّي و الحفظ‍‌ من شرّ السحرة 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يدّعي النبوّة بسبب 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 الكفائي لدفع من يدّعي النبوّة، فإنّ‌ دفعه يجب على كلّ‌ فرد من المسلمين واجبا كفائيا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الكهانة أخصّ‌ من السحر لكون السحر باستخدام الجنّ‌ و الملائكة و استنزال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الكهانة باستخدام الجنّ‌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الكاهن يتميّز عن المنجّم بكون ما يخبر به من الامور الكائنة إنّما هو عن قوّة نفسانية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أنّ‌ ذلك أدعى الى فساد أذهان الخلق و إغوائهم الى زيادة اعتقادهم فيه على المنجّم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الساحر فيتميّز عن الكاهن بأنّ‌ له قوّة على التأثير في أمر خارج عن بدنه آثارا خارجة عن الشريعة مؤذية للخلق، كالتفريق بين الزوجين و نحوه، و تلك زيادة شرّ آخر على الكاهن أدعى الى فساد أذهان الناس و زيادة اعتقادهم فيه، و انفعالهم عنه خوفا و رغبة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البلاغة لميثم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bookmarkStart w:id="201" w:name="pg17105_232589"/>
    </w:p>
    <w:p>
      <w:pPr>
        <w:pStyle w:val="Heading5"/>
        <w:numPr>
          <w:ilvl w:val="4"/>
          <w:numId w:val="1"/>
        </w:numPr>
        <w:rPr/>
      </w:pPr>
      <w:bookmarkStart w:id="202" w:name="__RefHeading___Toc2258758_730472459"/>
      <w:bookmarkStart w:id="203" w:name="_Toc73"/>
      <w:bookmarkEnd w:id="201"/>
      <w:bookmarkEnd w:id="202"/>
      <w:r>
        <w:rPr>
          <w:rtl w:val="true"/>
        </w:rPr>
        <w:t>القيافة</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الاستناد إلى علامات و أمارات يترتّب عليها إلحاق نسب و نحوه، و إنّما يحرم إذا رتّب عليها محرّم أو جزم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2258760_730472459"/>
      <w:bookmarkStart w:id="205" w:name="_Toc74"/>
      <w:bookmarkEnd w:id="204"/>
      <w:r>
        <w:rPr>
          <w:rtl w:val="true"/>
        </w:rPr>
        <w:t>الشعبذة</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الشعبذة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الأفعال العجيبة المترتّبة على سرعة اليد بالحركة فيلبّس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الحسّ‌، كذا عرّفها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 من العلوم و الصنائع المحرّمة</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2258762_730472459"/>
      <w:bookmarkStart w:id="207" w:name="_Toc75"/>
      <w:bookmarkEnd w:id="206"/>
      <w:r>
        <w:rPr>
          <w:rtl w:val="true"/>
        </w:rPr>
        <w:t>القمار</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بالآلات المعدّة له، حتّى اللعب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بالخاتم و الجوز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أو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معرفة النسب بفراسة أو نظر الى أعضاء المولود، و الاسم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القائف،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القيافة، فإنّ‌ الحرمة بالجزم و القطع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احتمل بها و لم يحكم بالإلحاق على صورة القطع فلا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و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الكلمة معرّبة من الشعبدة بالدالّ‌، و ربّما تقرأ بالذال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الشعوذة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و الواو و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خفّة في اليد و أعمال كالسحر تري الشيء للعين بغير ما هو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فيلتبس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فيها يرجع الى المذكورات، و هي مدخول التعلّم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 و الكهانة و القيافة و الشعبذة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تعلّم السحر و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تعليمها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الى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قامر يقامر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لعب يشترط‍‌ فيه أن يأخذ الغالب من المغلوب شيئا سواء كان بالورق أو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لعب يلعب لعبا و لعبا و لعبا و تلعابا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 فعلا بقصد اللذّة أو التنزّه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208" w:name="pg17105_232590"/>
    </w:p>
    <w:p>
      <w:pPr>
        <w:pStyle w:val="BookText"/>
        <w:rPr/>
      </w:pPr>
      <w:bookmarkEnd w:id="208"/>
      <w:r>
        <w:rPr>
          <w:rFonts w:ascii="Amiri" w:hAnsi="Amiri" w:eastAsia="Amiri" w:cs="Amiri"/>
          <w:color w:val="111111"/>
          <w:sz w:val="28"/>
          <w:sz w:val="28"/>
          <w:szCs w:val="28"/>
          <w:rtl w:val="true"/>
          <w:lang w:bidi="ar-SA"/>
        </w:rPr>
        <w:t xml:space="preserve">و البيض، و لا يملك ما يترتّب عليه من الكسب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من غير المكلّف، فيجب ردّه على مالكه، و لو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مكلّف فالمخاطب بردّه الوليّ‌، فإن جهل مالكه تصدّق به عنه، و لو انحصر في محصورين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التخلّص منهم و لو بالصلح</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2258764_730472459"/>
      <w:bookmarkStart w:id="210" w:name="_Toc76"/>
      <w:bookmarkEnd w:id="209"/>
      <w:r>
        <w:rPr>
          <w:rtl w:val="true"/>
        </w:rPr>
        <w:t>الغشّ‌</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بالماء، و وضع الحرير في البرودة ليكتسب ثقلا، و يكره بما لا يخفى كمزج الحنطة بالتراب و التبن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جيّدها برديئها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كان اللاعب بالقمار غير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يترتّب عليه من الكسب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أخذ المال من الأشخاص المعيّنة المعدودين، و الحال لا يعلم من أيّ‌ منهم أخذ المال، فيجب حينئذ طلب براءة الذمّة منهم و لو بالصلح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 بالفتح مصدر، و بالكسر اسم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غشّه غشّا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يمحضه النصح، أو أظهر له خلاف ما أضمره و زيّن له غير المصلحة، 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الغشّ‌ بحسب العرف و الاصطلاح فهو تلبيس السلعة بإراءة ما ليس فيها، و هذا هو المراد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كخلط‍‌ اللبن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من سنابل الزرع كالبرّ و نحوه، و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برديّها</w:t>
      </w:r>
      <w:r>
        <w:rPr>
          <w:rFonts w:eastAsia="Amiri" w:cs="Amiri" w:ascii="Amiri" w:hAnsi="Amiri"/>
          <w:color w:val="111111"/>
          <w:sz w:val="28"/>
          <w:szCs w:val="28"/>
          <w:rtl w:val="true"/>
          <w:lang w:bidi="ar-SA"/>
        </w:rPr>
        <w:t xml:space="preserve">». </w:t>
      </w:r>
      <w:bookmarkStart w:id="211" w:name="pg17105_232591"/>
    </w:p>
    <w:p>
      <w:pPr>
        <w:pStyle w:val="Heading5"/>
        <w:numPr>
          <w:ilvl w:val="4"/>
          <w:numId w:val="1"/>
        </w:numPr>
        <w:rPr/>
      </w:pPr>
      <w:bookmarkStart w:id="212" w:name="__RefHeading___Toc2258766_730472459"/>
      <w:bookmarkStart w:id="213" w:name="_Toc77"/>
      <w:bookmarkEnd w:id="211"/>
      <w:bookmarkEnd w:id="212"/>
      <w:r>
        <w:rPr>
          <w:rtl w:val="true"/>
        </w:rPr>
        <w:t>تدليس الماشطة</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تدليس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الماشطة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بإظهارها في المرأة محاسن ليست فيها، من تحمير وجهها و وصل شعرها و نحوه، و مثله فعل المرأة له من غير ما شطة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انتفى التدليس كما لو كانت مزوّجة فلا تحريم</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2258768_730472459"/>
      <w:bookmarkStart w:id="215" w:name="_Toc78"/>
      <w:bookmarkEnd w:id="214"/>
      <w:r>
        <w:rPr>
          <w:rtl w:val="true"/>
        </w:rPr>
        <w:t>تزيين كلّ‌ من الرجل و المرأة بما يحرم عليه</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تزيين كلّ‌ من الرجل و المرأة بما يحرم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كلبس الرجل السوار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الخلخال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الثياب المختصّة بها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يختلف ذلك باختلاف الأزمان و الأصقاع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تزيينه بالذهب و إن قلّ‌، و الحرير إلاّ ما استثني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كلبس المرأة ما يختصّ‌ بالرجل كالمنطقة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الدلس بمعنى الخديعة، أو من الدلس بمعنى الظلمة، و في البيع بمعنى كتمان عيب الشيء و إخفائه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الماشطة و المشّاطة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تحسن المشط‍‌ و تتّخذ ذلك حرفة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من خشب و غيره لها أسنان يمشط‍‌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تدليس الماشطة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متّخذ من الفقهاء، و إلاّ فلا تختصّ‌ حرمة التدليس بما كان في عمل الماشطة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أو 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كالطوق تلبسه المرأة في زندها أو معصمها،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و أسورة و أساور و أساورة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تلبس في الرجل كالسوار في اليد،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خلاخيل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الأثواب لغير الساتر على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يشدّ به الوسط‍‌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 على الرأس،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216" w:name="pg17105_232592"/>
    </w:p>
    <w:p>
      <w:pPr>
        <w:pStyle w:val="Heading5"/>
        <w:numPr>
          <w:ilvl w:val="4"/>
          <w:numId w:val="1"/>
        </w:numPr>
        <w:rPr/>
      </w:pPr>
      <w:bookmarkStart w:id="217" w:name="__RefHeading___Toc2258770_730472459"/>
      <w:bookmarkStart w:id="218" w:name="_Toc79"/>
      <w:bookmarkEnd w:id="216"/>
      <w:bookmarkEnd w:id="217"/>
      <w:r>
        <w:rPr>
          <w:rtl w:val="true"/>
        </w:rPr>
        <w:t>الاجرة على تغسيل الموتى و تكفينهم</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الاجرة على تغسيل الموتى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حملهم إلى المغتسل و إلى القبر، و حفر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دفنهم، و الصلاة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الأفعال الواجبة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اشتملت هذه الأفعال على 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كتغسيلهم زيادة على الواجب، و تنظيفهم، و وضوئهم، و تكفينهم بالقطع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المندوبة، و حفر القبر زيادة على الواجب الجامع لوصفي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 الريح، و حراسة الجثّة إلى أن يبلغ القامة، و شقّ‌ اللحد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نقله إلى ما يدفن فيه من مكان زائد على ما لا يمكن دفنه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التكسّب به</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2258772_730472459"/>
      <w:bookmarkStart w:id="220" w:name="_Toc80"/>
      <w:bookmarkEnd w:id="219"/>
      <w:r>
        <w:rPr>
          <w:rtl w:val="true"/>
        </w:rPr>
        <w:t>الاجرة على الأفعال الخالية من غرض حكمي</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الاجرة على الأفعال الخالية من غرض حكمي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إمساس مساجد الميّت بالكافور، و توجيه المحتضر الى القبلة، فإنّ‌ ذلك من الواجبات الكفائية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الحبرة و العمامة للرجل، و المقنعة و لفّافتين للمرأة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اضيف الى كتم الريح و حراسة الجثّة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حفظها عن السباع بسبب الستر في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 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يكون في جانب القبر،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ألحاد و لحود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أخذ الاجرة لشقّ‌ القبر للميّت لا مانع منها، لأنّ‌ الواجب ستره في التراب بمقدار حراسته و كتم ريحه لا جعل اللحد و القبر بأشكال خاصّ‌ 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 فتح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الياء للنسبة</w:t>
      </w:r>
      <w:r>
        <w:rPr>
          <w:rFonts w:eastAsia="Amiri" w:cs="Amiri" w:ascii="Amiri" w:hAnsi="Amiri"/>
          <w:color w:val="111111"/>
          <w:sz w:val="28"/>
          <w:szCs w:val="28"/>
          <w:rtl w:val="true"/>
          <w:lang w:bidi="ar-SA"/>
        </w:rPr>
        <w:t xml:space="preserve">. </w:t>
      </w:r>
      <w:bookmarkStart w:id="221" w:name="pg17105_232593"/>
    </w:p>
    <w:p>
      <w:pPr>
        <w:pStyle w:val="BookText"/>
        <w:rPr/>
      </w:pPr>
      <w:bookmarkEnd w:id="221"/>
      <w:r>
        <w:rPr>
          <w:rFonts w:ascii="Amiri" w:hAnsi="Amiri" w:eastAsia="Amiri" w:cs="Amiri"/>
          <w:color w:val="111111"/>
          <w:sz w:val="28"/>
          <w:sz w:val="28"/>
          <w:szCs w:val="28"/>
          <w:rtl w:val="true"/>
          <w:lang w:bidi="ar-SA"/>
        </w:rPr>
        <w:t>الذهاب إلى مكان بعيد، أو في الظلمة، أو رفع صخرة، و نحو ذلك ممّا لا يعتدّ بفائدته عند العقلاء</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2258774_730472459"/>
      <w:bookmarkStart w:id="223" w:name="_Toc81"/>
      <w:bookmarkEnd w:id="222"/>
      <w:r>
        <w:rPr>
          <w:rtl w:val="true"/>
        </w:rPr>
        <w:t>الاجرة على الزنا</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الاجرة على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اللواط‍‌ و ما شاكلهما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2258776_730472459"/>
      <w:bookmarkStart w:id="225" w:name="_Toc82"/>
      <w:bookmarkEnd w:id="224"/>
      <w:r>
        <w:rPr>
          <w:rtl w:val="true"/>
        </w:rPr>
        <w:t>رشا القاضي</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رشا القاضي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أوله و كسره مقصورا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رشوة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2258778_730472459"/>
      <w:bookmarkStart w:id="227" w:name="_Toc83"/>
      <w:bookmarkEnd w:id="226"/>
      <w:r>
        <w:rPr>
          <w:rtl w:val="true"/>
        </w:rPr>
        <w:t>الاجرة على الأذان و الإقامة</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الاجرة على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أشهر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بأس بالرزق من بيت المال، و الفرق بينهما أنّ‌ الاجرة تفتقر إلى تقدير العمل و العوض و المدّة و الصيغة الخاصّة، و الرزق منوط‍‌ بنظر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المعنى هو تحريم أخذ الاجرة على الأفعال الخالية من أغراض عقلائية منسوبة الى الحكمة، و هي الموافقة للعلم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مثّل الشارح رحمه اللّه بعض الأمثلة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السحق الذي يكون بين امرأتين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بضمّ‌ أوله و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فتحها أيضا كما عن كتب اللغة بأنّ‌ الراء 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رشى و 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الراشي و المرتشي و الرائش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فالراشي من يعطي الذي يعينه على الباطل، و المرتشي الآخذ، و الرائش الذي يسعى بينهما يستزيد لهذا و يستنقص لهذا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حكم حرمة الرشوة في كتاب القضاء بحث واجبات القاضي، و بأنها كفر باللّه العظيم و رسوله، كما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الغلول و السحت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ذهب السيّد المرتضى رحمه اللّه الى كراهة أخذ الاجرة على الأذان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نقله عنه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bookmarkStart w:id="228" w:name="pg17105_232594"/>
    </w:p>
    <w:p>
      <w:pPr>
        <w:pStyle w:val="BookText"/>
        <w:rPr/>
      </w:pPr>
      <w:bookmarkEnd w:id="228"/>
      <w:r>
        <w:rPr>
          <w:rFonts w:ascii="Amiri" w:hAnsi="Amiri" w:eastAsia="Amiri" w:cs="Amiri"/>
          <w:color w:val="111111"/>
          <w:sz w:val="28"/>
          <w:sz w:val="28"/>
          <w:szCs w:val="28"/>
          <w:rtl w:val="true"/>
          <w:lang w:bidi="ar-SA"/>
        </w:rPr>
        <w:t xml:space="preserve">تحريم الاجرة بين كونها 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البلد و المحلّة و بيت المال، و لا يلحق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ما اعدّ للمؤذّنين من أوقاف مصالح المسجد، و إن كان مقدّرا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باعثا على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يثاب فاعله إلاّ مع تمحّض الإخلاص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العبادات</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2258780_730472459"/>
      <w:bookmarkStart w:id="230" w:name="_Toc84"/>
      <w:bookmarkEnd w:id="229"/>
      <w:r>
        <w:rPr>
          <w:rtl w:val="true"/>
        </w:rPr>
        <w:t>الأجرة على القضاء</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لوجوبه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احتاج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و سواء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الرزق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القضاء أنه من جملة المرتزقة منه</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2258782_730472459"/>
      <w:bookmarkStart w:id="232" w:name="_Toc85"/>
      <w:bookmarkEnd w:id="231"/>
      <w:r>
        <w:rPr>
          <w:rtl w:val="true"/>
        </w:rPr>
        <w:t>الاجرة على تعليم الواجب</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الاجرة على تعليم الواجب من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وجب عينا كالفاتحة و السورة و أحكام العبادات العينية، أم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كالتفقّه في الدين، و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شخص معيّن، مثل أخذ الاجرة من شخص خاصّ‌ أو من أهل المحلّة و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الاجرة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المأخوذ من الموقوفات معيّن القدر و باعثا على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القضاء، و علّة حرمة أخذ الاجرة عليه كونه واجبا، و لا يجوز أخذ الاجرة على 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احتاج القاضي الى الاجرة فلا يجوز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سواء كان القضاء واجبا عينيا للقاضي لعدم وجود غيره، أم واجبا كفائيا كما لو كان غيره أيضا موجودا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وجب كفاية، و هو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المقدّمات علما و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تعليم المكلّفين صيغ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الإيقاعات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مستتر يرجع الى التفقّه،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يتوقّف التفقّه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الكتابة، فإنّه من المقدّمات العملية للتفقّه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 هو الذي يحتاج الى إيجاب و قبول، مثل البيع و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الإيقاع، و هو الذي لا يحتاج الى قبول، مثل العتق 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 من الأفضل هنا ذكر المكاسب المحرّمة بصورة إجمالية،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الأعيان النجسة، و تشمل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المائع النجس غير القابل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أرواث و أبوال غير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الخنزير البرّي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البرّي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آلات اللهو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الصنم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الصليب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آلات القمار، كالنرد و الشطرنج و البقّيرى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السلاح لأعداء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إجارة المساكن و الحمولة للمحرّم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العنب و التمر لعمل المسكر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الخشب لصنع الصنم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الصور المجسّمة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معونة الظالمين بالظلم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هجاء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كتب الضلال و نسخها و درسها لغير النقض أو الحجّة أو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تعلّم السحر و تعليمه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الكهانة و تعليمها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القيافة و تعليمها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الشعبذة و تعليمها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الغشّ‌ الخفي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تدليس الماشطة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تزيين كلّ‌ من الرجل و المرأة بما يحرم عليه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الاجرة على تغسيل الموتى و تكفينهم و دفنهم و الصلاة عليهم</w:t>
      </w:r>
      <w:r>
        <w:rPr>
          <w:rFonts w:eastAsia="Amiri" w:cs="Amiri" w:ascii="Amiri" w:hAnsi="Amiri"/>
          <w:color w:val="111111"/>
          <w:sz w:val="28"/>
          <w:szCs w:val="28"/>
          <w:rtl w:val="true"/>
          <w:lang w:bidi="ar-SA"/>
        </w:rPr>
        <w:t xml:space="preserve">. </w:t>
      </w:r>
      <w:bookmarkStart w:id="233" w:name="pg17105_232597"/>
    </w:p>
    <w:p>
      <w:pPr>
        <w:pStyle w:val="Heading4"/>
        <w:numPr>
          <w:ilvl w:val="3"/>
          <w:numId w:val="1"/>
        </w:numPr>
        <w:rPr/>
      </w:pPr>
      <w:bookmarkStart w:id="234" w:name="__RefHeading___Toc2258784_730472459"/>
      <w:bookmarkStart w:id="235" w:name="_Toc86"/>
      <w:bookmarkEnd w:id="233"/>
      <w:bookmarkEnd w:id="234"/>
      <w:r>
        <w:rPr>
          <w:rtl w:val="true"/>
        </w:rPr>
        <w:t>الاكتساب المكروه</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في بعض الأخبار بأنه لا يسلم فاعله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الاجرة على الأفعال الخالية من غرض حكمي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الاجرة على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رشا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الاجرة على الأذان و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الاجرة على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الاجرة على تعليم الواجب من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الاكتساب المكروه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في أول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للموصوف المقدّر و هو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كبيع الصرف و بيع النقد بالنقد، مثل بيع الذهب و الفضّة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الصرّاف و الصيرف و الصيرفي بيّاع النقود بنقود و غيرها،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الصرّاف لا يسلم من ارتكاب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منقولة في الوسائل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فخبّرته أنه ولد لي غلام،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سمّيته محمّدا؟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تضرب محمّدا و لا تشتمه، جعله اللّه قرّة عين لك في حياتك و خلف صدق بعدك،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أيّ‌ الأعمال أضعه‌؟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خمسة أشياء فضعه حيث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يتمنّى كثرة الموت و الوباء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الرقيق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باع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احتكار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حبسه بتوقّع زيادة السعر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تحريمه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استغنائه عنه و حاجة الناس إليه، و هو اختياره في الدروس،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شئت، لا تسلمه صيرفيا، فإنّ‌ الصيرفي لا يسلم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مكسور لعطفه،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يلبسه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بائع الكفن المعلوم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مرض عامّ‌،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أوبئة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للواحد،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عبد رقيق و عبيد رقيق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مكسور لإضافة البيع المقدّر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يكره بيع الرقيق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وضع للجمع كالرهط‍‌ و القوم،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من غير لفظه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هنا بيع المملوك من الإنسان، مثل العبد 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هذا الحديث في تتمّة الرواية الآنفة الذكر المروية عن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تسلّمه نخّاسا، 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باع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 الرقيق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و سكون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الأقوى تحريم </w:t>
      </w:r>
    </w:p>
    <w:p>
      <w:pPr>
        <w:pStyle w:val="BookText"/>
        <w:rPr/>
      </w:pPr>
      <w:r>
        <w:rPr>
          <w:rFonts w:ascii="Amiri" w:hAnsi="Amiri" w:eastAsia="Amiri" w:cs="Amiri"/>
          <w:color w:val="111111"/>
          <w:sz w:val="28"/>
          <w:sz w:val="28"/>
          <w:szCs w:val="28"/>
          <w:rtl w:val="true"/>
          <w:lang w:bidi="ar-SA"/>
        </w:rPr>
        <w:t>و قد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مرزوق، و المحتكر ملعون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سيأتي الكلام في بقية 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الذباحة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لإفضائها إلى قسوة القلب و سلب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تكره إذا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الاحتكار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استغناء المحتكر، و ثانيهما احتياج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يحصل الشرطين لا يحرم 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اختار المصنّف رحمه اللّه التحريم في كتابه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بائع الأكفان يتمنّى تكاثر الموت و الوباء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ذلك في الرواية المنقولة في الوسائل، و هي تتمّة الرواية الآنفة الذكر المروية عن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تسلّمه بيّاع أكفان، فإنّ‌ صاحب الأكفان يسرّه الوباء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يحمل الطعام من مكان الى آخر لرفع احتياج الناس، فإنّه مرزوق من جانب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المبعّد من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هذا الحديث عن ابن القدّاح عن أبي عبد اللّه عليه السّلام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الفصل الثاني من هذا الكتاب عند البحث عن آداب التجارة، في الأدب الحادي و العشرين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ذبح يذبح على وزن منع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نحر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و هو قطع الحلقوم من باطن عند النصيل، و هو موضع الذبح من الحلق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اتّخذها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حرفة و صنعة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فعلها، كما لو احتاج إلى صرف دينار، أو بيع كفن، أو ذبح شاة و نحو ذلك، و التعليل بما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يرشد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النساجة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ما يعمّ‌ الحياكة، و الأخبار متضافرة بالنهي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الامور المذكورة، و هي بيع الصرف و الأكفان و الرقيق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الصانع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أخذ هذه الامور حرفة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العطف للتفسير لا للتغاير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ميرزا محمّد علي المدرّس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و هو نائب فاعل لفعل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تكره هذه الحرف مجرّد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الأشياء المذكورة، و هي بيع الصرف و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علّة الكراهة عقيب كلّ‌ مكروه من هذه الحرف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الاتّخاذ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حرفة النسّاج، من نسج ينسج و ينسج نسجا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الفرق بين النساجة و الحياكة هو أنّ‌ النساجة تخصّ‌ بعض الأجناس كالرقيق، أمّا الحياكة فتخصّ‌ غيره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النساجة أعمّ‌ من الحياكة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يفرّق الجوهري بينهما، قال في </w:t>
      </w:r>
    </w:p>
    <w:p>
      <w:pPr>
        <w:pStyle w:val="BookText"/>
        <w:rPr/>
      </w:pP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المبالغة في ضعتها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نقصان فاعلها، حتّى نهي عن الصلاة خلفه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اختصاص النساجة و الحياكة بالمغزول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يكره عمل الخوص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بل روي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الأنبياء و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شرط‍‌ الاجرة، لا بدونها 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 الثوب و حاكه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الأخبار الناهية عن الحياكة ما نقله صاحب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خلف الحائك و لو كان عالما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الضاد و 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الخسّة و الدناءة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الحائك المعلوم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النهي الوارد عن الصلاة خلف الحائك قبل قليل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المفتول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ورق النخل، واحده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الخوص و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عمل الخوص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المداواة و المعالجة بالمحجم، و هو آلة الحجم، و هي شيء كالكأس يفرغ منه الهواء و يوضع على الجلد فيحدث تهيّجا و يجذب الدم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دلّ‌ عليه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يؤجره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ضبطه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حكم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قيّد حكم كراهة الحجامة على شرط‍‌ أخذ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الكتاب،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غير المصنّف من الفقهاء قيّدوا الكراهة بشرط‍‌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المرادي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كسب الحجّام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اذا لم يشارط‍‌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كسب الحجّام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له أن يشارط‍‌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قول المصنّف رحمه اللّه، فإنّ‌ ظاهر عبارته مطلق في كراهة الحجامة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الضاد، على وزن 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نزوّ الفحل من الحيوان على 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بالنهي هو ما يؤخذ عليه من الاجرة، لا عن نفس الضراب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الضراب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ضبط‍‌ الضراب بالمرّة أو المرّات أو ضبطه بالمدّة، بأن يؤجر الفحل الى يوم أو يومين لتصحّ‌ الإجارة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المرّات المعيّنة أو بالمدّة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كراهة في ما يدفع إليه على جهة الكرامة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كسب الصبيان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أصله، لما يدخله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الشبهة الناشئة من اجتراء الصبي على ما لا يحلّ‌ لجهله، أو علمه بارتفاع 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اكتسابه من محلّل فلا كراهة و إن أطلق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علم تحصيله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 من محرّم وجب اجتنابه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اجتناب ما علم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اشتبه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محلّ‌ الكراهة تكسّب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أو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التكريم و الاحترام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أو بكسرها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الصبي، و هو الذي دون الفتى عمرا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كسب 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قلم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علم الصبي بعدم تكليفه و رفع القلم عنه يجترئ بالمحرّمات و 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المال الحاصل من كسب الصبي، 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وجب اجتناب ما اشتبه بالمحرّم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مورد الكراهة هو تكسّب وليّ‌ الصبي باكتسابه، و الحال نفس الصبي لا تكليف له لأن يحكم عليه بالكراهة، حيث إنّ‌ القلم مرفوع عنه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اكتسبه الصبي</w:t>
      </w:r>
      <w:r>
        <w:rPr>
          <w:rFonts w:eastAsia="Amiri" w:cs="Amiri" w:ascii="Amiri" w:hAnsi="Amiri"/>
          <w:color w:val="111111"/>
          <w:sz w:val="28"/>
          <w:szCs w:val="28"/>
          <w:rtl w:val="true"/>
          <w:lang w:bidi="ar-SA"/>
        </w:rPr>
        <w:t xml:space="preserve">. </w:t>
      </w:r>
      <w:bookmarkStart w:id="236" w:name="pg17105_232604"/>
    </w:p>
    <w:p>
      <w:pPr>
        <w:pStyle w:val="BookText"/>
        <w:rPr/>
      </w:pPr>
      <w:bookmarkEnd w:id="236"/>
      <w:r>
        <w:rPr>
          <w:rFonts w:ascii="Amiri" w:hAnsi="Amiri" w:eastAsia="Amiri" w:cs="Amiri"/>
          <w:color w:val="111111"/>
          <w:sz w:val="28"/>
          <w:sz w:val="28"/>
          <w:szCs w:val="28"/>
          <w:rtl w:val="true"/>
          <w:lang w:bidi="ar-SA"/>
        </w:rPr>
        <w:t xml:space="preserve">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رفع الحجر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يكره كسب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يجتنب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كسبه</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2258786_730472459"/>
      <w:bookmarkStart w:id="238" w:name="_Toc87"/>
      <w:bookmarkEnd w:id="237"/>
      <w:r>
        <w:rPr>
          <w:rtl w:val="true"/>
        </w:rPr>
        <w:t>الاكتساب المباح</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عن وجه 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الطرفين بأن لا يكون راجحا و لا مرجوحا لتتحقّق 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الأخصّ‌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محلّ‌ الكراهة هو استفادة نفس الصبي بعد بلوغه بمال اكتسبه في أوان 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رفع الحجر هو رفع منع التصرّف منه بعد البلوغ و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الأفضل هنا ذكر المكاسب المكروهة بصورة إجمالية،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الأكفان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الرقيق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احتكار الطعام، و الأقوى تحريمه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ضراب الفحل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كسب 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كسب من لا يجتنب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في أول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المباح بالمعنى الأعمّ‌ يوجد في الواجب و المستحبّ‌ و المكروه، لكونها جميعا مباحا مرجوحا أو 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المباح بالمعنى الأخصّ‌ فهو متساوي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التجارة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نفس التكسّب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تنقسم بانقسام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منها ما توقّف تحصيل مئونته و مئونة عياله الواجبي النفقة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التي يتمّ‌ بها نظام النوع الإنساني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من الواجبات الكفائية و إن زاد على المؤونة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الطرفين بلا رجحان في فعله و تركه، مثل شرب الماء و أكل الطعام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اريد معناه الأعمّ‌ اعتبر خلوّه من المرجوحية المانعة من النقيض، و ذلك لا يقتضيه كلام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الشهيد الثاني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 الشراء لغرض الربح، من تجر يتّجر تجرا و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مطلق الاكتساب، و تحصيل المعيشة بالطرق المعمولة من الصناعات و الولايات و الإجارات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توقّف تحصيل مئونته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هنا أعمّ‌ من العيني و الكفائي، و هذا تمثيل للواجب العيني، لأنه اعتبر توقّف تحصيل مئونته عليه، و صدق ذلك إنّما يكون من انحصار طريق الاكتساب فيها، فيكون واجبا عينا و إن كان في الأصل واجبا 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هو خبر ثان للواجب</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الخياطة و الخبازة و الطبابة و الزراعة و غيرها التي تحتاج حياة الإنسان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لم تكن هذه لم يتمّ‌ النظام، فالإقدام بذلك واجب كفائي لكلّ‌ فرد من النوع الإنساني، فإذا تعهّد شخص منهم سقط‍‌ عن الغير، مثل الإقدام لتجهيز الميّت، لكن لو لم يوجد بينهم خيّاط‍‌ واحد أو طبيب واحد صار الوجوب الكفائي في حقّهم وجوبا عينيا و إن استغنوا من جهة المؤونة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يحصل به المستحبّ‌ و هو التوسعة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العيال، و نفع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و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المضطرّين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به الزيادة في المال من غير الجهات الراجحة و المرجوحة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الحرام التكسّب بالأعيان المكروهة و المحرّمة، و قد تقدّمت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التوسعة على مئونة العيال مستحبّة، فالاكتساب لها مستحبّ‌ لتوقّف المستحبّ‌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المستحبّ‌ نفع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لإضافة النفع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المستحبّ‌ نفع مطلق المحتاجين، أعمّ‌ من المؤمنين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المؤمنون و المحتاجون مضطرّين لعمل شخص و اكتسابه فحينئذ يكون واجبا لا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التكسّب له واجب حيث وقع مقدّمة للواجب، فيكون من القسم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تقدّمت في أول الفصل عند تقسيم المصنّف رحمه اللّه موضوع التجارة الى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 مكروه، و مباح</w:t>
      </w:r>
      <w:r>
        <w:rPr>
          <w:rFonts w:eastAsia="Amiri" w:cs="Amiri" w:ascii="Amiri" w:hAnsi="Amiri"/>
          <w:color w:val="111111"/>
          <w:sz w:val="28"/>
          <w:szCs w:val="28"/>
          <w:rtl w:val="true"/>
          <w:lang w:bidi="ar-SA"/>
        </w:rPr>
        <w:t xml:space="preserve">. </w:t>
      </w:r>
      <w:bookmarkStart w:id="239" w:name="pg17105_232607"/>
    </w:p>
    <w:p>
      <w:pPr>
        <w:pStyle w:val="Heading3"/>
        <w:numPr>
          <w:ilvl w:val="2"/>
          <w:numId w:val="1"/>
        </w:numPr>
        <w:rPr/>
      </w:pPr>
      <w:bookmarkStart w:id="240" w:name="__RefHeading___Toc2258788_730472459"/>
      <w:bookmarkStart w:id="241" w:name="_Toc88"/>
      <w:bookmarkEnd w:id="239"/>
      <w:bookmarkEnd w:id="240"/>
      <w:r>
        <w:rPr>
          <w:rtl w:val="true"/>
        </w:rPr>
        <w:t>الفصل الثاني في عقد البيع و آدابه</w:t>
      </w:r>
      <w:bookmarkEnd w:id="241"/>
    </w:p>
    <w:p>
      <w:pPr>
        <w:pStyle w:val="Heading4"/>
        <w:numPr>
          <w:ilvl w:val="3"/>
          <w:numId w:val="1"/>
        </w:numPr>
        <w:rPr/>
      </w:pPr>
      <w:bookmarkStart w:id="242" w:name="__RefHeading___Toc2258790_730472459"/>
      <w:bookmarkStart w:id="243" w:name="_Toc89"/>
      <w:bookmarkEnd w:id="242"/>
      <w:r>
        <w:rPr>
          <w:rtl w:val="true"/>
        </w:rPr>
        <w:t>اشارة</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في عقد البيع و آدابه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2258792_730472459"/>
      <w:bookmarkStart w:id="245" w:name="_Toc90"/>
      <w:bookmarkEnd w:id="244"/>
      <w:r>
        <w:rPr>
          <w:rtl w:val="true"/>
        </w:rPr>
        <w:t>الإيجاب و القبول</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 و القبول الدالاّن على نقل الملك بعوض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كما هو تعريف للعقد يصلح تعريفا للبيع نفسه،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و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العقد المذكور، استنادا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ذلك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عقد البيع و آدابه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أدب بمعنى المعارف و العلوم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الأحكام، و الضمير فيه يرجع الى عقد البيع أو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في عقد البيع و أحكام البيع كما سيأتي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أبو الصلاح الحلبي و ابن حمزة و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الكافي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و جماعة رحمهم اللّه استندوا بأنّ‌ ذلك العقد يتبادر من لفظ‍‌ البيع، و التبادر علامة الحقيقة، فالبيع حقيقة في 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المتبادر من معناه، فيكون حقيقة فيه، و يمكن أن يكون الضمير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إلى البيع نفسه، و أن يكون إضافة البيع بيانية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يؤيّده أنه في الدروس عرّف البيع بذلك، مزيدا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التراضي، و جعل جنس التعريف الإيجاب و القبول أولى من جعله اللفظ‍‌ الدالّ‌ كما صنع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العقد نفس البيع، لا تغاير بين المضاف و المضاف إليه، كما في إضافة الخاتم الى فضة، لا تغاير بينهما، بل الخاتم هو الفضة، بخلاف غلام زيد، فإنّ‌ التغاير بينهما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التعريف تعريفا لكليهما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العقد و البيع هو الإيجاب و القبول الدالاّن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وجها آخر، ففيه أنّ‌ الفصل معقود لعقد البيع و آدابه، فيجب أن يكون التعريف له لا للمضاف إليه الذي هو خارج عن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أنّ‌ الضمير عائد الى البيع على تقدير كون الإضافة بيانية ليكونا وجها واحدا فلا طائل في إرجاع الضمير الى البيع نفسه، لأنّ‌ إرجاعه الى العقد على ذلك التقدير يفيد المطلق أيضا، و هو كون التعريف للبيع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المصنّف رحمه اللّه مزيدا قيد التراضي على التعريف المذكور في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المصنّف أخذ في التعريف اللفظ‍‌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هو اللفظ‍‌ الدالّ‌ على التراضي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لأنهما جنس قريب </w:t>
      </w:r>
    </w:p>
    <w:p>
      <w:pPr>
        <w:pStyle w:val="BookText"/>
        <w:rPr/>
      </w:pPr>
      <w:r>
        <w:rPr>
          <w:rFonts w:ascii="Amiri" w:hAnsi="Amiri" w:eastAsia="Amiri" w:cs="Amiri"/>
          <w:color w:val="111111"/>
          <w:sz w:val="28"/>
          <w:sz w:val="28"/>
          <w:szCs w:val="28"/>
          <w:rtl w:val="true"/>
          <w:lang w:bidi="ar-SA"/>
        </w:rPr>
        <w:t xml:space="preserve">جنس قريب و اللفظ‍‌ بعيد، و باقي القيود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مركّبة، يخرج بها من العقود ما لا نقل فيه كالوديعة و المضاربة و الوكالة، و ما تضمّن نقل الملك بغير عوض كالهبة و الوصية بالمال، و شمل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ملكا للعاقد و غيره، فدخل بيع الوكيل و الوليّ‌، و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بالعوض المعلوم الهبة المشروط‍‌ فيها مطلق الثواب، و بيع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صحيحا إذ لم يعتبر التراضي،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اللفظ‍‌ جنس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التعريف الكامل الذي يقال له في اصطلاح النحويّين الحدّ التامّ‌ هو إتيان الجنس القريب مع الفصل القريب، مثل حيوان ناطق في تعريف الإنسان، و الحال تعريف الإنسان بجسم ناطق ليس 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الدالاّن على نقل الملك بعوض معلوم فإنّها فصول مركّبة يخرج بها الأغيار و يجمع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 التعريف بالبيع أعمّ‌ من بيع ملك البائع أو ملك موكّله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كون التعريف مانعا للأغيار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الوكيل و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فدخل بيع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التعريف المذكور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دخل بيع المكره في التعريف حيث كان صحيحا، و هو اذا رضي المكره بالعقد الذي أجراه إكراها و إجبارا، لأنّ‌ التراضي لم يؤخذ في التعريف الذي ذكره المصنّف رحمه اللّه، بخلاف التعريف الذي ذكر فيه لفظ‍‌ التراضي، كما نقل الشيخ الأنصاري رحمه اللّه في كتاب البيع عن المبسوط‍‌ و التذكرة و غيرهما بأنّ‌ البيع انتقال عين من شخص الى غيره بعوض مقدّر على وجه التراضي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تعريفه 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الأخرس بالإشارة و شراؤه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يصدق عليه الإيجاب و القبول، و يرد على تعريف أخذ اللفظ‍‌ جنسا كالشرائع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بقي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عقد الإجارة، إذ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بيع المكره الذي رضي به بعد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فيه و نصّ‌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هنا هو أنّ‌ الحكم بصحّة بيع المكره بعد رضاه بالعقد الواقع إكراها إيراد و وارد على تعريفه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الجواب بأنّ‌ التراضي أعمّ‌ من أن يكون رغبة في البيع أو قهرا من الشارع عليه، فلا ورود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المصنّف في كتابه الدروس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الإيجاب و القبول من الكاملين الدالاّن على نقل العين بعوض مقدّر مع التراضي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أخذ التراضي في التعريف يخرج بيع المكره حيث يصحّ‌ عن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استئنافية،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الأفضل أن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الأخرس و شراؤه بالإشارة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الشرائع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هو اللفظ‍‌ الدالّ‌ على نقل الملك من مالك الى آخر بعوض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 اللفظ‍‌ في التعريف يخرج بيع الأخرس من التعريف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التعريف أي و كذا إشكال بالتعريف المذكور </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العين و المنفعة، و 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فيها عوض معيّن، و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نقل الملك بعوض معلوم، فإنّه ليس بيعا عند المصنّف و المتأخّرين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كان البيع عبارة عن الإيجاب و القبول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يكفي 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إعطاء كلّ‌ واحد من المتبايعين ما يريده من المال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لدخول الإجارة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التعريف الكامل و التامّ‌ هو الجامع للأفراد و المانع للأغيار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التعريف هنا لم يمنع الأغيار في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الهبة المعوّضة بالعوض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الصلح المشتمل على نقل الملك بعوض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الدالاّن على نقل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أعمّ‌ من العين و المنفعة فدخلت الإجارة في التعريف و حقّها الخروج، لأنها ليست بيعا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مكسور، و هو عطف على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بقي في التعريف دخول عقد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مكسور، عطفا على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بقي في التعريف دخول عقد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أنّ‌ الصلح هل هو باب مستقلّ‌ أو هو ضمن البيع و الإجارة و غيرهما؟ قال المصنّف و المتأخّرون رحمهم اللّه بأنّ‌ الصلح باب مستقلّ‌، فحينئذ يرد بمنع التعريف عن الأغيار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المعاطاة من باب مفاعلة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يعطو عطوا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ناوله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246" w:name="pg17105_232612"/>
    </w:p>
    <w:p>
      <w:pPr>
        <w:pStyle w:val="BookText"/>
        <w:rPr/>
      </w:pPr>
      <w:bookmarkEnd w:id="246"/>
      <w:r>
        <w:rPr>
          <w:rFonts w:ascii="Amiri" w:hAnsi="Amiri" w:eastAsia="Amiri" w:cs="Amiri"/>
          <w:color w:val="111111"/>
          <w:sz w:val="28"/>
          <w:sz w:val="28"/>
          <w:szCs w:val="28"/>
          <w:rtl w:val="true"/>
          <w:lang w:bidi="ar-SA"/>
        </w:rPr>
        <w:t xml:space="preserve">عوضا عمّا يأخذه من الآخر باتّفاقهما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بغير العقد المخصوص، سواء في ذلك الجليل و الحقير، على المشهور بين أصحابنا، بل كاد يكون إجماعا</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2258794_730472459"/>
      <w:bookmarkStart w:id="248" w:name="_Toc91"/>
      <w:bookmarkEnd w:id="247"/>
      <w:r>
        <w:rPr>
          <w:rtl w:val="true"/>
        </w:rPr>
        <w:t>يباح بالمعاطاة التصرّف</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منهما فيما صار إليه من العوض، لاستلزام دفع مالكه له على هذا الوجه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التصرّف فيه، و هل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أم 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متزلزل‌؟ ظاهر العبارة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فيها، و لا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ظهر من بعض الأصحاب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البائع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افتعال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يفق وفقا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المخالفة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توافق الطرفين بالمعاطاة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استدراك من أنّ‌ المعاطاة ليست بيعا، لكن يفيد إباحة التصرّف لكلّ‌ من المتعاطيين في العوض المأخوذ من 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 المفيد للملك المتزلزل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المذكورة في عبارات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القول و المفهوم من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لا ينافي القول بالإباحة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الرجوع</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الرجوع لا ينافي الإباحة، كما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لتعبيره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فسخها الدالّ‌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وقوع أمر يوجبه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الثاني هو للقابض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تحقّق اللزوم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الأول يحتمله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من جواز الرجوع مع بقاء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احتمل بأنّ‌ الرجوع لا يطلق إلاّ في الرجوع في شيء وقع، لأنه يطلق على الرجوع في الإباحة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الملكية المتزلزلة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البعض،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وجود أمر مثل الملك يوجب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فائدة الاختلاف في المعاطاة، بأنه تفيد الملك أو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الفائدة الحاصلة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في الفائدة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النماء للقابض مطلقا على الثاني، و الوجهان على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الأخذ من المتعاطيين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قلنا بالملكية فإنّه يفيد اختصاص المالك بالنماء الحاصل من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حصول اللزوم بعد حصول النماء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كون النماء للقابض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عدم كونه للقابض</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لأنه عطف على الضمير المنصوب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مع ذهابها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يصدق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بتلف العينين و إحداهما و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منهما، و نقلها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ملكه، و بتغييرها كطحن الحنطة، فإنّ‌ عين المنتقل غير باقية مع احتمال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لبس الثوب مع عدم تغيّره فلا أثر له، و في صبغه و قصره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خياطته و نحو ذلك من التصرّفات المغيّرة للصفة مع بقاء الحقيقة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العين، و هي مؤنّث سماعي، و معنى الذهاب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نظر الشارح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العوض و المعوّض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مكسور لكونه مضاف إليه بالتلف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يصدق الذهاب بتلف بعض كلّ‌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يصدق الذهاب بانتقال العين عن الملك بأن يبيعها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طحن الحنطة لا يعدّ تلفا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الغسل و التبييض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الثياب و مبيّضها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يفصّل الثوب و يقطّعه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تقدير الرجوع في العين 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انتقلت إليه يأخذها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اجرة، لإذنه في التصرّف مجّانا، و لو نمت و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النماء فلا رجوع به كالأصل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فالوجهان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تصير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ذهاب العين بيعا أو معاوضة خاصّة‌؟ وجهان،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حصرهم المعاوضات و ليست أحدها،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في صبغ الثوب و قصره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الحقيقة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النظر بقاء الذات و عدم تبدّله، مع أنّ‌ الأصل بقاء الملك على مالكه و لزوم المعاطاة بسبب صدق ذهاب العين في الجملة بتلك التعبيرات، و على ما ذهب إليه المفيد فلا 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حال استعمال العين و الاستفادة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الموصولة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المالك يأخذ العين بلا 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يتلف من باب علم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أنّ‌ نفس العين لو تلفت لا ضمان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فيه الوجهان المذكوران و هما في قول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الأول يحتمله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الفاعلي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المعاطاة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لكونها بيعا، لأنّ‌ المعاوضات محصورة و محدودة فلا بدّ من كون المعاطاة أحدهما، فلا تتناسب إلاّ أن تكون بيعا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اتّفاقهم على أنها ليست بيعا بالألفاظ‍‌ الدالّة على التراضي، فكيف تصير بيعا بالتلف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المعاطاة أنها مفاعلة من الجانبين، فلو وقعت بقبض أحد العوضين خاصّة مع ضبط‍‌ الآخر على وجه يرفع الجهالة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لحوق أحكامها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تحقّقها، و 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التراضي،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اختياره في الدروس على تقدير دفع السلعة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المعاوضات محصورة و ليست هذه منها فلا تكون معاوضة، و البيع ما وقع بالألفاظ‍‌ المعهودة مع التراضي، و هذه ليست كذلك في ابتدائها، فكيف تصير بيعا بتلف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على عدم كون المعاطاة بيعا، و هو الاتّفاق و الإجماع على أنّ‌ البيع هو الانتقال بالألفاظ‍‌ الدالّة على التراضي، و الحال أنّ‌ المعاطاة خالية من اللفظ‍‌، فلا تكون بيعا بسبب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شرط‍‌ لصحّة البيع، بأنّ‌ البيع لا يصحّ‌ إلاّ بالعلم بالعوضين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تضبط‍‌ الأوصاف بذكرها و تعيّنها و رفع الجهالة عنها بالتوصيف و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أحكام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على عدم إلحاق أحكام المعاطاة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على لحوق الأحكام، بأنّ‌ التراضي حصل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اللحوق،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اختار اللحوق في كتابه الدروس</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و ما يتاجر به،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249" w:name="pg17105_232617"/>
    </w:p>
    <w:p>
      <w:pPr>
        <w:pStyle w:val="BookText"/>
        <w:rPr/>
      </w:pPr>
      <w:bookmarkEnd w:id="249"/>
      <w:r>
        <w:rPr>
          <w:rFonts w:ascii="IRNazanin" w:hAnsi="IRNazanin" w:eastAsia="IRNazanin"/>
          <w:color w:val="111111"/>
          <w:sz w:val="28"/>
          <w:sz w:val="28"/>
          <w:szCs w:val="28"/>
          <w:rtl w:val="true"/>
          <w:lang w:bidi="fa-IR"/>
        </w:rPr>
        <w:t xml:space="preserve">دون الثمن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50" w:name="__RefHeading___Toc2258796_730472459"/>
      <w:bookmarkStart w:id="251" w:name="_Toc92"/>
      <w:bookmarkEnd w:id="250"/>
      <w:r>
        <w:rPr>
          <w:rtl w:val="true"/>
        </w:rPr>
        <w:t>يشترط‍‌ وقوع الإيجاب و القبول بلفظ‍‌ الماضي</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لأنه مشترك بين البيع و 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من البائع، و بالتخفيف من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تملّكت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2258798_730472459"/>
      <w:bookmarkStart w:id="253" w:name="_Toc93"/>
      <w:bookmarkEnd w:id="252"/>
      <w:r>
        <w:rPr>
          <w:rtl w:val="true"/>
        </w:rPr>
        <w:t>يكفي الإشارة</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الرضا على الوجه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النطق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رحمه اللّه اختار في كتابه الدروس بلحوق أحكام المعاطاة في صورة أخذ المثمن لا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أخذ البائع الثمن و لم يعطه المثمن و السلعة فلا تلحقها أحكام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شرع المصنّف رحمه اللّه في بيان العقد الذي عرّفه، بأنّ‌ وقوع الإيجاب و القبول يشترط‍‌ بصيغة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اعتبر في العقد لفظ‍‌ الماضي لأنّ‌ الغرض منه الإنشاء، و هو صريح فيه لاحتمال الوعد بالمستقبل و عدم اقتضاء الأمر إنشاء البيع من جانب الأمر و إنّما إنشاء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الماضي فإنّه و إن احتمل الإخبار إلاّ أنه أقرب الى الإنشاء حيث دلّ‌ على وقوع مدلوله في الماضي، فإذا لم يكن ذلك هو المقصود كان وقوعه الآن حاصلا في ضمن ذلك الخبر و الغرض من العقود ليس هو الإخبار، و إنّما هذه الصيغة منقولة شرعا من الإخبار الى الإنشاء، و الماضي الصق بمعناه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يكون من الموجب، و بالتخفيف من القابل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و تملّكت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من المشتري</w:t>
      </w:r>
      <w:r>
        <w:rPr>
          <w:rFonts w:eastAsia="Amiri" w:cs="Amiri" w:ascii="Amiri" w:hAnsi="Amiri"/>
          <w:color w:val="111111"/>
          <w:sz w:val="28"/>
          <w:szCs w:val="28"/>
          <w:rtl w:val="true"/>
          <w:lang w:bidi="ar-SA"/>
        </w:rPr>
        <w:t xml:space="preserve">. </w:t>
      </w:r>
      <w:bookmarkStart w:id="254" w:name="pg17105_232618"/>
    </w:p>
    <w:p>
      <w:pPr>
        <w:pStyle w:val="BookText"/>
        <w:rPr/>
      </w:pPr>
      <w:bookmarkEnd w:id="254"/>
      <w:r>
        <w:rPr>
          <w:rFonts w:ascii="Amiri" w:hAnsi="Amiri" w:eastAsia="Amiri" w:cs="Amiri"/>
          <w:color w:val="111111"/>
          <w:sz w:val="28"/>
          <w:sz w:val="28"/>
          <w:szCs w:val="28"/>
          <w:rtl w:val="true"/>
          <w:lang w:bidi="ar-SA"/>
        </w:rPr>
        <w:t xml:space="preserve">لخرس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تكفي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مع الإفهام الصريح</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2258800_730472459"/>
      <w:bookmarkStart w:id="256" w:name="_Toc94"/>
      <w:bookmarkEnd w:id="255"/>
      <w:r>
        <w:rPr>
          <w:rtl w:val="true"/>
        </w:rPr>
        <w:t>لا يشترط‍‌ تقديم الإيجاب على القبول</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تقديم الإيجاب على القبول 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بتعيّنه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وجه عدم الاشتراط‍‌ أصالة الصحّة، و ظهور كونه عقدا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الوفاء به، و لتساويهما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على الرضا، و 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المالكين في نقل ما يملكه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التعيين الشكّ‌ في ترتّب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مع تأخّره، و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 الراء على وزن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انعقاد اللسان عن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عقال اللسان عن التكلّم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الفاعلي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مع الإفهام الصريح تفيد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قيل بوجوبه العيني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العقد الذي لم يقدّم الإيجاب فيه فإنّه أيضا عقد ظاهرا فيجب الوفاء بالعقود لقوله تعالى أَوْفُوا بِالْعُقُودِ </w:t>
      </w:r>
      <w:r>
        <w:rPr>
          <w:rStyle w:val="FootnoteAnchor"/>
          <w:rtl w:val="true"/>
        </w:rPr>
        <w:footnoteReference w:id="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لتساويهما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التقديم و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ثالث على جواز تقديم القبول على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هو أصالة الصحّة، و الثاني هو ظهور كونه عقدا، و الثالث هو تساوي المالكين في نقل ما يملكه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أول على عدم كفاية تأخير الإيجاب عن القبول في العقد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عطف على الشكّ‌، و هو دليل ثان على عدم كفاية تأخير الإيجاب عن </w:t>
      </w:r>
    </w:p>
    <w:p>
      <w:pPr>
        <w:pStyle w:val="BookText"/>
        <w:rPr/>
      </w:pPr>
      <w:r>
        <w:rPr>
          <w:rFonts w:ascii="Amiri" w:hAnsi="Amiri" w:eastAsia="Amiri" w:cs="Amiri"/>
          <w:color w:val="111111"/>
          <w:sz w:val="28"/>
          <w:sz w:val="28"/>
          <w:szCs w:val="28"/>
          <w:rtl w:val="true"/>
          <w:lang w:bidi="ar-SA"/>
        </w:rPr>
        <w:t xml:space="preserve">و 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القبول على ترتّبه على الإيجاب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الخلاف ما لو وقع القبول بلفظ‍‌ اشتريت كما ذكره أو ابتعت أو تملّكت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لا بقبلت و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أضاف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القبول، و هو استصحاب بقاء كلّ‌ من العوضين على ملك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الأصل بقاء ملك المالك الأول، فيتوقّف عدمه على اليقين، و لا يقين لنا، فإنّ‌ مع تأخّر الترتّب مشكوك فيه، فعلى هذا يكون متمّما للدليل الأول، و يكون ما ذكره دليلين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هذا الحلّ‌ ذكر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لدلالة مفهوم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ذكره في مخالفة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يجعل دليلا ثانيا على الحكم، و يكون المراد به أصل وضع البيع، يعني المعهود 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المراد أنّ‌ المتعارف من البيع ما يكون الإيجاب مقدّما، و لا يمكن الحكم بشمول الأدلّة لهذا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يتوهّم أنّ‌ هذا يستلزم أحد الشكّ‌ في ترتيب الحكم فيكون مع سابقه دليلا واحدا، فإنّ‌ مرجع الدليل الأول الى الشكّ‌ في اشتراط‍‌ التقديم في البيع، و مرجع الثاني الى دعوى عدم دخوله في البيع، فلا يكون ناقلا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ثالث على عدم كفاية هذا العقد الذي تقدّم القبول على الإيجاب لكونه رضا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من الوجوه المذكورة يظهر وجه حسن تقدّم الإيجاب على القبول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أحسن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 و أمضيت</w:t>
      </w:r>
      <w:r>
        <w:rPr>
          <w:rFonts w:eastAsia="Amiri" w:cs="Amiri" w:ascii="Amiri" w:hAnsi="Amiri"/>
          <w:color w:val="111111"/>
          <w:sz w:val="28"/>
          <w:szCs w:val="28"/>
          <w:rtl w:val="true"/>
          <w:lang w:bidi="ar-SA"/>
        </w:rPr>
        <w:t xml:space="preserve">. </w:t>
      </w:r>
      <w:bookmarkStart w:id="257" w:name="pg17105_232620"/>
    </w:p>
    <w:p>
      <w:pPr>
        <w:pStyle w:val="BookText"/>
        <w:rPr/>
      </w:pPr>
      <w:bookmarkEnd w:id="257"/>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الأركان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صريح في البناء على أمر لم يقع</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2258802_730472459"/>
      <w:bookmarkStart w:id="259" w:name="_Toc95"/>
      <w:bookmarkEnd w:id="258"/>
      <w:r>
        <w:rPr>
          <w:rtl w:val="true"/>
        </w:rPr>
        <w:t>يشترط‍‌ في المتعاقدين الكمال</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 المتعاقدين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للبلوغ و العقل و الرشد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يرضى المكره بعد زوال إكراهه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رشيد قاصد إلى اللفظ‍‌ دون مدلوله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منع عدم الرضا، فإذا زال المانع أثّر العقد كعقد الفضولي حيث انتفى القصد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مالكه مع تحقّق القصد إلى اللفظ‍‌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لحقته إجازة المالك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قبلت و 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الثمن و المثمن الظاهر من باقي الأحكام، لأنّ‌ البيع لا ركن له غير الثمن و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الكمال هو رفع الحجر، و أنه جامع لما يحصل به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التصرّف لصغر أو سفه أو 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مرفوع، و هو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المكره بالغ و رشيد و جامع لشروط‍‌ العقد إلاّ الرضا، فإذا حصل الرضا يترتّب عليه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التحقّق، فإنّ‌ المكره يقصد اللفظ‍‌ و المعنى لا التحقّق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أنه قياس مع الفرق، فإنّ‌ الفضولي قاصد الى مدلول اللفظ‍‌ دون المكره، و لعلّه يكون مناط‍‌ صحّة عقد الفضولي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 الفضولي، فإنّه قصد اللفظ‍‌ و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مقارنته للعقد للأصل، بخلاف العقد المسلوب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كعبارة الصبي، فلا تجبره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الولي، و لا رضاه بعد بلوغه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أوقعه الغافل أو النائم أو الهازل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لحقته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لعدم القصد إلى اللفظ‍‌ أصلا، بخلاف المكره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تاء التأنيث الراجعة الى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تحقّق قصد غير المالك الى اللفظ‍‌ الصادر منه، لأنّ‌ المفروض أهليّته و جمعه للشرائط‍‌ المعتبرة إلاّ الملك، و لا يتحقّق منه قصد مدلوله، أعني نقل الملك و التسليط‍‌ على التصرّف، فإنّه لا يتصوّر إلاّ من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قيل بأنّ‌ العقد لم يحصل الرضا به عند العقد يقال بأنّ‌ المقارنة بين الرضا و العقد غير معتبر للأصل، و هو عدم اشتراط‍‌ المقارنة بين الرضا و العقد في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بخلاف العقد الواقع من مسلوب العبارة، مثل الصبي و المجنون فإنّهما مسلوبان العبارة، بمعنى عدم اعتبار ألفاظهم مطلقا في الإقرار و الدعوى و العقد و غيرها، فإنّ‌ لحوق الإجازة بها لا يؤثّر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جبر يجبر من باب نصر ينصر، بمعنى الجبران و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الى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مرفوع، لكونه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الغافل و الهازل هو أنّ‌ الأول لا يقصد اللفظ‍‌ و لا معناه بل يصدر اللفظ‍‌ من لسانه غفلة، لكن الهازل يقصد اللفظ‍‌ و المعنى بلا جدّ بل بالهزل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كلّ‌ فرد من الثلاثة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أشكل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في الهازل من ظهور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اللفظ‍‌ من حيث كونه عاقلا مختارا، و إنما تخلّف قصد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 المصنّف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المكره على وجه يرتفع قصده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يؤثّر فيه الرضا المتعقّب كالغافل و السكران،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مع تحقّق الإكراه بهذا المعنى، فإنّ‌ الظاهر من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المكره للمكره على الفعل خوفا على نفسه، أو ما في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حضور عقله و تمييزه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بيع المكره إنّما يقع موقوفا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وقوعه بغير حقّ‌، و من ثمّ‌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في مواضع كثيرة، كمن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إنه مبنيّ‌ للفاعل، بمعنى اشتبه و التبس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قصد الهازل الى اللفظ‍‌ لكونه بالغا عاقلا مختارا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هذه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 و النائم و الهازل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الإكراه بتهديده بالسيف غفلة، و الحال أنّ‌ المكره يجري العقد بلا توجّه و التفات الى اللفظ‍‌ و المعنى، مثل الغافل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الإلحاق، فإنّه حسن لو تحقّق الإكراه بهذا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معنى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الحمل مضاف الى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المكره يجبر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تسلب عنه الإرادة 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الولد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 قوّة التمييز و التشخيص لا تسلب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الإكراه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يصحّ‌ بيع المكره في مواضع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على بيع ماله لوفاء دينه و نفقة واجب النفقة، و 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على معتق نصيبه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فكّه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الرقّ‌ ليرث، و إذا أسلم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الكافر، أو اشتراه و سوّغناه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اشترى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الأمثلة التي يصحّ‌ بيع المكره، و هو إجبار الحاكم على بيع ماله لأداء دينه و نفقة واجب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المثال الثاني من أمثلة صحّة بيع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مكسور لعطفه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أجبره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المعتق، و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المسألة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اذا كان مشتركا بين الأشخاص فأعتق أحد منهم نصيبه من العبد فحينئذ يحكم بعتق الجميع من العبد و يجبر المعتق بأداء القيمة من نصيب الباقين و لو لم يرض بذلك لكونه مستثنى من بيع المكره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ثالث من موارد صحّة بيع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لعطفه على مدخول الكاف الجارّة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العبد اذا مات قريبه و لا وارث له إلاّ العبد فحينئذ يشترى من مولاه قهرا و إجبارا و يعتق ليرث من مورّثه الذي لا وارث له غير العبد، فالإكراه هنا هو من موارد الإكراه بحقّ‌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مثال رابع لصحّة بيع المكره، و هو اذا أسلم العبد الكافر في ملك الكافر فإنّ‌ الأخير يجبر لبيع عبده، أو اذا اشترى الكافر العبد المسلم بناء على جوازه فكذا يجبر لبيعه لنفي السبيل من الكافر على المسلم في قوله تعالى لَنْ‌ يَجْعَلَ‌ اللّهُ‌ لِلْكافِرِينَ‌ عَلَى الْمُؤْمِنِينَ‌ سَبِيلاً </w:t>
      </w:r>
      <w:r>
        <w:rPr>
          <w:rStyle w:val="FootnoteAnchor"/>
          <w:rtl w:val="true"/>
        </w:rPr>
        <w:footnoteReference w:id="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جوّزناه</w:t>
      </w:r>
      <w:r>
        <w:rPr>
          <w:rFonts w:eastAsia="Amiri" w:cs="Amiri" w:ascii="Amiri" w:hAnsi="Amiri"/>
          <w:color w:val="111111"/>
          <w:sz w:val="28"/>
          <w:szCs w:val="28"/>
          <w:rtl w:val="true"/>
          <w:lang w:bidi="ar-SA"/>
        </w:rPr>
        <w:t xml:space="preserve">. </w:t>
      </w:r>
      <w:bookmarkStart w:id="260" w:name="pg17105_232624"/>
    </w:p>
    <w:p>
      <w:pPr>
        <w:pStyle w:val="BookText"/>
        <w:rPr/>
      </w:pPr>
      <w:bookmarkEnd w:id="260"/>
      <w:r>
        <w:rPr>
          <w:rFonts w:ascii="Amiri" w:hAnsi="Amiri" w:eastAsia="Amiri" w:cs="Amiri"/>
          <w:color w:val="111111"/>
          <w:sz w:val="28"/>
          <w:sz w:val="28"/>
          <w:szCs w:val="28"/>
          <w:rtl w:val="true"/>
          <w:lang w:bidi="ar-SA"/>
        </w:rPr>
        <w:t xml:space="preserve">المصحف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إذا امتنع مالكه من القيام بحقّ‌ نفقته، و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المخمصة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يشتريه خائف التلف، و المحتكر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وجود غيره و احتياج الناس إليه و نحو ذلك</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2258804_730472459"/>
      <w:bookmarkStart w:id="262" w:name="_Toc96"/>
      <w:bookmarkEnd w:id="261"/>
      <w:r>
        <w:rPr>
          <w:rtl w:val="true"/>
        </w:rPr>
        <w:t>يشترط‍‌ في اللزوم الملك</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في اللزوم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البائع و المشتري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 عدم التسويغ يكون باقيا على ملك مالكه غير منتقل الى الكافر حتّى يكره على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مدخول اذا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مدخول كاف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أجبره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مثال خامس من موارد صحّة بيع المكره، فإنّ‌ صاحب الحيوان اذا امتنع من نفقة الحيوان كالعلف و الماء و المسكن المناسب يجبر مالكه لبيعه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الحيوان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أجبره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مثال سادس لصحّة بيع المكره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خمص يخمص مثل كتب يكتب، و معناه خلاء البطن من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الجوع الحاصل لشخص و الحال وجود الطعام عند الغير، فيجوز حينئذ إجباره على بيع الطعام و لو لم يرض عند خوف التلف من الجوع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المحتكر اسم مفعول، و هو مجرور لعطفه على مدخول الكاف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صفة للموصوف المقدّر و هو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كبيع الطعام المحتكر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مثال سابع لصحّة بيع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سبعة أمثلة لصحّة بيع المكره بحقّ‌، كما فصّلناه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يملك مثل ضرب يضرب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احتواه قادرا </w:t>
      </w:r>
      <w:bookmarkStart w:id="263" w:name="pg17105_232625"/>
    </w:p>
    <w:p>
      <w:pPr>
        <w:pStyle w:val="BookText"/>
        <w:rPr/>
      </w:pPr>
      <w:bookmarkEnd w:id="263"/>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ينقله من العوض</w:t>
      </w:r>
    </w:p>
    <w:p>
      <w:pPr>
        <w:pStyle w:val="Heading4"/>
        <w:numPr>
          <w:ilvl w:val="3"/>
          <w:numId w:val="1"/>
        </w:numPr>
        <w:rPr/>
      </w:pPr>
      <w:bookmarkStart w:id="264" w:name="__RefHeading___Toc2258806_730472459"/>
      <w:bookmarkStart w:id="265" w:name="_Toc97"/>
      <w:bookmarkEnd w:id="264"/>
      <w:r>
        <w:rPr>
          <w:rtl w:val="true"/>
        </w:rPr>
        <w:t>بيع الفضولي</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فبدونه يقع العقد موقوفا على إجازة المالك، لا باطلا من أصله على أشهر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الإجازة اللاحقة 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وقوعه، لا ناقلة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حينها،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الناقل للملك هو العقد المشروط‍‌ بشرائطه، و كلّها كانت حاصلة إلاّ رضاء المالك، فإذا حصل الشرط‍‌ عمل السبب التامّ‌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لعموم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التصرّف و الاستبداد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يملكه الإنسان و يتصرّف فيه،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هو المعنى المصدري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 المجرور متعلّقان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العوض الذي ينقله المتعامل الى طرف المعاملة يجب كونه ملكا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اللزوم الملك أو إجازة المالك، كما في بيع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الكشف كما في قول الشارح هو أنّ‌ الإجازة تكشف عن وقوع العقد من حينه و يترتّب عليه 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النقل كون الإجازة سببا لانتقال المال من حين الإجازة لا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لكون الإجازة 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الانتقال هو العقد و هو وقع من الفضولي بجميع شروطه، و ما يبقى منها إلاّ الرضا، فاذا حصل الرضا أثّر العقد أثره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العقد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بالوفاء بالعقود، فلو توقّف العقد على أمر آخر لزم أن لا يكون الوفاء بالعقد خاصّة، بل هو مع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التأثير عليه فكان كجزء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تعالى أَوْفُوا بِالْعُقُودِ </w:t>
      </w:r>
      <w:r>
        <w:rPr>
          <w:rStyle w:val="FootnoteAnchor"/>
          <w:rtl w:val="true"/>
        </w:rPr>
        <w:footnoteReference w:id="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العقد هو السبب الناقل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لانحصار السببية فيه و انفراده بها، بأنه إن لم يستقلّ‌ بالسببية بل توقّف سببيّتها لنقل الملك على أمر آخر كالإجازة بأن يكونا معا سببا له لا يكون النقل للوفاء بالعقد وحده بل وفاء بالعقد مع ذلك الأمر الذي هو جزء السبب الناقل، و هو خلاف ظاهر الآية، فإنّ‌ ظاهرها أنه وفاء بالعقد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احتاج لزوم الوفاء بالعقد على الإجازة لذكره، و يقول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 مع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لم يذكره 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الإجازة ناقلة له من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المرتّب على العقد يحتاج الى الإجازة، و ما دام لم تحصل الإجازة من المالك لم يؤثّر العقد، فعلى هذا تكون جزء سبب انتقال المال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الإجازة فيها ثلاثة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كونها كاشفة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كونها ناقلة من حينها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كونها كاشفة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الإجازة ناقلة في الواقع لكن يحكم بترتيب بعض الآثار للعقد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يؤيّده الشيخ الأنصاري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جعلناها كاشفة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المتخلّل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العقد و الإجازة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المعيّن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جعلناها ناقلة 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المجيز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فائدة الاختلاف في كون الإجازة كاشفة أو ناقلة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الفائدة الحاصلة من العين كما ذكرناه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النماء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يحصل من العين، مثل الثمرة من الأشجار و مثل الولد للضأن،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النماء المتّصل، مثل الرشد للشجرة و السمن في الحيوان، فهو تابع للعين على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يوجد في خلال العقد و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للنماء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لكان المقدّر، و هو خبر للنماء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جعلنا الإجازة كاشفة كان النماء للمشتري لحصول النقل و الانتقال من حين العقد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على النماء المنفصل، و خبره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التثنية يرجع الى نماء الثمن و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أن يراد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للمالك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جنس المالك المجيز، و ذلك فيما كان العقد فضوليا من الطرفين و أجاز كلّ‌ من مالك الثمن و المثمن، فنماء المثمن من حين العقد الى حين الإجازة لمالك الثمن الذي أجاز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نماء الثمن للمشتري الذي أجاز العقد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المثمن في صورة كون العقد فضوليا من جانبه و أصالة من جانب صاحب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قالوا بأنّ‌ نماء المثمن لمالكه لانتقاله من حين الإجازة كما هو مقتضى كون الإجازة 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نماء الثمن </w:t>
      </w:r>
    </w:p>
    <w:p>
      <w:pPr>
        <w:pStyle w:val="BookText"/>
        <w:rPr/>
      </w:pPr>
      <w:r>
        <w:rPr>
          <w:rFonts w:ascii="Amiri" w:hAnsi="Amiri" w:eastAsia="Amiri" w:cs="Amiri"/>
          <w:color w:val="111111"/>
          <w:sz w:val="28"/>
          <w:sz w:val="28"/>
          <w:szCs w:val="28"/>
          <w:rtl w:val="true"/>
          <w:lang w:bidi="ar-SA"/>
        </w:rPr>
        <w:t xml:space="preserve">إن اتّحد العقد فالحكم كما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ترتّبت العقود على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 الجميع صحّ‌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أجاز أحدهما، فإن كان المثمن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في المجاز و ما بعده من العقود،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أيضا لمالك المثمن لأنّ‌ الثمن انتقل من حين العقد لكون المشتري ناقلا له للمالك من جانب نفسه أصالة،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انتقال الثمن لا يحتاج الى إجازة المالك بل حصل النقل من نفس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الإجازة كاشفة حصول الانتقال من حين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يبيع الفضولي ثوب المالك بكتاب، و باع الكتاب بسيف، و باع السيف بفرس، و هكذا، فترتّب العقود إنّما هو للثمن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العقود على المثمن مثل أن يبيع الفضولي ثوب المالك لزيد بألف، و باع زيد هذا الثوب لعمرو بألفين، و باع عمرو هذا الثوب بثلاثة آلاف،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العقود على الثمن و المثمن مثل أن يبيع الفضولي عبد زيد لعمرو بكتاب، و اشترى الفضولي الشاة بكتاب، و اشترى أيضا السيف بشاة، و اشترى الخبز بالسيف، فهذه العقود تقع و ترتّب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باع عمرو المذكور العبد الذي اشتراه من الفضولي في العقد الأول الى بكر بثوب، و باعه بكر بفرس، و هكذا، ففي المقام ترتّب العقود بالثمن، كما في شراء الفضولي الشاة بكتاب و السيف بشاة و الخبز بسيف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ترتّب العقود بالمثمن، و هو بيع العبد بكتاب، و بيع العبد بثوب، و بيع العبد بفرس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لو أجاز العقد الواحد يكون صحيحا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لكونه خبرا لكان، و اسمه 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المجاز المثمن صحّ‌ المجاز و ما بعده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و ما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إجازة المبيع توجب انتقاله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 المالك المجيز إلى المشتري، فتصحّ‌ العقود المتأخّرة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تبطل السابقة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أيضا لكونه خبرا لكان، فحينئذ يصحّ‌ العقد و ما قبله، دون ما بعده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ستأتي من الشارح الإشارة الى الفرق بين صحّة العقد المجاز و ما بعده من العقود المتأخّرة عنه في المثمن دون ما قبله و بين صحّة العقد المجاز و ما قبله من العقود السابقة عليه في الثمن دون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علّة الصحّة في الثمن المجاز و ما قبله و صحّة المثمن المجاز و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المبيع و هو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العقد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إجازة أحد العقود الواقعة على المثمن تصحّ‌ العقود اللاحقة للمجاز كما سيأتي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علّة بطلان العقود السابقة في المثمن هي عدم إجازة العقود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المسألة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زيد ثوب المالك لعمرو بألف، و باع عمرو هذا الثوب لبكر بألفين، و باع بكر الثوب لخالد بثلاثة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أجاز المالك بيع الثوب بألف فحينئذ يصحّ‌ البيع و يأخذ الألف، و تصحّ‌ أيضا العقود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أجاز المالك بيع الثوب بثلاثة آلاف فحينئذ يصحّ‌ العقد فيه فقط‍‌ و يبطل السابق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أجاز المالك بيع الثوب بألفين فحينئذ يصحّ‌ العقد فيه و في بيع الثوب بثلاثة آلاف و يبطل بيع الثوب بألف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الفضولي في العقد الواحد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البائع فضوليا، كما اذا باع مال الغير من 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المشتري فضوليا، كما اذا اشترى بمال الغير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البائع و المشتري كلاهما فضوليّين، و كما لو باع مال الغير من دون إذنه إلى شخص و اشترى ذلك الشخص الشيء بمال الغير أيضا فنماء الثمن لصاحبه و نماء المثمن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تعدّدت العقود الفضولية و وقعت بعضها إثر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العقود المترتّبة على المثمن أو الثمن أو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أجاز المالك كلّها فلا إشكال في صحّتها، و ترتّب الأثر و هو النقل و الانتقال عليها كما كان العقد الواحد يصحّ‌ مع فرض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يجز جميعها بل أجاز بعضها، فإن كان المجاز المثمن و أجاز المالك الوسط‍‌ صحّ‌ الوسط‍‌ و ما بعده دون ما قبله، 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 زيد ثوب عمرو لعبد اللّه بكتاب، فباع عبد اللّه الثوب الى عبد المطّلب بقلم، فباع عبد المطّلب الثوب الى هاشم بمحبرة، فباع هاشم الثوب الى عبد مناف بقرطاس، فباع عبد مناف الثوب بقرش الى قصي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عقود خمسة وقعت بعضها إثر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أجاز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بيع عبد المطّلب الثوب الى هاشم بالمحبرة، و هو المعبّر عنه بالوسط‍‌، فصحّ‌ الثالث و ما بعده و هو الرابع و الخامس، دون الثاني و الأول، لأنّ‌ إجازة المالك الحقيقي للبيع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البيع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انتقال المبيع و هو الثوب عن ملكه الى ملك </w:t>
      </w:r>
    </w:p>
    <w:p>
      <w:pPr>
        <w:pStyle w:val="BookText"/>
        <w:rPr/>
      </w:pPr>
      <w:r>
        <w:rPr>
          <w:rFonts w:ascii="Amiri" w:hAnsi="Amiri" w:eastAsia="Amiri" w:cs="Amiri"/>
          <w:color w:val="111111"/>
          <w:sz w:val="28"/>
          <w:sz w:val="28"/>
          <w:szCs w:val="28"/>
          <w:rtl w:val="true"/>
          <w:lang w:bidi="ar-SA"/>
        </w:rPr>
        <w:t xml:space="preserve">و 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توجب انتقاله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 المجيز فتبطل التصرّفات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المشتري، و لازمه إجازة العقود المترتّبة بعده من الرابع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أجاز المالك البيع الثالث معناه أنه نقل ماله الى ملك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انتقل ملك المالك الحقيقي بسبب الإجازة الى ملك المشتري صحّت العقود المترتّبة على بيع هذا المشتري، و أنّ‌ ما نقله الى الرابع و هو الى الخامس صحيح بخلاف الثاني و الأول، فإنّه لا ربط‍‌ لهما بالمالك و لا صلة بينهما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تصدق الدلالة عليهما بإحدى الدلالات لا المطابقة و لا التضمّن و لا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وقعت العقود المترتّبة بعضها إثر بعض على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وقعت على الثمن فعند ذلك يكون الثمن نفسه قد وقعت عليه بيوع متعدّدة و متعاقبة، بأن تداول الثمن نفسه مرارا و متكرّرا، و ستأتي الإشارة الى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أنّ‌ إجازة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المقام لا الثمن، لأنّ‌ الثمن ملك للمالك فلا يحتاج انتقاله إليه الى إجازته، بل المحتاج الى الإجازة هو المبيع المشترى من ثمن المالك من قبل المشتري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أنّ‌ مالك الثمن لو أجاز المشتري الفضولي بما اشتراه بماله انتقل المبيع الى ملكه فتبطل التصرّفات المتأخّرة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المتقدّمة فإنّها تصحّ‌ بهذه الإجازة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لو وقعت عقود خمسة على الثمن فأجاز المالك العقد الثالث صحّ‌ الثالث و ما </w:t>
      </w:r>
    </w:p>
    <w:p>
      <w:pPr>
        <w:pStyle w:val="BookText"/>
        <w:rPr/>
      </w:pPr>
      <w:r>
        <w:rPr>
          <w:rFonts w:ascii="Amiri" w:hAnsi="Amiri" w:eastAsia="Amiri" w:cs="Amiri"/>
          <w:color w:val="111111"/>
          <w:sz w:val="28"/>
          <w:sz w:val="28"/>
          <w:szCs w:val="28"/>
          <w:rtl w:val="true"/>
          <w:lang w:bidi="ar-SA"/>
        </w:rPr>
        <w:t xml:space="preserve">المتأخّرة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يجزها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تصحّ‌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ملك الثمن المتوسّط‍‌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صحّة العقود السابقة، و إلاّ لم يمكن تملّك ذلك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بيعت الأثمان في جميع العقود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قبله، دون الرابع و الخامس، لأنّ‌ صحّة الثالث متوقّفة على صحّة الثاني و الأول، و ليست متوقّفة على صحّة الرابع و الخامس، فتكون ملغاة كالعدم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باع الفضولي ثوب المالك بكتاب، و اشترى السيف بكتاب، و اشترى الفرس بسيف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أجاز المالك شراء الفرس بسيف يلازم ذلك إمضاء معاملة السابقة، لأنّ‌ المالك لا يملك الفرس إلاّ بكونه مالكا للسيف، و لا يملك السيف أيضا إلاّ أن يملك الكتاب، و لا يملك الكتاب إلاّ بإمضائه معاملة الثوب بكتاب في العقد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أجاز المالك بيع السيف بكتاب فحينئذ يصحّ‌ فيه و في ما قبله و تبطل العقود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العقد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التأنيث يرجع الى العقود المتأخّرة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 الأول و الثاني المفروض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صفة للموصوف المقدّر و هو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 الثالث المفروض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المشتري الثالث لا يملك الثمن إلاّ بعد أن يكون المشتري الثاني قد ملك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المشتري الثاني لا يملك الثمن إلاّ بعد تملّك المشتري الأول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يحصل إلاّ بإجازة المالك العقد الأول أو المتأخّر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الثمن الواقعة عليه العقود المتأخّرة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لو تعلّقت العقود بالثمن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كالمثمن في صحّة ما اجيز و ما بعده، و هذا القيد وارد على ما أطلقه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كما فصّلناه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المالك بثوب، ثمّ‌ 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بمائة، ثمّ‌ باعه المشتري بمائتين، ثمّ‌ باعه مشتريه بثلاثمائة، فأجاز المالك العقد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يقتضي إجازة 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يصحّ‌ سواه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مثّلنا له آنفا بأن باع زيد ثوب المالك لعمرو بألف، و باع عمرو الثوب لبكر بألفين، و باع بكر الثوب لخالد بثلاثة آلاف، فهذا في حكم المثمن في صحّة البيع في المجاز و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الفعلة الواحدة، 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المرار بكسر الميم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القيد المذكور يلزم لإطلاق العبارات من جميع الفقهاء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لما تعلّقت العقود بالثمن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الفضولي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تعلّق العقود بالثمن الأول و هو الثوب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 الثوب بثلاثمائة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العقود الواقعة على الثوب، لا العقد الأول و هو بيع مال المالك بالثوب فإنّه أيضا يصحّ‌، و إلاّ لا يملك المالك الثوب و لا يملك عوضه الذي هو ثلاثمائة إلاّ بإمضائه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الأخير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السابقة التي وقعت على الثمن و هي ما وقع من بيعه سابقا و أما صحّة شرائه و صحّة البيع الأول الذي وقع على عين و مال المالك فهي لازمة لهذه الإجازة لأنه لو لم ينقل الثمن المذكور الى ملكه فكيف </w:t>
      </w:r>
    </w:p>
    <w:p>
      <w:pPr>
        <w:pStyle w:val="BookText"/>
        <w:rPr/>
      </w:pPr>
      <w:r>
        <w:rPr>
          <w:rFonts w:ascii="Amiri" w:hAnsi="Amiri" w:eastAsia="Amiri" w:cs="Amiri"/>
          <w:color w:val="111111"/>
          <w:sz w:val="28"/>
          <w:sz w:val="28"/>
          <w:szCs w:val="28"/>
          <w:rtl w:val="true"/>
          <w:lang w:bidi="ar-SA"/>
        </w:rPr>
        <w:t xml:space="preserve">و لو أجاز الوسط‍‌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 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كان قد باع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ثمّ‌ باع الكتاب بسيف، ثمّ‌ باع السيف بفرس، فإجازة بيع السيف بالفرس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إجازة ما سبقه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يجيز البيع الأخير؟ إذ لا شكّ‌ أن الانتقال إليه متوقّف على العقد الأول،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اخرى 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سوى العقد الأخير من العقود الواردة على الثوب، فإنّ‌ صحّة مال المالك بالثوب من ضرورات صحّة بيع الثوب بثلاثمائة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صحّة العقود اللاحقة للمجاز معيّنة على كون الإجازة كاشفة، و على القول بأنها جزء للسبب الناقل، ففي صحّتها و توقّفها على إجازة من انتقل المال إليه أو بطلانها وجهان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بيع الثوب بمائتين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بيع الثوب بثلاثمائة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يبطل ما قبله و هو بيع الثوب بمائة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تعلّق العقود كلاّ على الثمن بما هو 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بيوع متعدّدة،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الثوب بكتاب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الكتاب بسيف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السيف بفرس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العقد الثالث الواقع على الثمن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 الأول و الثاني، كما ذكرناهما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w:t>
      </w:r>
      <w:r>
        <w:rPr>
          <w:rFonts w:eastAsia="Amiri" w:cs="Amiri" w:ascii="Amiri" w:hAnsi="Amiri"/>
          <w:color w:val="111111"/>
          <w:sz w:val="28"/>
          <w:szCs w:val="28"/>
          <w:rtl w:val="true"/>
          <w:lang w:bidi="ar-SA"/>
        </w:rPr>
        <w:t xml:space="preserve">». </w:t>
      </w:r>
      <w:bookmarkStart w:id="266" w:name="pg17105_232635"/>
    </w:p>
    <w:p>
      <w:pPr>
        <w:pStyle w:val="BookText"/>
        <w:rPr/>
      </w:pPr>
      <w:bookmarkEnd w:id="266"/>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يملك السيف إذا ملك العوض الذي اشترى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هو الكتاب، و لا يملك الكتاب إلاّ إذا ملك العوض الذي اشترى به و هو الثوب، فهنا يصحّ‌ ما ذكروه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2258808_730472459"/>
      <w:bookmarkStart w:id="268" w:name="_Toc98"/>
      <w:bookmarkEnd w:id="267"/>
      <w:r>
        <w:rPr>
          <w:rtl w:val="true"/>
        </w:rPr>
        <w:t>لا يكفي في الإجازة السكوت عند العقد</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يكفي في الإجازة السكوت عند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عند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السكوت أعمّ‌ من الرضا فلا يدلّ‌ عليه، بل لا بدّ من لفظ‍‌ صريح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أجزت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أو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أنفذت أو أمضيت أو رضيت و شبهه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المالك المجيز للعقد الأخير من العقود الواقعة على الأثمان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يرجع الى الفقهاء الذين أطلقوا بأنّ‌ إجازة عقد من العقود الواقعة على الثمن يصحّ‌ و 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بذلك لأنّ‌ مع عدم علمه بالعقد لا شبهة في عدم كون السكوت إجازة، و المحتاج الى البيان إنّما هو السكوت مع علمه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الإجازة، كما أنّ‌ العقد لا بدّ فيه من اللفظ‍‌ الصريح</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للترقّي، و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مساعدتهما في عدم ترتّب الأثر عليهما مع اللفظ‍‌ المحتمل، لأنه أعمّ‌، و العامّ‌ لا يدلّ‌ على الخاصّ‌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كأقررته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أبقيته و التزمت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انتزعه من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عين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كسكنى الدار و ركوب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بعوض المنافع و إن لم يستوفها مع وضع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كالغاصب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جاهلا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لمالكه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فيه و ما بعده يرجع الى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أقررته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المقدّر الفاعلي يرجع الى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المبيع، و معناه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المجرورة بالباء متعلّقة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الاجرة،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للمالك الرجوع بعوض المنافع غير المستوفاة أيضا، مثل إجارة الدار التي لم يسكن المشتري فيها، بل كانت معطّلة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الاستيلاء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به عمّا لو فاتت من غير وضع يده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المشتري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المشتري كالغاصب من حيث حكم الضمان، و ليس بغاصب لعدم كونه متعدّيا و عاصيا و معاقبا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 منفصلا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باقيا كان أم هالكا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فيرجع عليه بعوضه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و كذا يرجع بعوض المبيع نفسه لو هلك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تلف بعضه بتفريط‍‌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المعتبر في القيميّ‌ قيمته يوم التلف إن كان التفاوت بسبب السوق، و بالأعلى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بسبب زيادة عينية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 المشتري على البائع بالثمن إن كان باقيا، عالما كان أو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 لم يحصل منه ما يوجب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كسمن الشاة و رشد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لبن الشاة و ثمر الشجرة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التلف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تقديره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المشتري جاهلا بكون البائع غير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يد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مكسور بمضاف مقدّر و هو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يرجع بعوض بعض البيع مع تلف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بعوض بعضه، فهو معطوف على الجميع، و لم يقل مع تلفه لئلاّ يتوهّم في بادي الرأي رجوع الضمير الى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التفريط‍‌ و هو الإفراط‍‌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للموصوف المقدّر و هو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كالسمن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ملكه، فإنّه إنّما دفعه عوضا عن شيء لم يسلّم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به الأكثر، بل ادّعى عليه في التذكرة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رجوع به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غير مالك و لا وكيل،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سلّطه على إتلافه مع علمه بعدم استحقاقه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فيكون بمنزلة الإباحة، بل ظاهر كلامهم عدم الرجوع به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ذكرناه من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العين في غاية البعد، و مع تلفه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مع توقّع الإجازة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نقل الثمن عن ملك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مجهول بمعنى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دفع المشتري الثمن بعوض لم يسلّم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تلف الثمن في يد الفضولي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رجوع به مع العلم بكون البائع فضوليا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المشتري،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البائع،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الثمن، فإنّ‌ الفضولي لا حقّ‌ له بأخذ الثمن، و إعطاء الثمن بمنزلة الإباحة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الثمن باقيا أو تالفا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سلّطه على إتلافه مع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الوجه المذكور إنّما يتمّ‌ مع تلفه، أمّا مع بقائه فهو ماله و لم يحصل منه ما يوجب نقله عن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الإباحة الإذن في الإتلاف، و مع البقاء جواز الرجوع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القول بعدم رجوع المشتري بالثمن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لم يبحه له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دفعه متوقّعا،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المبيع فيكون مضمونا له، و 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فيه تصرّفا ممنوعا منه فيكون مضمونا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بقائه فهو عين مال المشتري، و مع تسليم الإباحة لم يحصل ما يوجب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القول بجواز الرجوع به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نادرا،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الإجماع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العلم بكونه فضوليا مع توقّع الإجازة من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إباحة الثمن حتّى لو لم يجز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دفع المشتري الثمن للبائع لتوقّعه كون ذلك عوضا عن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أول على جواز رجوع المشتري الثمن من البائع عند تلفه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على رجوع المشتري الثمن من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الجواز عند عدم تلفه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لم يحصل سبب من أسباب الملك جاز الرجوع في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التلف و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تقديره القول بجواز الرجوع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كون القول قويا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جواز الرجوع</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خلاف ثبوت الإجماع على خلاف ذلك القول و إن ادّعاه العلاّمة في التذكرة، لأنّ‌ المحقّق ذهب إليه في بعض رسائله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المحقّق إلى الرجوع به مطلقا، و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تحريم تصرّف البائع فيه مع عدم رجوع المشتري في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غاصب آكل للمال بالباطل، و لا فرق في هذا الحكم بين الغاصب محضا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البائع فضوليا مع عدم إجازة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اغترم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حتّى بزيادة القيمة عن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تلفت العين فرجع بها عليه على الأقوى،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الواقع خلاف ثبوت الإجماع في المقام، لأنّ‌ المحقّق قائل بجواز الرجوع باقيا أو تالفا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استبعاد من الشارح بعدم جواز الرجوع، بأنّ‌ القول بتحريم التصرّف يلازم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حال من الحالات، يعني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الفضولي حين التصرّف في الثمن غاصب و آكل المال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يتصرّف في مال الغير عدوانا، و من في حكمه هو الذي يتصرّف في مال الغير بلا مجوّز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إجازته العقد الفضولي و تصرّفه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لو لم يرض تصرّف الفضولي يكون في حكم الغاصب و لو أجاز المالك العقد الفضولي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المطلب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الفضولي ثوب المالك بعشرة و الحال أنّ‌ قيمته خمسة عشر فاذا تلف الثوب و رجع المالك بقيمته خمسة عشر رجع المشتري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تكون له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من القيمة فلا يرجع به لرجوع عوضه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فلا يجمع بين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بالقيمة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بذل الثمن عشرة و كانت القيمة خمسة عشر و تلفت العين في يد المشتري و رجع المالك عليه بخمسة عشر رجع هو أيضا على البائع بالخمس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مثليا رجع عليه بالمثل و كانت قيمة المثل زيادة على الثمن، فظاهر الرجوع بتملّك الزيادة أيضا لجريان الدليل فيه و لتصريحه به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أنّ‌ ضمانه للمثل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يراد هنا بالقيمة ما يعمّ‌ هذه الصورة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لإقدام المشتري على الشراء بأن تكون الزيادة له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لدخول المشتري على أن يكون الزائد له بغير عوض، و قد اغترّه البائع على ذلك، فإذا اغرم رجع عليه لأنّ‌ المغرور يرجع على من غرّه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هنا الثمن و الزيادة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الثمن في المثال المذكور فعشرة و الزيادة خمسة، فإنّ‌ المشتري يرجع الزيادة و هي الخمسة الى البائع، لكن العشرة لا يرجع بها إن لم يقبضه لأخذ عوضه و هو المبيع، فإن حكم بأخذ الخمسة الزائدة و العشرة الثمن يلزم الجمع بين العوض و هو العشرة و المعوّض و هو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في صورة عدم إقباض العشرة للبائع الفضولي، و إلاّ يأخذه منه أيضا كما يأخذ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رجوع عوض المبيع الى المشتري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 هو العشرة في المثال، و المعوّض هو المبيع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تكون العين مضمونة عليه، كما هو شأن البيع الصحيح و الفاسد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أصل الثمن و الزيادة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بما قابل الثمن منها و لا بالزائد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القائل هو الشيخ، فإنّه ذهب الى عدم رجوعه عليه بما اغترم ممّا حصل له في مقابله نفع كالنماء و الثمرة ما قابل الزائد من العين عاد الى المشتري أيضا فيكون كالنماء و الثمرة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أقدم على أن يكون ضامنا للعين كائنا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الى قاعدة معروفة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عقد يضمن بصحيحه يضمن بفاسده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 عقد مثل البيع و أمثاله يضمن بصحيحه بأن يؤتى العوض ثمنا كان أو مثمنا، فلو وقع باطلا و فاسدا ضمن أيضا بتلافيه مثلا أو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عقد لا يضمن بصحيحه مثل عقد الهبة مثلا بمعنى إن عقد الهبة لو كانت صحيحة لا ضمان فيه و لا عهدة للعمل بها لأنه من العقود الجائزة، فلو كانت فاسدة فلا ضمان أيضا، بأن قبض المال بعقد الهبة و كانت باطلة و فاسدة و تلفت العين فلا ضمان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الشارح رحمه اللّه أنّ‌ هذه المعاملة كبقية المعاملات الصحيحة و الفاسدة في الضمان و عدمه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في صحيح المعاملات ضمانا كذلك في فاسدها كالبيع و الإجارة و الهبة و المساقاة و المزارعة و المضاربة و غيرها، فإنّ‌ في صحيحها و فاسدها الضمان، بخلاف المعاملات التي لا ضمان في صحيحها، فلا ضمان في فاسدها بالأولى، </w:t>
      </w:r>
    </w:p>
    <w:p>
      <w:pPr>
        <w:pStyle w:val="BookText"/>
        <w:rPr/>
      </w:pP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تلفت العين، 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ضمانه للمثل أو القيمة أمر زائد على فوات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كالعارية المجرّدة عن الشرط‍‌، فإنّ‌ صحيحها لا يضمن، و كذلك فاسدها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العارية مشروطة أو عارية الذهب و الفضة فإنّ‌ فيها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نحن فيه من هذا القبيل، فإنّ‌ فيه الضمان لإقدامه على الضمان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تمثيلا و تشبيها بل بمعنى أنّ‌ البيع الفاسد يوجب الضمان في صورة تلف العين، و إلاّ وجب ردّ نفس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الإيراد كائن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الشارح على ما قيل بأنّ‌ ضمان المشتري للمثل أو القيمة غير ما أقدم على ضمانه، فإنّ‌ المشتري أقدم على ضمان المبيع في مقابل الثمن المعيّن لا قيمة المبيع و لو كان زائدا على الثمن المعيّن، بل إقدامه بهذا البيع باعتقاده أن تكون الزائدة على الثمن له مجّانا، و الحال أنه مغرور من جانب البائع الفضولي بالنسبة الى الزيادة، و كلّ‌ مغرور يرجع الى من 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أفاده الشهيد الثاني قدّس سرّه في الإيراد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لنا ضمانين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ضمانا لأصل العين، و ضمانا للزيادة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أصل العين فلا ضمان فيها لإقدامه على عدم ضمان البائع فيما إذا تلفت العين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الزيادة فيرجع بها على البائع، لأنّ‌ المشتري إنّما أقدم على الشراء في إزاء الزيادة و النفع و الاستفادة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إقدامه مجّانا فهو مغرور من البائع، فيشمله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المغرور يرجع على من غرّه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العين الذي قد قدم على ضمانه، و هو مغرور من البائع بكون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بالثمن، فالزائد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ما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له في مقابله نفع، بل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مقدار الثمن و الزيادة عليه جميعا في مقابل الثمن المسمّى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فالزائد من مقدار الثمن مثل سائر المنافع في جواز الرجوع فيها للبائع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تفريع لقوله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أنّ‌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المالك،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يرجع على البائع بما اغترمه للمالك فقط‍‌، دون ما اغترمه في مقابلة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رجوع المشتري على البائع في الزيادة إنّما هو في مقابلة رجوع المالك على المشتري في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فالمالك يرجع بالزيادة، و الأصل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المشتري فلا يرجع على البائع إلاّ في الزيادة فقط‍‌، دون الأصل، لتلفه في يده، فليس للمشتري الرجوع على البائع في أصل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الزيادة، فإنّ‌ له الرجوع في مقابل رجوع المالك فيها على المشتري، لعدم إقدام المشتري على تلف الزيادة مجّانا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للسببية و مرجع الضمير فيه الى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حالية،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المشتري يرجع على البائع الفضولي بكلّ‌ ما يرجع المالك عليه من زيادة القيمة و المنافع المستوفاة و غير المستوفاة، إلاّ الأصل فإنّ‌ المشتري أقدّم على ضمان أصل العين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 في المطلب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رجع المشتري على البائع بما اغترمه للمالك من أداء قيمة المنافع التي استفاد منها فرجوعه بزيادة القيمة التي لم يحصل له في مقابله شيء يكون بطريق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الثمن موجودة حال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تجدّدت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الثمرة، فيرجع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له في مقابلته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 على الأقوى لغروره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دخوله على أن يكون ذلك له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أنفقه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يحصل له في مقابلته نفع فيرجع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مالكا، أو مأذونا بأن ادّعى البائع ملكه،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الثمن في البيع كان أقلّ‌ من القيمة الواقعية للمبيع، مثل أن يبيع ما يساوي عشرين بعشر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البيع تجدّدت الزيادة السوقية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حكم الزيادة المتجدّدة و هو مبتدأ، و خبره هو حكم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الزيادة المتجدّدة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لغير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حصل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لغروره و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المشتري كان مغرورا و مقدّما لأن تكون الزيادة المتجدّدة له بلا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الفاعلي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تحمّل المخارج المحافظة و التعميرات اللازمة و إصلاح الميزاب في الدار و النعل للدابّة و غيرها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يرجع بمقابله</w:t>
      </w:r>
      <w:r>
        <w:rPr>
          <w:rFonts w:eastAsia="Amiri" w:cs="Amiri" w:ascii="Amiri" w:hAnsi="Amiri"/>
          <w:color w:val="111111"/>
          <w:sz w:val="28"/>
          <w:szCs w:val="28"/>
          <w:rtl w:val="true"/>
          <w:lang w:bidi="ar-SA"/>
        </w:rPr>
        <w:t xml:space="preserve">. </w:t>
      </w:r>
      <w:bookmarkStart w:id="269" w:name="pg17105_232646"/>
    </w:p>
    <w:p>
      <w:pPr>
        <w:pStyle w:val="BookText"/>
        <w:rPr/>
      </w:pPr>
      <w:bookmarkEnd w:id="269"/>
      <w:r>
        <w:rPr>
          <w:rFonts w:ascii="Amiri" w:hAnsi="Amiri" w:eastAsia="Amiri" w:cs="Amiri"/>
          <w:color w:val="111111"/>
          <w:sz w:val="28"/>
          <w:sz w:val="28"/>
          <w:szCs w:val="28"/>
          <w:rtl w:val="true"/>
          <w:lang w:bidi="ar-SA"/>
        </w:rPr>
        <w:t xml:space="preserve">الإذن فيه، أو سكت و لم يكن المشتري عالما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2258810_730472459"/>
      <w:bookmarkStart w:id="271" w:name="_Toc99"/>
      <w:bookmarkEnd w:id="270"/>
      <w:r>
        <w:rPr>
          <w:rtl w:val="true"/>
        </w:rPr>
        <w:t>لو باع غير المملوك مع ملكه و لم يجز المالك صحّ‌ في ملكه</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باع غير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يجز المالك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ملكه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وقف في ما لا يملك على إجازة مالكه، فإن أجاز صحّ‌ البيع و لا 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المشتري مع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بعض المبيع غير مملوك للبائع، لتبعّض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 رجع كلّ‌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مالكه،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صحّ‌ البيع في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للبائع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يعلم المشتري بأنه 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ملكا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بصفقة واحدة بثمن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ملك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خيار للمشتري بأن يفسخ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تجزّي المتاع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اليد على اليد في البيع،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صفقة رابحة و صفقة خاسرة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المتاع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قسم آخر من الخيار لفسخ المشتري، فلو لم يكن المتاعين من البائع و المالك مقسومين يحصل للمشتري خيار الشركة لكونه نقصا و موجبا لوجود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تبعّض الصفقة بأنّ‌ المشتري أقدم بالمعاملة لكون المتاع كاملا له مثل جزءين من اللمعة و الحاصل له أحدهما، و هو نقص و ضرر له، فيحصل له خيار تبعّض الصفقة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العوض و المعوّض من الثمن و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الثمن مال المشتري، و المثمن مال البائع، كلّ‌ من المالين يرجع الى صاحبه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مقدار الحصّة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تقويمهما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تقويم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ثمّ‌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إلى قيمة المجموع، فيخصّه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مثل تلك النسبة، فإذا قوّما جميعا بعشرين و أحدهما بعشرة صحّ‌ في المملوك بنصف الثمن كائنا 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اخذ بنسبة القيمة و لم يخصّه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قدر ما قوّم به لاحتمال زيادتها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نقصانها، فربّما جمع في بعض الفروض بين الثمن و المثمن على ذلك التقدير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قد اشترى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يصحّ‌ البيع في مقابل حصّته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يقوّم أولا جميعا و مجتمعا، ثمّ‌ يقوّم أحدهما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لعطفه على تقويمهما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يعلم مقدار الثمن بعد تقويمهما مجتمعا، و بعد تقويم أحدهما منفردا، و بعد نسبة قيمته أي المنفرد الى قيمة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كون الثمن أقلّ‌ من القيمة المقوّمة أو أزيد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لم يخصّ‌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القيمة، 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 الثمن عشرين و قيمة كلّ‌ منهما ستة، فنسبة القيمة زائدة على قدر ما قوّم به بأربعة، و مثال النقصان كون الثمن اثني عشر و قيمة كلّ‌ منهما عشرة، فهنا نسبة القيمة ناقص عن قدر ما قوّم به بأربعة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أخذ القيمة منفردا كائنا ما كان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اشتراه بعشرة، قيمة رخيصة حسب السوق في </w:t>
      </w:r>
    </w:p>
    <w:p>
      <w:pPr>
        <w:pStyle w:val="BookText"/>
        <w:rPr/>
      </w:pPr>
      <w:r>
        <w:rPr>
          <w:rFonts w:ascii="Amiri" w:hAnsi="Amiri" w:eastAsia="Amiri" w:cs="Amiri"/>
          <w:color w:val="111111"/>
          <w:sz w:val="28"/>
          <w:sz w:val="28"/>
          <w:szCs w:val="28"/>
          <w:rtl w:val="true"/>
          <w:lang w:bidi="ar-SA"/>
        </w:rPr>
        <w:t xml:space="preserve">المجموع في المثال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قيمتهما مجتمعين إذا لم يكن لاجتماعهما مدخل في زيادة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الوقت، لكنّه ترقّى الآن، بما كان التفاوت بين معيبه و صحيحه أكثر من عشرة، كما لو كانت قيمته صحيحا أربعين و معيبا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أخذ نفس المقدار من التفاوت و هي عشرة لجمع المشتري بين الثمن و هو العشرة و المثمن و هو المبيع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قوّما جميعا بعشرين و أحدهما بعشرة، فإن كان ثمن المجموع عشرا و قوّم أحدهما منفردا بعشر فحينئذ يجمع بين العوض و المعوّض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القيد من الشارح رحمه اللّه، و الحال أنّ‌ المصنّف رحمه اللّه و غيره ذكر المثال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الشرائع و القواعد بأنهما يقوّمان جميعا، ثمّ‌ يقوّم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منهم لا ينطبق بهذا القيد الذي ذكره الشارح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الإشكال ذكره الشيخ الأنصاري رحمه اللّه في كتاب البيع بأنّ‌ ظاهر العبارات تقويمهما جميعا و تقويم أحدهما ثمّ‌ تشخيص النسبة، و من ذلك أنكر عليهم جماعة تبعا لجامع المقاصد إطلاق القول بذلك إذ لا يستقيم ذلك في ما اذا كان لاجتماع الملكين دخل في زيادة القيمة، كما في مصراعي باب و زوج خفّ‌، اذا فرض تقويم المجموع بعشرة و تقويم أحدهما بدرهمين و كان الثمن خمسة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كلام الجماعة إمّا محمول على الغالب من عدم زيادة القيمة و لا نقصانها بالاجتماع، أو مرادهم من تقويمهما تقويم كلّ‌ منهما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من تقويم أحدهما ثانيا ملاحظة قيمته مع مجموع القيمتين، و إلاّ ففساد الضابط‍‌ المذكور في كلامهم لا يحتاج الى النقض بصورة مدخلية الاجتماع في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الرحلية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قيمة كلّ‌ واحد كثوبين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استلزم ذلك كمصراعي باب لم يقوّما مجتمعين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يستحقّ‌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كلّ‌ واحد ماله إلاّ منفردا،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أنه لا حاجة الى اعتبار قيمتهما مجتمعين، إذ لو اعتبر تقويم كلّ‌ منهما و نسبة قيمة كلّ‌ منهما الى مجموع القيمتين ليعلم مقدار ما يخصّ‌ كلّ‌ منهما من الثمن لاطّرد الحكم في الكلّ‌، لأنّ‌ الظاهر عدم اختلاف النسبة فيما يستلزم اجتماعهما زيادة قيمة كلّ‌ واحد منهما بتقويمهما منفردا أحدهما عن الآخر و مجامعا، لأنّ‌ كلّ‌ منهما باعتبار كونه مجامعا للآخر يزيد بنسبة أصل القيمة، مثلا اذا كان قيمة كلّ‌ منهما منفردا خمسة و مجامعا عشرة فنسبة الخمسة الى العشرة كنسبة العشرة الى العشرين، و لا يتفاوت الحال بكونها لمالك واحد أو مالكين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كان أحد مصراعي باب للبائع و الآخر للغير و لم يجز البيع في ماله لا يقوّمان مجتمعا لزيادة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على عدم تقويمهما مجتمعا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اختراع قاعدة بنظر الشارح الذي لا يستفاد ذلك من عبارة المصنّف و كذا الشرائع و القواعد، كما ذكرها الشيخ الأنصاري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المصراعين من الباب و كلّ‌ خفّ‌ من الخفّين يقوّمان منفردا ثمّ‌ تجمع القيمتين ثم ينسب أحد القيمتين الى المجموع، مثلا يقوّم أحد الخفّين اثنين و الآخر اثنين فيجمع و يكون أربعة، و نسبة قيمة كلّ‌ فرد بقيمة المجموع هو النصف</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لو قوّما مجتمعا فيكون مثلا عشرا، و قوّم أحدهما منفردا فيكون اثنين، و نسبة اثنين بالعشر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اخذ من الثمن المعيّن هذه النسبة يكون ظلما </w:t>
      </w:r>
    </w:p>
    <w:p>
      <w:pPr>
        <w:pStyle w:val="BookText"/>
        <w:rPr/>
      </w:pPr>
      <w:r>
        <w:rPr>
          <w:rFonts w:ascii="Amiri" w:hAnsi="Amiri" w:eastAsia="Amiri" w:cs="Amiri"/>
          <w:color w:val="111111"/>
          <w:sz w:val="28"/>
          <w:sz w:val="28"/>
          <w:szCs w:val="28"/>
          <w:rtl w:val="true"/>
          <w:lang w:bidi="ar-SA"/>
        </w:rPr>
        <w:t>فيقوّم كلّ‌ منهما منفردا، و ينسب قيمة أحدهما إلى مجموع القيمتين، و يؤخذ من الثمن بتلك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كانا لمالك واحد فأجاز في أحدهما دون الآخر أمكن فيه ما أطلقوه مع احتمال ما قيّدناه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للمشتري لأنه لو اشترى الخفّين مثلا بعشرة و قوّما مجتمعا بعشرين و منفردا بخمس و نسبة الخمس بالعشرين هو الربع، فلو اخذ هذه النسبة من العشرة يؤخذ اثنين و نصف و يبقى سبعة و نصف في مقابل أحد من الخفّين، و هذا ظلم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استدراك ممّا أشكل بإطلاق الضابطة المذكورة من المصنّف رحمه اللّه بأنّ‌ المالين لو كانا لمالك واحد فأجاز البيع في أحدهما و ردّ في الآخر أمكن القول بإطلاق الضابطة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القول بأنّ‌ الزيادة في صورة الاجتماع إنّما هو في مقابل صفة الاجتماع، فاذا لزم البيع في فرد و بقي الفرد الآخر بلا صفة الاجتماع حصل ضرر فقد الاجتماع بالمالك، فحينئذ يمكن القول بأخذ نسبة قيمة فرد الى قيمة المجموع، لأنّ‌ المالك يفقد منه باب و خفّ‌ و صفة اجتماع، و القيمة توزّع للفردين و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المالك الواحد و غيره إشكال،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المالك واحدا استحقّ‌ ما حصل بسبب الاجتماع، فإذا أجاز أحدهما بقي عنده واحدة فخرج من ماله إحدى البابين مثلا مع الهيئة الاجتماعية، فاستحقّ‌ ثمن إحدى البابين مع الزيادة الحاصلة من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لم يصل من وضعها المالك باختيارها الهيئة الاجتماعية نفع الى المشتري فإعطاؤه المالك ثمنا أزيد ممّا هو بإزاء أحدهما منفردا ظلم على المشتري،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عدم إعمال الضابطة المذكورة في صورة زيادة قيمة الاجتماع</w:t>
      </w:r>
      <w:r>
        <w:rPr>
          <w:rFonts w:eastAsia="Amiri" w:cs="Amiri" w:ascii="Amiri" w:hAnsi="Amiri"/>
          <w:color w:val="111111"/>
          <w:sz w:val="28"/>
          <w:szCs w:val="28"/>
          <w:rtl w:val="true"/>
          <w:lang w:bidi="ar-SA"/>
        </w:rPr>
        <w:t xml:space="preserve">. </w:t>
      </w:r>
      <w:bookmarkStart w:id="272" w:name="pg17105_232651"/>
    </w:p>
    <w:p>
      <w:pPr>
        <w:pStyle w:val="Heading4"/>
        <w:numPr>
          <w:ilvl w:val="3"/>
          <w:numId w:val="1"/>
        </w:numPr>
        <w:rPr/>
      </w:pPr>
      <w:bookmarkStart w:id="273" w:name="__RefHeading___Toc2258812_730472459"/>
      <w:bookmarkStart w:id="274" w:name="_Toc100"/>
      <w:bookmarkEnd w:id="272"/>
      <w:bookmarkEnd w:id="273"/>
      <w:r>
        <w:rPr>
          <w:rtl w:val="true"/>
        </w:rPr>
        <w:t>لو باع ما يُملك و ما لا يُملك</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لا يملك كالعبد مع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الخنزير مع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يصحّ‌ في المملوك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إلى مجموع القيمتين من الثمن</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2258814_730472459"/>
      <w:bookmarkStart w:id="276" w:name="_Toc101"/>
      <w:bookmarkEnd w:id="275"/>
      <w:r>
        <w:rPr>
          <w:rtl w:val="true"/>
        </w:rPr>
        <w:t>يقوّم الحرّ لو كان عبدا و الخنزير عند مستحلّيه</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يقوّم الحرّ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عليه من الأوصاف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الكيفيات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الخنزير عند مستحلّيه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بإخبار جماعة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يؤمن اجتماعهم على الكذب، و يحصل بقولهم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الظنّ‌ المتاخم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المسألة السابقة لو باع ما يملك و ما لم 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ما لا 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فصّلنا وجه ذكر النسبة، بأنه لو لم يذكر النسبة لزم في بعض الصور الجمع بين العوض و المعوّض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يقوّم الحرّ لو فرض عبدا بأنه إن كان عبدا بهذه الأوصاف كم قيمته‌؟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الكتابة و الخياطة و المهارة في أمر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قوّة البنية و ضعفها و الجمال و تساوي الخلقة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يجوّزون أكل لحمه مثل النصارى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المستحلّين،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إخبارهم على حدّ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للظنّ‌، و هو اسم فاعل من باب مفاعلة، و أصله تخم يتخم مثل ضرب يضرب اذا كان مزيدا فيه من باب مفاعلة يكون تاخم يتاخم، فالاسم الفاعل منه يكون متاخم على وزن مضارب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معناه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و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تاخم ملكي ملكك، أي اتّصل حدّه </w:t>
      </w:r>
    </w:p>
    <w:p>
      <w:pPr>
        <w:pStyle w:val="BookText"/>
        <w:rPr/>
      </w:pPr>
      <w:r>
        <w:rPr>
          <w:rFonts w:ascii="Amiri" w:hAnsi="Amiri" w:eastAsia="Amiri" w:cs="Amiri"/>
          <w:color w:val="111111"/>
          <w:sz w:val="28"/>
          <w:sz w:val="28"/>
          <w:szCs w:val="28"/>
          <w:rtl w:val="true"/>
          <w:lang w:bidi="ar-SA"/>
        </w:rPr>
        <w:t xml:space="preserve">بإخبار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عدلين مسلمين يطّلعان على حاله عندهم، لا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لاشتراط‍‌ عدالة 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جهل المشتري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 قصده إلى شرائهما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بثمن المجموع لا الأفراد، فيوزّع حيث لا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علمه بفساد البيع فيشكل صحّته لإفضائه إلى الجهل بثمن المبيع حال البيع،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العبد، بما يخصّه من الألف إذا وزّعت عليه و على شيء آخر لا يعلم مقداره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الظنّ‌ المتّصل حدّه حدّ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بإخبار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يقوّم الخنزير بإخبار عدلين مسلمين مطّلعين على قيمة الخنزير عند المستحلّين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يقوّم الخنزير بإخبار المستحلّين بلا قيود 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بحال الحرّ و الخنزير بأنهما لا يملكان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مقدّر و هو أنه اذا لم يعلم المشتري بحكم الحرّ و الخنزير فكيف يصحّ‌ البيع‌؟</w:t>
      </w:r>
    </w:p>
    <w:p>
      <w:pPr>
        <w:pStyle w:val="BookText"/>
        <w:rPr/>
      </w:pPr>
      <w:r>
        <w:rPr>
          <w:rFonts w:ascii="IRNazanin" w:hAnsi="IRNazanin" w:eastAsia="IRNazanin"/>
          <w:color w:val="111111"/>
          <w:sz w:val="28"/>
          <w:sz w:val="28"/>
          <w:szCs w:val="28"/>
          <w:rtl w:val="true"/>
          <w:lang w:bidi="fa-IR"/>
        </w:rPr>
        <w:t>فأجاب الشارح رحمه اللّه بأنّ‌ الشرط‍‌ هو العلم بثمن المجموع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حيث لا يحصل المجموع له لعدم كون أحدهما ممنوعا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المشتري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العقد لأنه بمنزلة 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العبد و الشاة، بما يخصّه من الثمن اذا وزّعت على ما يملك و ما لا يملك، و الحال لا يعلم قيمة ما لا يملك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جهله فقصده إلى شراء المجموع و معرفة مقدار ثمنه 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يعلم مقدار ما يخصّ‌ كلّ‌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جريان الإشكال في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بذلك، و لا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حال البيع، فيكون الثمن مجهولا، فتبطل المعاملة لاشتراط‍‌ العلم بالثمن و المثمن حين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كاف في صحّة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البائع عالما بأنّ‌ الحرّ و الخنزير لا يملكان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لإشكال مقدّر و هو كيف يصحّ‌ العقد من طرف واحد؟</w:t>
      </w:r>
    </w:p>
    <w:p>
      <w:pPr>
        <w:pStyle w:val="BookText"/>
        <w:rPr/>
      </w:pPr>
      <w:r>
        <w:rPr>
          <w:rFonts w:ascii="Amiri" w:hAnsi="Amiri" w:eastAsia="Amiri" w:cs="Amiri"/>
          <w:color w:val="111111"/>
          <w:sz w:val="28"/>
          <w:sz w:val="28"/>
          <w:szCs w:val="28"/>
          <w:rtl w:val="true"/>
          <w:lang w:bidi="ar-SA"/>
        </w:rPr>
        <w:t>فأجاب الشارح رحمه اللّه بأنّ‌ البطلان من طرف و الصحّة من الآخر لا مانع منه كما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علم أحدهما بالحال دون الآخر، فيلزم صحّة البيع و بطلانه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بأنه لا بعد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فإن كان البطلان من طرف البائع لا يملك الثمن، بل لا بدّ من عقد جديد إن أمكن، و إلاّ فيأخذ مقدار الثمن العقد بالنظر الى الواقع و ردّ الباقي إن بقي شيء فيه، و إن نقص عنه فهل له التقاصّ‌ من ماله في الباقي‌؟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طرف المشتري لا يحقّ‌ له التصرّف في العبد إلاّ بعقد جديد إن أمكن، و إلاّ فإن كان فضل ردّه، و إن كان نقص لا يجوز له التقاصّ‌ من مال البائع</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بالنظر الى الظاهر، و إلاّ فبحسب نفس الأمر لا يمكن اختلاف عقد واحد بالنسبة الى المتعاقدين في الصحّة و البطلان، لأنه إن صحّ‌ ترتّب أثره عليه، و هو </w:t>
      </w:r>
      <w:bookmarkStart w:id="277" w:name="pg17105_232654"/>
    </w:p>
    <w:p>
      <w:pPr>
        <w:pStyle w:val="BookText"/>
        <w:rPr/>
      </w:pPr>
      <w:bookmarkEnd w:id="277"/>
      <w:r>
        <w:rPr>
          <w:rFonts w:ascii="Amiri" w:hAnsi="Amiri" w:eastAsia="Amiri" w:cs="Amiri"/>
          <w:color w:val="111111"/>
          <w:sz w:val="28"/>
          <w:sz w:val="28"/>
          <w:szCs w:val="28"/>
          <w:rtl w:val="true"/>
          <w:lang w:bidi="ar-SA"/>
        </w:rPr>
        <w:t xml:space="preserve">بطلانه من طرف أحدهما دون الآخر،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المشتري قد دفع الثمن، أو كانت عينه باقية، أو كان جاهلا،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بالفساد ما تقدّم في الفضولي بالنسبة إلى الرجوع بالثمن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2258816_730472459"/>
      <w:bookmarkStart w:id="279" w:name="_Toc102"/>
      <w:bookmarkEnd w:id="278"/>
      <w:r>
        <w:rPr>
          <w:rtl w:val="true"/>
        </w:rPr>
        <w:t>يصحّ‌ العقد من المالك و من القائم مقامه</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كما يصحّ‌ العقد من المالك يصحّ‌ من القائم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القائم، جمعه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معنى الموصول، و يجوز توحيده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 الجدّ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أحدهما على الطفل، و المجنون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فيما نحن فيه انتقال الثمن الى البائع و المبيع الى المشتري، و إلاّ فتبقى ملكية كلّ‌ منهما على ما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بالبطلان في مقدار الثمن الواقع في مقابل ما لا 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الثلاثة،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دفع الثمن، و تلفه، و علم المشتري بحكم ما لا 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المذكور من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هذا تكرار لدلالة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لكن يمكن أن يقال بأنّ‌ المراد منه جهله بحكم ما لا يملك و فيه علمه بفساد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فصّلنا الخلاف في جواز رجوع المشتري بالثمن مع بقائه و عدم رجوعه مع التخلّف أو الرجوع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المصنّف رحمه اللّه، و الضمير فيه يرجع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أن يؤتى الضمير مفردا نظرا الى اللفظ‍‌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للمبتدإ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الجدّ الذي من جانب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الجدّ من جانب الامّ‌ فلا ولاية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طرأ جنونه قبل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المالك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الولاية حيث يجوز له التوكيل،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حيث يفقد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منصوبه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هو أعمّ‌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بحكم الحاكم المقاصّ‌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ولد مجنونا، كما يعلم في أوان الصغر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على من طرأ جنونه قبل البلوغ و كان بالغا و هو مجنون، فلو بلغ و هو عاقل ثمّ‌ عرض له الجنون فلا ولاية للأب و الجدّ عليه لانقطاع ولايتهما بالبلوغ و العقل، و لا دليل لتجدّد ولايتهما بعد عروض الجنون، فالولاية عليه للحاكم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الوكيل عمّن له الولاية حيث يجوز توكيله، و هذ بناء على جواز توكيل الولي شخصا عادلا في الامور التي له الولاية مثل الوصي، لا على القول بعدم جواز توكيله 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الأب و الجدّ و الوصي من أحدهما و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ولاية الحاكم على المجنون اذا طرأ جنونه بعد البلوغ لا يتوقّف على فقد الأربعة، كما ينبئ 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طرأ جنونه قبل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لتخصيص ولايته بفقدها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المنصوب للعقد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المنصوب من جانب الحاكم لعقد البيع أو سائر الامور المربوطة بالحاكم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مؤخّر،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مال فيجحده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يدفعه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مع وجوبه، فله الاستقلال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بأخذه من ماله قهرا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 حقّه إن وجده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فمن غيره بالقيمة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مخيّرا بين بيعه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إذن الحاكم و إن أمكن، لوجوده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باب مفاعلة أصله قاصص يقاصص قصاصا و مقاصّة، و بعد الإدغام يكون اسم الفاعل و المفعول بذلك الوزن مثل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قاص الرجل بما كان له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حبس عنه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ينكره و لا يؤتيه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يدفع المال الى صاحبه مع وجوب 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 و تفرّد به و لم يشرك غيره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مال المنكر بلا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الجنس، 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غير الجنس في مقابل قيمة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المقاصّ‌ يختار بأن يبيع مال المنكر لنفسه 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احتسابه له عوضا عمّا يطلبه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لوجود الحاكم و عدم التعذّر من استئجاره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شاهدين عدلين بإثبات حقّه عند الحاكم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الأصحاب الى عدم جوازه مع إمكان إثباته عند الحاكم بالبيّنة المقبولة و أخذه منه بحكم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المقبولة عنده في الأشهر، و لو تعذّر الأخذ إلاّ بزيادة جاز، فتكون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أمانة في قول إلى أن يتمكّن من 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الفور، و لو توقّف أخذ الحقّ‌ على نقب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جدار أو كسر قفل جاز، و لا ضمان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في المأخوذ كونه زائدا على المستثنى في قضاء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تلف من المأخوذ شيء قبل تملّكه ففي ضمانه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التملّك النية، سواء كان بالقيمة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 المقاصّة من الوديعة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كان مستتر يرجع الى الزيادة،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الدروس الى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مضمونا عليه، لأنّ‌ يده على الزائد يد 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فيجب الردّ واجبا فوريا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 ينقب من باب كتب، و مصدره 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خرق الحائط‍‌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المستثنى في قضاء الدين مثل الثوب و الدار و المركب و غيرها ممّا ذكر في باب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بالضمان لكونه من باب إتلاف مال الغير، و قول بعدم الضمان لإجازة الشارع بأخذه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تملّكه في مقابل قيمة ماله لو كان قيميا مثل الحيوانات، أو في مقابل مثل ماله لو كان مثليا مثل الحبوبات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الكراهة، اختاره الشيخ في الاستبصار، و هو قول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ثانيهما التحريم، اختاره الشيخ في أكثر كتبه، </w:t>
      </w:r>
    </w:p>
    <w:p>
      <w:pPr>
        <w:pStyle w:val="BookText"/>
        <w:rPr/>
      </w:pPr>
      <w:r>
        <w:rPr>
          <w:rFonts w:ascii="Amiri" w:hAnsi="Amiri" w:eastAsia="Amiri" w:cs="Amiri"/>
          <w:color w:val="111111"/>
          <w:sz w:val="28"/>
          <w:sz w:val="28"/>
          <w:szCs w:val="28"/>
          <w:rtl w:val="true"/>
          <w:lang w:bidi="ar-SA"/>
        </w:rPr>
        <w:t xml:space="preserve">و المرويّ‌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و 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 مقاصّة 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مطالبته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أجودهما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مذهب أبي الصلاح و ابن البرّاج و أبي علي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تكون هي الرواية المستندة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أبي عمير عن ابن أخي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دخلت امرأة و كنت أقرب القوم إليها،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 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مات و ترك مالا كان في يد أخي فأتلفه، ثمّ‌ أفاد مالا فأودعنيه، فلي أن آخذ منه بقدر ما أتلف من شيء؟ فأخبرته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الأمانة الى من ائتمنك و لا تخن من خانك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جواز المقاصّة من مال من غاب و ليس بحاضر بلا مطالبة منه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المسألة وجهان علميّان،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لعموم دليل التقاصّ‌ من مال من له عليه حقّ‌ و لا يمكن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لإمكان الوصول الى حقّه بالصبر و المطالبة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جواز التقاصّ‌ من مال الغائب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الجواز، إذ لا فرق بين الغائب و الجاحد و المماطل في عدم إمكان الاستيفاء إلاّ بذلك، و لو وجب التأخير في الغائب رجاء لقدومه و أدائه لوجب فيهما أيضا لرجاء العود منهما أيضا الى أداء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يؤدّي إلى الضرر، و لو أمكن الرجوع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الحاكم فالأقوى توقّفه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من له الولاية ممّن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 طرفي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يبيع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 ممّن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الولاية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الوكيل و المقاصّ‌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تولّيهما طرفيه، بل يبيعان من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كونهما كغير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اختياره في الدروس، لعموم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إذ لا دليل عليه من جهة النصّ‌، و الإلحاق قياس لا نقول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الغيبة المعلومة من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التقاصّ‌ من مال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توقّف التقاصّ‌ على إجازة الحاكم، لأنه وليّ‌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الأب و الجدّ و الوصي و الوكيل و الحاكم و أمينه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يبيع الولي أو الحاكم مال المولّى عليه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هو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يبيع مال نفسه للمولّى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الفرضين يتولّى العقد إيجابا و قبولا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الظاهر من التوكيل بيع الوكيل للغير، و هكذا المقاصّ‌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فتوى الشارح رحمه اللّه بأنهما كغير هما من الذين يقومون مقام المالك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كونهما،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لعموم أدلّة التوكيل و التقاصّ‌</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للأدلّة الدالّة على جواز بيع ما لهم من كلّ‌ أحد </w:t>
      </w:r>
      <w:bookmarkStart w:id="280" w:name="pg17105_232660"/>
    </w:p>
    <w:p>
      <w:pPr>
        <w:pStyle w:val="BookText"/>
        <w:rPr/>
      </w:pPr>
      <w:bookmarkEnd w:id="280"/>
      <w:r>
        <w:rPr>
          <w:rFonts w:ascii="Amiri" w:hAnsi="Amiri" w:eastAsia="Amiri" w:cs="Amiri"/>
          <w:color w:val="111111"/>
          <w:sz w:val="28"/>
          <w:sz w:val="28"/>
          <w:szCs w:val="28"/>
          <w:rtl w:val="true"/>
          <w:lang w:bidi="ar-SA"/>
        </w:rPr>
        <w:t xml:space="preserve">وجود ما يصلح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استأذن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المانع حينئذ</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2258818_730472459"/>
      <w:bookmarkStart w:id="282" w:name="_Toc103"/>
      <w:bookmarkEnd w:id="281"/>
      <w:r>
        <w:rPr>
          <w:rtl w:val="true"/>
        </w:rPr>
        <w:t>يشترط‍‌ كون المشتري مسلما إذا ابتاع مصحفا أو مسلما</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كون المشتري مسلما إذا ابتاع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مصحفا، أو مسلما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الإهانة، و للثاني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الإذلال و إثبات السبيل له عليه وَ لَنْ‌ يَجْعَلَ‌ اللّهُ‌ لِلْكافِرِينَ‌ عَلَى الْمُؤْمِنِينَ‌ سَبِيلاً </w:t>
      </w:r>
      <w:r>
        <w:rPr>
          <w:rStyle w:val="FootnoteAnchor"/>
          <w:rtl w:val="true"/>
        </w:rPr>
        <w:footnoteReference w:id="2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الشراء لهم من كلّ‌ أحد، و إخراج الوكيل و المقاصّ‌ يحتاج الى مخصّص و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أنّ‌ المخصّص في الوكيل رواية عليّ‌ بن أبي حمزة عن أبي عبد اللّه عليه السّلام فإنّها صريحة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أنّ‌ التقاصّ‌ من مال الغير محلّ‌ التهمة التي أمر بالاتّقاء منها، فلا بدّ من بيعه على الغير ليكون أبعد من التهمة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لعدم دليل صالح لتخصيص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استأذن الوكيل من الموكّل أن يبيع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الموصوف مقدّر، يعني عبدا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الكافر المعلوم بقرينة ذكر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المصحف، و هو مثلث الميم، فإنّ‌ كونه في يد الكافر مستلزما للإهانة، لعدم احترامه له و لعدم اعتقاده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المسلم، فإنّ‌ تملّك الكافر للعبد المسلم يوجب الإذلال و إثبات السلطة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قد استشكل الشيخ الأنصاري رحمه اللّه في دلالة الآية على عدم جواز بيع </w:t>
      </w:r>
    </w:p>
    <w:p>
      <w:pPr>
        <w:pStyle w:val="BookText"/>
        <w:rPr/>
      </w:pPr>
      <w:r>
        <w:rPr>
          <w:rFonts w:ascii="Amiri" w:hAnsi="Amiri" w:eastAsia="Amiri" w:cs="Amiri"/>
          <w:color w:val="111111"/>
          <w:sz w:val="28"/>
          <w:sz w:val="28"/>
          <w:szCs w:val="28"/>
          <w:rtl w:val="true"/>
          <w:lang w:bidi="ar-SA"/>
        </w:rPr>
        <w:t xml:space="preserve">و يؤمر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بإزالة ملكه، و في حكم المسلم ولده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المجنون، و مسبيّه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 به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العبد المسلم للكافر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المراد من نفي السبيل هو نفيه في الآخر، و بقرينة ما قبل الآية و هو قوله تعالى فَاللّهُ‌ يَحْكُمُ‌ بَيْنَكُمْ‌ يَوْمَ‌ الْقِيامَةِ‌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تفسيرها في بعض الأخبار بنفي الحجّة للكافرين على المؤمنين، و هو ما روي في العيون عن أبي الحسن الرضا عليه السّلام ردّا على من زعم أنّ‌ المراد بها نفي تقدير اللّه سبحانه بمقتضى الأسباب العادية تسلّط‍‌ الكفّار على المؤمنين حتّى أنكروا لهذا المعنى الفاسد الذي لا يتوهّم ذو مسكة أنّ‌ الحسين بن علي عليهما السّلام لم يقتل بل شبّه لهم بحنظلة بن أسعد الشامي و أنه رفع الى السماء كما شبّه عيسى بن مريم عليه السّلام و رفع الى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الرحلية، و راجع 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بيع العبد المسلم للكافر لكن يؤمر الكافر لبيعه و عدم تسلّطه، و لا منافاة لحصول الملكية و عدم التسلّط‍‌، فإنّ‌ بين الملكية و التسلّط‍‌ عموم و خصوص من وجه، يمكن الملكية بلا تسلّط‍‌ مثل الملكية للصغير و السفيه في مالهما، و يمكن التسلّط‍‌ بلا ملكية في الحاكم بأنه مسلّط‍‌ لمال المولّى عليه لكن ليس بمالك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الجمع بين الملكية و التسلّط‍‌ كما في المالك المسلّط‍‌ للتصرّف في أمواله، ففي الكافر يمكن القول بمالكية العبد المسلم على عدم التسلّط‍‌ كما قوّى ذلك الشيخ الأنصاري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في حكم العبد المسلم ولد العبد الذي لم يبلغ الحلم، و كذا ولده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الصغير و المجنون صفتان للولد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في حكم العبد المسلم في </w:t>
      </w:r>
    </w:p>
    <w:p>
      <w:pPr>
        <w:pStyle w:val="BookText"/>
        <w:rPr/>
      </w:pPr>
      <w:r>
        <w:rPr>
          <w:rFonts w:ascii="Amiri" w:hAnsi="Amiri" w:eastAsia="Amiri" w:cs="Amiri"/>
          <w:color w:val="111111"/>
          <w:sz w:val="28"/>
          <w:sz w:val="28"/>
          <w:szCs w:val="28"/>
          <w:rtl w:val="true"/>
          <w:lang w:bidi="ar-SA"/>
        </w:rPr>
        <w:t xml:space="preserve">ألحقناه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فيه، و لقيط‍‌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بإسلامه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منع، لانتفاء السبيل بالعتق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جواز بيعه للكافر مسبيّه، و هو اسم مفعول من سبى يسبي على وزن رمى يرمي و المفعول مرمي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هو الولد الصغير من الكفّار اذا كان أسيرا بيد المسلم في حال الحرب بدون شركة الكافر الذي مع المسلمين يقاتل الكفّار المخاصمين، فإنّ‌ هذا الولد الصغير الأسير المنفرد بسبيه المسلم بلا اشتراك الكافر يتبع لذلك المسلم في الإسلام و يحكم بإسلامه فلا يجوز بيعه للكافر، مثل العبد البالغ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المسبي،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السابي المسلم،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لقيط‍‌ بمعنى الملقوط‍‌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الذي ينبذ فيلقط‍‌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الولد الصغير الملقوط‍‌ بلا علم بحسبه و نسبه و لمن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بإسلامه ظاهرا في صورة التقاطه من بلاد المسلمين، أو من دار الحرب الذي يمكن كونه 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يحكم بإسلامه و بطهارته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استثناء من عدم جواز بيع العبد المسلم للكافر إلاّ لمن ينعتق العبد المسلم ببيعه للكافر، و هو الذي كان ابنا للعبد، فإذا حصل البيع ينعتق قهرا لعدم ملك الابن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العبد المسلم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من ينعتق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العبد المسلم الذي </w:t>
      </w:r>
    </w:p>
    <w:p>
      <w:pPr>
        <w:pStyle w:val="BookText"/>
        <w:rPr/>
      </w:pPr>
      <w:r>
        <w:rPr>
          <w:rFonts w:ascii="Amiri" w:hAnsi="Amiri" w:eastAsia="Amiri" w:cs="Amiri"/>
          <w:color w:val="111111"/>
          <w:sz w:val="28"/>
          <w:sz w:val="28"/>
          <w:szCs w:val="28"/>
          <w:rtl w:val="true"/>
          <w:lang w:bidi="ar-SA"/>
        </w:rPr>
        <w:t xml:space="preserve">العتق عليه في البيع، و من أقرّ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بحرّيته و هو في 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شرائه حيث يتعقّبه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اختيارا كالهبة لا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كالإرث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يشتريه الكافر في حكم من ينعتق عليه فيما لو اشترط‍‌ البائع المسلم على المشتري الكافر 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يقرّ الكافر بكون العبد حرّا و هو في يد الغير فاشتراه بعد إقراره يحكم بحرّيته لإقراره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العبد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الكافر للمسلم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فأعتقه المسلم، فإنّه لا بدّ حينئذ للمسلم من تمليك العبد المسلم للكافر آنا مّا حتّى يصحّ‌ عتقه عنه،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فتملّك الكافر للعبد المسلم غير معقول للزومه السبيل عليه، فيعتق عليه قهرا، فيجوز شراؤه العبد المسلم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بيع العبد المسلم للكافر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العبد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حكم عدم جواز بيع العبد المسلم للكافر تمليكه له بالهبة، فإنّه لا يجوز للمسلم أن يهب العبد المسلم للكافر إلاّ إذا انعتق عليه كالفروض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سبيل بخلاف الإجارة الواقعة على ذمّته كخياطة ثوبه مثلا، فإنّه بمنزلة استدانة المسلم منه، فإنّه مطالب بحقّه قديما و ليس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مقابل الاختيار تملّكه قهرا، مثل الإرث و مثل أن يقبل الإسلام و هو في ملك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إسلام عبده، بل يجبر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بيعه من مسلم على الفور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و إلاّ 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بوضعه على يد مسلم إلى أن يوجد 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إجارته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عينه لا على ذمّته كما لو استدان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المصحف أبعاضه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إلحاق ما يوجد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الصورتين يحكم بملك الكافر و صحّته، لكن يجبر و يلزم ببيعه 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يلزم الكافر أن يبيعه فورا بلا مهلة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مجهول من حال يحول على وزن قال، بمعنى إيجاد الحاجز بينه و بين الكافر بوضع العبد تحت يد مسلم حتّى يوجد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حكم عدم جواز بيع العبد المسلم للكافر إجارته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العبد المسلم،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الكافر،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فيه يرجع الى العبد،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الإجارة على العين بأن يؤجّر العبد الى الكافر الى يومين أو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الإجارة على الذمّة بأن يؤجّر ليحفظ‍‌ للكافر ثوبا لحصول التسلّط‍‌ في الأول لا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كما يجوز استدانة العبد المسلم من الكافر كذلك يجوز له إجارة ذمّته للكافر ليعمل له عملا، من خياطة ثوب أو بناء دار أو غير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المصحف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شاهدا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الجزئية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إلحاق كتب الحديث النبوية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يوجد من القرآن في سائر الكتب الفقهية و الأدبية و غير هما على نحو الشاهد أو التمثيل أو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لكونه جزء من القرآن،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لعدم صدق اسم المصحف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مكسور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دليل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وجه عدم الجواز، و توجيهه أنّ‌ ذلك جزء من المصحف بحسب نفس الأمر و دليل الأبعاض جار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وجه الجواز، و توجيهه أنّ‌ البعض هنا هو الأجزاء المنفصلة عن المجموع، و هذا بصيرورته بعضا من الكتاب خرج عن كونه بعضا من المصحف، فلا يصدق عليه ذلك الاسم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بالمصحف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هو حصول الإهانة بالأحاديث النبوية، و الحال يجب تعظيمها و تكريمها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الأنصاري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إلحاق الأحاديث النبوية بالمصحف كما صرّح به في المبسوط‍‌ و الكراهة كما هو صريح الشرائع و نسبه الصيمري الى المشهور قولان، تردّد بينهما العلاّمة في التذكرة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الشيخ الأنصاري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تكون الأحاديث المنسوبة الى النبي صلّى اللّه عليه و آله من طرق الآحاد حكمها حكم ما علم صدوره منه صلّى اللّه عليه و آله و إن كان ظاهر ما ألحقوه بالمصحف هو أقوال النبي صلّى اللّه عليه و آله المعلوم صدورها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فحكم أحاديث الأئمّة صلوات اللّه عليهم حكم أحاديث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الإلحاق في الجميع هو لزوم الاحترام و التعظيم فيها كما يجب احترام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بأنّ‌ كلّ‌ ما يجب تعظيمه و احترامه للمسلم لا يجوز بيعه للكافر حتّى التربة الحسينية المحترمة لما في بيع ذلك للكافر من الإهانة و الإذلال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يجوز بيع الكتب الأربعة و سائر الكتب المعتبرة الجامعة لأحاديث النبي و الأئمّة عليهم السّلام للكفّار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بقرآن حقيقة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النبي صلّى اللّه عليه و آله لا يتكلّم عن الهوى بل يتكلّم من الوحي كالقرآن فلا يجوز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 xml:space="preserve">). </w:t>
      </w:r>
      <w:bookmarkStart w:id="283" w:name="pg17105_232667"/>
    </w:p>
    <w:p>
      <w:pPr>
        <w:pStyle w:val="Heading4"/>
        <w:numPr>
          <w:ilvl w:val="3"/>
          <w:numId w:val="1"/>
        </w:numPr>
        <w:rPr/>
      </w:pPr>
      <w:bookmarkStart w:id="284" w:name="__RefHeading___Toc2258820_730472459"/>
      <w:bookmarkStart w:id="285" w:name="_Toc104"/>
      <w:bookmarkEnd w:id="283"/>
      <w:bookmarkEnd w:id="284"/>
      <w:r>
        <w:rPr>
          <w:rtl w:val="true"/>
        </w:rPr>
        <w:t>هنا مسائل</w:t>
      </w:r>
      <w:bookmarkEnd w:id="285"/>
    </w:p>
    <w:p>
      <w:pPr>
        <w:pStyle w:val="Heading5"/>
        <w:numPr>
          <w:ilvl w:val="4"/>
          <w:numId w:val="1"/>
        </w:numPr>
        <w:rPr/>
      </w:pPr>
      <w:bookmarkStart w:id="286" w:name="__RefHeading___Toc2258822_730472459"/>
      <w:bookmarkStart w:id="287" w:name="_Toc105"/>
      <w:bookmarkEnd w:id="286"/>
      <w:r>
        <w:rPr>
          <w:rtl w:val="true"/>
        </w:rPr>
        <w:t>اشارة</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5"/>
        <w:numPr>
          <w:ilvl w:val="4"/>
          <w:numId w:val="1"/>
        </w:numPr>
        <w:rPr/>
      </w:pPr>
      <w:bookmarkStart w:id="288" w:name="__RefHeading___Toc2258824_730472459"/>
      <w:bookmarkStart w:id="289" w:name="_Toc106"/>
      <w:bookmarkEnd w:id="288"/>
      <w:r>
        <w:rPr>
          <w:rtl w:val="true"/>
        </w:rPr>
        <w:t>الاولى</w:t>
      </w:r>
      <w:r>
        <w:rPr>
          <w:rtl w:val="true"/>
        </w:rPr>
        <w:t xml:space="preserve">: </w:t>
      </w:r>
      <w:r>
        <w:rPr>
          <w:rtl w:val="true"/>
        </w:rPr>
        <w:t>يشترط‍‌ كون المبيع ممّا يملك</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كون المبيع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يقبل الملك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يصحّ‌ بيع الحرّ، و ما لا نفع فيه غالبا كالحشرات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الشين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لكونه ظرفا،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تنوين لكونه في حكم غير المنصرف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للموصوف المقدّر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غير المسألة السابقة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 اللزوم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بها كون العوضين مملوكا للمتعاملين، و في المقام كونها قابلا للملك بمعنى قبولها الملك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به مجرّد صلاحية الملك، و إلاّ لدخل فيه المباحات قبل الحيازة، مع أنه لا يجوز بيعها قبلها، بل المراد هي مع تملّك البائع أو من قام هو مقامه إيّاه فعلا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 الشين و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الهوامّ‌ أو صغار دوابّ‌ الأرض،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كالحيّات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الفئران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الخنافس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نفع فيها يقابل بالمال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ذكر لها منافع في الخواصّ‌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حيّة، و هي الأفعى، تذكّر و تؤنّث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عقرب، و هي دويبة سامّة تلسع لسعا مؤلما جدّا و أحيانا مميتا، و الغالب التأنيث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فأر و الواحدة فأرة للمذكّر و المؤنّث، و هي دويبة في البيوت تصطادها الهرّة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و سكون النون و 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دويبة صغيرة كريهة الرائحة أصغر من الجعل،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خنفساء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الميم و 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حريص على جمع الغذاء يتّخذ قرى تحت الأرض فيها منازل و دهاليز و غرف و طبقات منعطفة يملأ بها ذخائر و حبوبا للشتاء،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نملة و نملة للذكر و الانثى،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البقّ‌ و القمّل و البرغوث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المذكورات لا فائدة فيها بأن تقابل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للموصوف المقدّر و هو الكتب، مثل بعض الكتب التي ذكروا فيها خواصّ‌ المذكورات من حيث الدواء و معالجة الأمراض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المذكور من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المذكور أو ما لا نفع فيه خارج عمّا يقبل الملك شرعا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المملوك ما يغلب عليه النفع بحيث يقابل به المال، فما يقلّ‌ فيه النفع بحيث لا يقابل بالمال لا يكون مملوكا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خروج هذا القسم ممّا يملك إنّما هو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لا نفع فيه </w:t>
      </w:r>
    </w:p>
    <w:p>
      <w:pPr>
        <w:pStyle w:val="BookText"/>
        <w:rPr/>
      </w:pPr>
      <w:r>
        <w:rPr>
          <w:rFonts w:ascii="Amiri" w:hAnsi="Amiri" w:eastAsia="Amiri" w:cs="Amiri"/>
          <w:color w:val="111111"/>
          <w:sz w:val="28"/>
          <w:sz w:val="28"/>
          <w:szCs w:val="28"/>
          <w:rtl w:val="true"/>
          <w:lang w:bidi="ar-SA"/>
        </w:rPr>
        <w:t>الخارج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فضلات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لبن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بيعه، و المعاوضة عليه مقدّرا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بالمقدار المعلوم أو المدّة، لعظم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المباحات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الحيازة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الملك عنها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وحده، كما ذكره الأكثر إذ لا شيء إلاّ و له نفع كما ذكر في خواصّ‌ الأشياء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 مراعاة لجانب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تيسّر لي في حلّ‌ هذه العبارة، و لا يخفى رداءتها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 سكون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البقية من الشيء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هنا خرء الإنسان و بوله و فضلات أنفه و اذنه و ظفره و شعره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بيعه و المعاوضة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بيع لبن المرأة و المعاوضة عليه بشرط‍‌ كونه مقدارا معلوما يعرف به بالمثقال و غيره من الأوزان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صورة انفصاله من الثدي، أمّا المعاوضة عليه في الثدي فيتعيّن مقداره بامتصاص الطفل في مدّة معيّنة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و فتح الظاء، و العظم بكسر العين و سكون الظاء، و العظم بضمّ‌ العين و سكون الظاء، خلاف الصغر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دليل على استثناء اللبن من الفضلات الاخر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بيع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بيع المباحات مثل الأشياء المباحة لكلّ‌ من يجيزه، مثل السمك و الحشيش و المياه و غيرها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حاز يحوز حوزا و 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الشيء و تحصيله و ضمّه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المتبايعان فيها 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الحيازة قبل نية التملّك إن اعتبرناها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المفتوحة عنوة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قهرا كأرض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الشام، لأنها للمسلمين قاطبة لا تملك على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تبعا لآثار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و شجر فيه فيصحّ‌ في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تبقى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الحيازة، لأنّ‌ الناس فيه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و 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 بمعنى المساوي و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سيّان أي مساويان و مثلان،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لا يجوز بيع المباحات بعد الحيازة و قبل نية التملّك بناء على لزوم النية في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الأجود اعتبار النية في التملّك، فلو جمع مقدارا من الأشياء المباحة لا بقصد التملّك بل بعنوان النظافة مثلا لا تحصل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بيع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بيع الأرض المفتوحة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للآثار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لآثار المتصرّف</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في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الأقوال التي لا تجوّز بيعها حتّى تبعا للآثار، كما نقل الشيخ الأنصاري عن الشيخ الطوسي رحمهما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عبارة المبسوط‍‌ إطلاق المنع عن التصرّف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الاراضي 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و لا شراء و لا هبة و لا معاوضة، و لا يصحّ‌ أن يبني دورا و منازل و مساجد </w:t>
      </w:r>
    </w:p>
    <w:p>
      <w:pPr>
        <w:pStyle w:val="BookText"/>
        <w:rPr/>
      </w:pPr>
      <w:r>
        <w:rPr>
          <w:rFonts w:ascii="Amiri" w:hAnsi="Amiri" w:eastAsia="Amiri" w:cs="Amiri"/>
          <w:color w:val="111111"/>
          <w:sz w:val="28"/>
          <w:sz w:val="28"/>
          <w:szCs w:val="28"/>
          <w:rtl w:val="true"/>
          <w:lang w:bidi="ar-SA"/>
        </w:rPr>
        <w:t xml:space="preserve">تابعة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الآثار، فإذا زالت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أصلها، و المراد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المحياة وقت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فيملكها المحيي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بيعها كغيرها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عدم جواز 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سقايات و غير ذلك من أنواع التصرّف الذي يتبع الملك، و متى فعل شيئا من ذلك كان التصرّف باطلا، و هو على 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الأنصاري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كلامه على صورة عدم الإذن من الإمام عليه السّلام حال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إرادة التصرّف بالبناء على وجه الحيازة و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في المفتوحة عنوة إلاّ بإذن الإمام، سواء كان بالبيع أو الوقف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حال الغيبة ينفذ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البناء و الشجر المذكوران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تاء التأنيث الراجعة الى الآثار،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تاء التأنيث الراجعة الى الأرض، 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الأرض 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منها الأرض التي كانت عند الفتح محياة و عامرة، مثل الحدائق و المزارع و الأبنية و غيرها، فإنّها لجميع المسلمين قاطبة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الأراضي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يملك الأراضي الموات من يحييها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يصحّ‌ بيع غيرها من الأملاك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زادها اللّه شرفا، لنقل الشيخ في الخلاف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قلنا 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لاستواء الناس فيها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قلنا إنّها فتحت صلحا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تقييد المنع بالقول بفتحها عنوة مع تعليله بنقل الإجماع المنقول بخبر الواحد تنافر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الإجماع إن ثبت لم يتوقّف على أمر آخر، و إن لم يثبت افتقر إلى التعليل بالفتح عنوة و غيره، و يبقى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ما اختاره سابقا من ملكه تبعا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 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الدار و ما حولها، المحلّة، المنزلة، الموضع الذي يرتبعون فيه جماعة الناس، و جمعه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ربوع و أرباع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الدار و هو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مؤنّثة و قد تذكّر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فيها يرجع الى رباع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رباع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كانت مفتوحة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قلنا بأنّ‌ مكّة كانت في عصر النبي صلّى اللّه عليه و آله مفتوحة بالصلح بين أهلها و المسلمين فلا يملكها المسلمون كما يملكون الأراضي المفتوحة عنوة، بل يجوز بيع رباع مكّة و شراؤها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التنافر بمعنى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الإجماع لو ثبت فلا احتياج الى استدلال بثبوت كونها مفتوحة عنوة، و لو ثبت ذلك فلا احتياج الى ادّعاء الإجماع</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يبقى الإشكال فيما قاله المصنّف في المقام، و الأقرب عدم جواز بيع رباع مكّة بقوله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الأرض المفتوحة عنوة إلاّ تبعا لآثار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كلّ‌ رباع مكّة هو غير البناء الذي كان عام 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للآثار ينبغي الجواز للقطع بتجدّد الآثار في جميع دورها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كانت عليه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علّل المنع بالرواية عن النبي صلّى اللّه عليه و آله بالنهي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المسجد لآية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بيت أمّ‌ هاني، لكنّ‌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و حقيقة المسجدية منتفية، و مجاز المجاورة و الشرف و الحرمة ممكن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مخفّف الميم بمعنى السنة، و مشدّد الميم بمعنى خلاف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البيع، يعني لنهي رسول اللّه صلّى اللّه عليه و آله عن بيع دور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ثان استدلّوا به على عدم جواز بيع رباع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قوله تعالى سُبْحانَ‌ الَّذِي أَسْرى‌ بِعَبْدِهِ‌ لَيْلاً مِنَ‌ الْمَسْجِدِ الْحَرامِ‌ إِلَى الْمَسْجِدِ الْأَقْصَى الَّذِي بارَكْنا حَوْلَهُ‌ لِنُرِيَهُ‌ مِنْ‌ آياتِنا إِنَّهُ‌ هُوَ السَّمِيعُ‌ الْبَصِيرُ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اتّفقوا بكون عروج النبي صلّى اللّه عليه و آله من بيت أمّ‌ هاني، و الحال يقول في الآية من 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من الشارح على القول المذكور بأنّ‌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و يجوز إطلاق المسجد على دور مكّة جميعها مجازا إمّا باعتبار المجاورة بالمسجد الحرام أو الشرف أو الحرمة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مجاز المجاورة</w:t>
      </w:r>
      <w:r>
        <w:rPr>
          <w:rFonts w:eastAsia="Amiri" w:cs="Amiri" w:ascii="Amiri" w:hAnsi="Amiri"/>
          <w:color w:val="111111"/>
          <w:sz w:val="28"/>
          <w:szCs w:val="28"/>
          <w:rtl w:val="true"/>
          <w:lang w:bidi="ar-SA"/>
        </w:rPr>
        <w:t xml:space="preserve">». </w:t>
      </w:r>
      <w:bookmarkStart w:id="290" w:name="pg17105_232674"/>
    </w:p>
    <w:p>
      <w:pPr>
        <w:pStyle w:val="BookText"/>
        <w:rPr/>
      </w:pPr>
      <w:bookmarkEnd w:id="290"/>
      <w:r>
        <w:rPr>
          <w:rFonts w:ascii="Amiri" w:hAnsi="Amiri" w:eastAsia="Amiri" w:cs="Amiri"/>
          <w:color w:val="111111"/>
          <w:sz w:val="28"/>
          <w:sz w:val="28"/>
          <w:szCs w:val="28"/>
          <w:rtl w:val="true"/>
          <w:lang w:bidi="ar-SA"/>
        </w:rPr>
        <w:t xml:space="preserve">و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متحقّق، فالجواز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2258826_730472459"/>
      <w:bookmarkStart w:id="292" w:name="_Toc107"/>
      <w:bookmarkEnd w:id="291"/>
      <w:r>
        <w:rPr>
          <w:rtl w:val="true"/>
        </w:rPr>
        <w:t>الثانية</w:t>
      </w:r>
      <w:r>
        <w:rPr>
          <w:rtl w:val="true"/>
        </w:rPr>
        <w:t xml:space="preserve">: </w:t>
      </w:r>
      <w:r>
        <w:rPr>
          <w:rtl w:val="true"/>
        </w:rPr>
        <w:t>يشترط‍‌ في المبيع أن يكون مقدورا على تسليمه</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المبيع أن يكون مقدورا على تسليمه، فلو باع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الطيور المملوكة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يصحّ‌، إلاّ أن تقضي العادة بعوده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لأنه حينئذ كالعبد المنفذ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الحوائج، و الدابّة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مع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 هو الإجماع الذي نقله المصنّف عن الشيخ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جواز بيع رباع مكّة متّجه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المسألة الثانية من المسائل التي قال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معروف، و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حمامة للذكر و الانثى، لأنّ‌ التاء هنا ليست للتأنيث بل للدلالة على أنه واحد من جنس، و ربّما قالوا حمام للواحد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باع غير الحمام مثل سائر الطيور في الهواء 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بعود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الحمام الطائر الذي تقتضي العادة بعوده يكون مثل العبد الذي يرسله مولاه في بعض حوائجه كالشراء و البيع، فكما يجوز بيع هذا العبد المرسل كذلك يجوز بيع الحمام الطائر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كالعبد المنفذ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الحيوان الذي أرسله صاحبه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لكونه صفة للآبق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يصحّ‌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وجده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و قدر على إثبات يده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الثمن بإزاء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الآبق بالنسبة إلى الثمن منزلة المعدوم، و لكن لا يخرج بالتعذّر عن ملك المشتري، فيصحّ‌ عتقه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الكفّارة، و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مع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خيار للمشتري مع العلم بإباقه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جهل جاز الفسخ إن كان البيع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في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يشترط‍‌ في غيره من كونه معلوما موجودا عند العقد و غير ذلك،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فاعل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العبد،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يجد العبد يقع الثمن في مقابل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عتق العبد الآبق بعنوان الكفّارة، و هذه فائدة العبد الآبق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للمشتري أن يبيع الآبق مع الضميمة الى الغير، و هذه فائدة اخرى للعبد الآبق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أقدم باشتراء الآبق مع احتمال عدم إمكان تحصيله، و هذا نقص أقدم عليه عالما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في صحّة بيع الآبق مع الضميمة ما يشترط‍‌ في بيع غيره من كونه معلوما بأوصافه التي يوصف بين المتعاملين و موجودا عند العقد و ملكا للبائع و غير ذلك من شروط‍‌ صحّة العقد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بمعنى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يشترط‍‌ في صحّة بيع الآبق حصول جميع الشروط‍‌ إلاّ </w:t>
      </w:r>
    </w:p>
    <w:p>
      <w:pPr>
        <w:pStyle w:val="BookText"/>
        <w:rPr/>
      </w:pPr>
      <w:r>
        <w:rPr>
          <w:rFonts w:ascii="Amiri" w:hAnsi="Amiri" w:eastAsia="Amiri" w:cs="Amiri"/>
          <w:color w:val="111111"/>
          <w:sz w:val="28"/>
          <w:sz w:val="28"/>
          <w:szCs w:val="28"/>
          <w:rtl w:val="true"/>
          <w:lang w:bidi="ar-SA"/>
        </w:rPr>
        <w:t xml:space="preserve">على تسليمه، فلو ظهر تلفه حين البيع أو استحقاقه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البائع أو مخالفا للوصف بطل البيع فيما يقابله في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تخيّر المشتري في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على تحصيله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 عدم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القدرة على تسليمه و تحويله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الآبق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أنّ‌ العبد الآبق لو ظهر كونه مالا للغير و البائع باعه بلا إجازة و رضاية من المالك بطل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تالفا أو مستحقّا للغير حين العقد، ففيهما يحكم ببطلان البيع، لكن في الأخير لو لم يجز المالك و إلاّ يحكم بصحّته، كما في العقد الفضولي، و لعلّ‌ مراده من البطلان هو صورة الردّ و عدم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منهما فظاهر، و أمّا الثاني فلأنه ليس من قبيل عقد الفضولي، فإنّ‌ الفضولي إنّما يعقد على أن يكون العوض للمالك لا له، و إلاّ فيكون باطلا من أصله، و المسألة محلّ‌ تأمّل،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محمّد علي المدرّس التبريزي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المبيع على خلاف ما وصف، مثل أن يوصف العبد بكونه كاتبا و ظهر على خلافه، فحينئذ لا يحكم بالبطلان بل للمشتري خيار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يقدر من باب ضرب يضرب و كتب يكتب، و قدر أيضا من باب علم يعلم قدرا و قدرة و مقدرة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العبد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حصل القدرة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البيع، لحصول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و هو القدرة على تسلّمه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الاشتراط‍‌ صدق الإباق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للضميمة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التسليم و هو أمر آخر غير التسلّم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الغاية المقصودة من التسليم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المشتري بغير مانع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و الموجبة للضميمة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لتحصيل الآبق من المشتري لا البائع فالأقرب عدم اشتراط‍‌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على صحّة العبد الآبق بلا ضميمة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على عدم صحّة بيع الآبق بلا 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الآبق يصدق بالعبد الذي يمكن أن يتسلّمه المشتري لا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قدرة المشتري المعلوم من 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قدر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الموجب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الإباق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سماعة عن أبي عبد اللّه عليه السّلام في الرجل يشتري العبد و هو آبق عن أهله، قال لا يصلح إلاّ أن يشتري معه شيئا آخر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 هذا الشيء و عبدك بكذا و كذا، فإن لم يقدر على العبد كان الذي نقده فيما اشترى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عقد البيع و شروطه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على اشتراط‍‌ الضميمة في المسألة، و هو أنّ‌ القدرة على تسليم البيع من البائع الى المشتري شرط‍‌ في البيع دون قدرة تسلّم المشتري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الدليل الأول عليه، و هو صدق الإباق مع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ضمير النائب الفاعلي يرجع الى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العبد الآبق</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الغاية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تحصيله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أحكامها لو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يقدر على تحصيله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تلف قبل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بإباقه،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الموجبة لوجوب الضميمة مفقودة في صورة قدرة المشتري بالعبد الآبق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اشتراط‍‌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القسم لا يلحق بالضميمة فلا تلحقه أحكام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ضمّ‌ في صورة تمكّن المشتري بالعبد الآبق يقع الثمن في مقابل 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الضميمة مثل سائر البيوع التي يكون المبيع شيئين، فلو لم يحصل أحدهما أو كان أحدهما غير مملوك أو غير مقدور أو مستحقّا للغير بطل العقد بالنسبة إليه و صحّ‌ بالنسبة الى الآخر، فحينئذ يقسّم الثمن بين كليهما، و يؤخذ الثمن بالنسبة، كما فصّلنا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المسألة التي لم يكن العبد الآبق مقدور الحصول للبائع و المشتري فيصحّ‌ البيع مع الضميمة، لكن لو لم يقدر المشتري على تحصيله وقع الثمن كلاّ في مقابل الضميمة، فعلى هذا التفصيل قال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فيوزّع الثمن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العبد و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تحصيل العبد الآبق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تلف الآبق بعد القبض لا يوزّع الثمن، لأنه من مال المشتري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الفاعلي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قدرة </w:t>
      </w:r>
    </w:p>
    <w:p>
      <w:pPr>
        <w:pStyle w:val="BookText"/>
        <w:rPr/>
      </w:pPr>
      <w:r>
        <w:rPr>
          <w:rFonts w:ascii="Amiri" w:hAnsi="Amiri" w:eastAsia="Amiri" w:cs="Amiri"/>
          <w:color w:val="111111"/>
          <w:sz w:val="28"/>
          <w:sz w:val="28"/>
          <w:szCs w:val="28"/>
          <w:rtl w:val="true"/>
          <w:lang w:bidi="ar-SA"/>
        </w:rPr>
        <w:t xml:space="preserve">و لا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الضميمة صحّة إفرادها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بمنزلة المقبوض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و لا يلحق بالآبق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 معناه كالبعير الشارد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الفرس العائر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بل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المتعذّر تسليمه بغير الإباق، اقتصارا فيما خالف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المشتري على تحصيل الآبق و الحال لا يقدر عليه البائع لا خيار للفسخ للمشتري و لو لم يعلم بكون العبد آبقا لأنه يقدر أن يتسلّمه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بناء على عدم لزوم الضميمة لبيع العبد الآبق الذي يمكن للمشتري أن يتسلّمه، لا في المسألة السابقة في لزوم الضميمة في صحّة بيع الآبق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يشترط‍‌ في الضميمة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القدره على التسلّم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بيعه عند بيعه منفردا بلا ضمّ‌ الآبق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في هذه الصورة بمنزلة المقبوض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إفرادها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لا يشترط‍‌ في الضميمة الى العبد الآبق المقدور التسلّم للمشتري سائر الأحكام في الضميمة، بل الضميمة مثل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يلحق بالآبق غيره ممّا كان في معناه بلا صدق الإباق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شرد يشرد شردا أو شرودا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و خرج عن 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عار يعير أجوف 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ذهب على وجهه و تباعد عن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يلحق بالعبد الآبق العبد الذي يتعذّر تسليمه بغير الإباق، مثل كونه مغصوبا و ممنوعا من تسليمه الى المشتري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الضالّ‌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المجحود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فيصحّ‌ البيع، و يراعى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أمكن في وقت قريب لا يفوّت به شيء من المنافع يعتدّ به، أو 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بالصبر إلى أن يسلّم 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المشتري إن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و بقي على ملكه ينتفع به بالعتق و نحوه، و يحتمل قويا بطلان البيع، لفقد شرط‍‌ الصحّة، و هو إمكان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يجوز جعل الآبق مثمنا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جعله ثمنا، سواء أ كان في مقابله آبق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إمكان التسليم في المبيع، خرج منه صحّة بيع العبد الآبق المتعذّر من التسليم و بقي غيره تحت عموم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المفقود الذي تسعى وراءه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جحد يجحد جحدا و جحودا، بمعنى أنكر و 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الضالّ‌ و المجحود هنا العبد الذي كان مفقودا أو في يد شخص ينكره على المالك فإنّه يصحّ‌ بيعهما بلا ضميمة مثل سائر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مجهول بمعنى ينتظر الى أن يمكن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الشرط‍‌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لزم البيع بلا خيار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تعذّر وصول العبد الضالّ‌ و المجحود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مستتر يرجع الى المشتري،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المشتري يلتزم بالبيع و يكون الضالّ‌ و المجحود ماله و ينتفع منه بعتقه في الكفّارة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يجوز بيع الآبق مع الضميمة بجعله مثمنا كذلك يجوز جعله ثمنا مع الضميمة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غيره، لحصول معنى البيع في الثمن و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احتياج العبد الآبق المجعول ثمنا إلى الضميمة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الإباق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العلّة المقتضية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يجوز أن يكون أحدهما ثمنا و الآخر مثمنا مع الضميمتين، و 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الضميمة في الثمن و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 آبق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الغرض من الضميمة أن تكون ثمنا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تحصيله فتكون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لشرائطه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المقام يكون الآبق مع الضميمة مثمنا، و الآبق الآخر مع الضميمة ثمنا على القول باحتياج الثمن أيضا بالضميمة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احتياج الضميمة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الأقرب هو احتياج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الثمن و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المقتضي للضميمة هو اشتراط‍‌ قدرة البائع على تسليم المبيع الى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وجه غير الأقرب أنهم يشترطون في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التسليم، فيحتمل أن لا يكون الثمن مشروطا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القرب ظاهر بناء على صحّة جعل الآبق ثمنا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يجعل العبد الآبق الآخر ضميمة للعبد المثمن أو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مثمنا اذا تعذّر تحصيلهما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فتكون الضميمة جامعة لشروط‍‌ البيع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علّة لزوم الضميمة هي </w:t>
      </w:r>
    </w:p>
    <w:p>
      <w:pPr>
        <w:pStyle w:val="BookText"/>
        <w:rPr/>
      </w:pPr>
      <w:r>
        <w:rPr>
          <w:rFonts w:ascii="Amiri" w:hAnsi="Amiri" w:eastAsia="Amiri" w:cs="Amiri"/>
          <w:color w:val="111111"/>
          <w:sz w:val="28"/>
          <w:sz w:val="28"/>
          <w:szCs w:val="28"/>
          <w:rtl w:val="true"/>
          <w:lang w:bidi="ar-SA"/>
        </w:rPr>
        <w:t xml:space="preserve">التي من جملتها إمكان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الآبق الآخر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تعدّدت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الثمن و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الضميمة مع الآبق، و لا يعتبر فيها كونها متموّلة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وزّعت على كلّ‌ واحد،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بمنزلة ضمائم مع أنّ‌ الواحدة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الفروع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خواصّ‌ هذا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 الضميمة عوضا لو تعذّر تسليم الآبق، و في الآبق المجعول ضميمة فاقدة لهذا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تسليم البائع المبيع الى المشتري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تعدّد العبد الآبق المجعول ثمنا أو مثمنا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كفت في صحّة البيع ضميمة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يعتبر في ضميمة واحدة للعبدين فصاعدا كونها متموّلة اذا قسمت بتعداد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اذا جعل مقدار قليل من الحنطة ضميمة و لها مالية كان ذلك ضمائم متعدّدة، لكن لو قسّمت على قسمين أو ثلاثة أقسام بتعداد العبيد الآبقون لا يكون كلّ‌ سهم منها بمقدار متموّل فحينئذ لا يبطل بيعها، لأنّ‌ الضميمة الواحدة تكفي في صحّة بيع كلّهم، و في المقام يكون البيع صحيحا، و لا احتياج بضمائم متعدّدة بتعداد العبيد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توزيع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قيل بلزوم مقدار المالية للضميمة عند التقسيم بتعداد العبيد يكون ذلك ضمائم متعدّدة، و الحال يكفي في صحّة بيع الجميع ضميمة واحدة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الفروع المذكورة في خصوص العبد الآبق</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مراده كتاب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bookmarkStart w:id="293" w:name="pg17105_232683"/>
    </w:p>
    <w:p>
      <w:pPr>
        <w:pStyle w:val="BookText"/>
        <w:rPr/>
      </w:pPr>
      <w:bookmarkEnd w:id="293"/>
      <w:r>
        <w:rPr>
          <w:rFonts w:ascii="Amiri" w:hAnsi="Amiri" w:eastAsia="Amiri" w:cs="Amiri"/>
          <w:color w:val="111111"/>
          <w:sz w:val="28"/>
          <w:sz w:val="28"/>
          <w:szCs w:val="28"/>
          <w:rtl w:val="true"/>
          <w:lang w:bidi="ar-SA"/>
        </w:rPr>
        <w:t xml:space="preserve">و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تضاعيفه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ننبّه عليه إن شاء اللّه تعالى في مواضعه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2258828_730472459"/>
      <w:bookmarkStart w:id="295" w:name="_Toc108"/>
      <w:bookmarkEnd w:id="294"/>
      <w:r>
        <w:rPr>
          <w:rtl w:val="true"/>
        </w:rPr>
        <w:t>الثالثة</w:t>
      </w:r>
      <w:r>
        <w:rPr>
          <w:rtl w:val="true"/>
        </w:rPr>
        <w:t xml:space="preserve">: </w:t>
      </w:r>
      <w:r>
        <w:rPr>
          <w:rtl w:val="true"/>
        </w:rPr>
        <w:t>يشترط‍‌ في المبيع أن يكون طلقا</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يصحّ‌ بيع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الفروع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التضاعيف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لا مفرد له من لفظه و نظيره في أنه لا واحد له،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تعاشيب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يظهر من أعشابها،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تباشير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مقدّمات ضيائه،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تعاجيب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أعاجيبه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هنا هو أضعاف الكتاب و هي أثنائه و أوساطه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التضعاف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الضعف مجازا عن الثني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 الأثناء، فيكون التضاعيف بمعنى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التضاعيف جمع المضعف عل غير قياس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مراده رحمه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الفروع التي سيذكرها أثناء المسألة الثالثة في خصوص بيع الأمة المستولدة، و هي عشرون موردا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الثالثة من المسائل التي قال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 و الطلق و الطلق و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 سكون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الفقهاء هو حبس العين على ملك الواقف أو على ملك اللّه و التصدّق بالمنفعة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للموقوف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أوقاف و وقوف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الوقف لجميع المسلمين أو المؤمنين أو المساجد و القناطر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في بيعه مصلحة أم لا، و سواء أدّى بقاؤه الى خرابه أم لا، و سواء في ذلك للناظر أم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يتلاشى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يضمحلّ‌، بحيث لا يمكن الانتفاع به في الجهة المقصودة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كحصير يبلى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يصلح للانتفاع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و جذع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ينكسر كذلك، و لا يمكن صرفهما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بأعيانهما في الوقود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يتلاشى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لشى يلشو لشوا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 بعد 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الى العدم و اضمحلّ‌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عدم إمكان الاستفادة بوجه من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يبلى من بلي يبلى بلى و بلاء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 و مجرور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و سكون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النخلة،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جذوع و أجذاع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منه هو الأخشاب التي تستعمل لسقف المساجد و غيرها اذا كسرت و لم ينتفع بها في السقف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صرفهما بأعيانهما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الحصير و الجذع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وقد يقد وقدا و وقدا و وقودا و وقدانا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اشتعل و تلألأ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بالفتح و كذا الوقاد و الوقيد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توقد به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الحطب كما في القرآن الكريم وَقُودُهَا النّاسُ‌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يشتعل بنار جهنّم أبدان الناس، أعاذنا اللّه تعالى منها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الوقود في المقام بالفتح بمعنى صرف الحصير و الجذع فيما يشتعل به لمصالح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لمصالحه، كآجر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فيجوز بيعه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مصالحه إن لم يمكن الاعتياض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يكن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موقوفا بل اشتري للمسجد مثلا من غلّته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بذله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باذل صحّ‌ للناظر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 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يبنى به من الطين المشوي، و هو 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بيعه اذا لم يمكن صرفهما لمصالح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الثمن المأخوذ من بيع الحصير و الجذع،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من باب الافتعال، أصله الاعتواض، قلبت واوه ياء بناء على القاعدة المعروفة بأنّ‌ الواو إذ كان ما قبلها مكسورا قلبت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هو إبدال ما يباع من الوقف بشيء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 يجب شراؤه و وقفه في الجهة الموقوفة رعاية لغرض الواقف بحسب الإمكان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هنا بمعنى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يمكن الاعتياض بموقوف آخر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يصرف ثمن الموقوف المنكور في مصالح المسجد إن لم يمكن شراء الموقوف بهذا الثمن و إن كان أدون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الشهيد الثاني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أصل المال الموقوف للمسجد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العوائد، كما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الدخل من كراء دار و فائدة أرض،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غلاّت و غلال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 الباذل المال للمسجد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المتولّي لأمور المسجد المنصوب من جانب الحاكم أو </w:t>
      </w:r>
    </w:p>
    <w:p>
      <w:pPr>
        <w:pStyle w:val="BookText"/>
        <w:rPr/>
      </w:pPr>
      <w:r>
        <w:rPr>
          <w:rFonts w:ascii="Amiri" w:hAnsi="Amiri" w:eastAsia="Amiri" w:cs="Amiri"/>
          <w:color w:val="111111"/>
          <w:sz w:val="28"/>
          <w:sz w:val="28"/>
          <w:szCs w:val="28"/>
          <w:rtl w:val="true"/>
          <w:lang w:bidi="ar-SA"/>
        </w:rPr>
        <w:t xml:space="preserve">مع المصلحة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أدّى بقاؤه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خرابه لخلف بين أربابه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الوقف المحصور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فالمشهور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بيعه حينئذ، و في الدروس اكتفى في جواز بيعه بخوف خرابه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خلف أربابه المؤدّي إلى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أن يتّفق في هذه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كتاب واحد في باب البيع و الوقف فتأمّلها، أو طالع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المصنّف للإرشاد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في المسألة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تعيّن الواقف تولية المسجد عند الوقف لشخص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يبل بحيث لم يكن منتفعا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بقاؤه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فيه يرجع الى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الموقوف عليهم في الوقف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في الدروس بأنه يجوز بيع الوقف في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الخراب، و حصول الاختلاف بين الموقوف عليهم المؤدّي الى فساد الوقف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مسألة جواز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 إليه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قلّ‌ أن يتّفق فتوى شخص واحد في جواز بيع الوقف، بل قلّ‌ اتّفاق فتوى شخص واحد في كتاب واحد في باب البيع و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راجع باختلاف فتوى شخص واحد أعمّ‌ من الكتب و الكتاب الواحد، و الثاني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اختلاف شخص واحد في كتاب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أمر من طالع يطالع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قرأه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الإرشاد هو للعلاّمة الحلّي رحمه اللّه و شرحه هو للمصنّف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عليه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عن أبي جعفر الجواد عليه السّلام من جواز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بين أربابه 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و علّله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بأنه ربّما جاء فيه تلف الأموال و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أنّ‌ خوف أدائه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إليهما أو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مضمون الصحيحة يقوى لأن يفتى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الصحيحة المستندة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ذكر أنّ‌ بين من وقف عليهم هذه الضيعة اختلافا شديدا، و أنه ليس يأمن أن يتفاقم ذلك بينهم بعده، فإن كان ترى أن يبيع هذا الوقف و يدفع الى كلّ‌ إنسان منهم ما وقف له من ذلك أمرته، فكتب إليه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أعلمه أنّ‌ رأيي له إن كان قد علم الاختلاف ما بين أصحاب الوقف أن يبيع الوقف أمثل، فإنّه ربّما جاء في الاختلاف تلف الأموال و النفوس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الوقوف و الصدقات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الوقف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اختلاف 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الجواد عليه السّلام بقوله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جاء في الاختلاف تلف الأموال و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سلام بمعنى 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ظاهر الخبر أنّ‌ إيصال الاختلاف بتلف الأموال و النفوس ليس بشرط‍‌، بل حصول الظنّ‌ بهما يكفي في جواز بيع الموقوف</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ظاهر التعليل أنّ‌ خوف أداء الاختلاف الى تلف الأموال أو النفوس أو أحدهما ليس بشرط‍‌ في جواز بيع الوقف، بل ظاهره أنّ‌ </w:t>
      </w:r>
    </w:p>
    <w:p>
      <w:pPr>
        <w:pStyle w:val="BookText"/>
        <w:rPr/>
      </w:pPr>
      <w:r>
        <w:rPr>
          <w:rFonts w:ascii="Amiri" w:hAnsi="Amiri" w:eastAsia="Amiri" w:cs="Amiri"/>
          <w:color w:val="111111"/>
          <w:sz w:val="28"/>
          <w:sz w:val="28"/>
          <w:szCs w:val="28"/>
          <w:rtl w:val="true"/>
          <w:lang w:bidi="ar-SA"/>
        </w:rPr>
        <w:t xml:space="preserve">أحدهما ليس بشرط‍‌،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الحديث اختلفت أفهامهم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المسوّغ للبيع، ففهم المصنّف هنا أنّ‌ المعتبر الخلف المؤدّي إلى الخراب، نظرا إلى تعليله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بتلف المال، فإنّ‌ الظاهر أنّ‌ المراد بالمال الوقف، إذ لا دخل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بيعه في غير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احتاج إلى بيعه أرباب الوقف و لم تكفهم غلّته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بيعه أعود، أو غير ذلك ممّا قيل، لعدم دليل صالح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الاختلاف مظنّة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المستفاد من الرواية جواز بيعه مع تحقّق الخلف بين أربابه بالفعل سواء كان هناك خوف الخراب أو الفساد أو تحقّقهما أو لا يكون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ابن إدريس جواز بيعه مطلقا بناء على 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الخلاف بين أرباب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كسر الظاء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الموضع الذي يظنّ‌ فيه وجود الشيء، مثلا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مظنّة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تلف الأموال و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فهم، و الضمير فيه يرجع الى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الخبر لا المصنّف، فإنّ‌ الإمام عليه السّلام في الخبر 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تلف المال غير الوقف لا دخالة له في جواز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الخلاف بين الأرباب الموجب للظنّ‌ بتلف المال و النفس</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لم تكف الموقوف عليهم عوائد الوقف أو كان بيعه أنفع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و حيث يجوز بيعه يشترى بثمنه ما يكون وقفا على ذلك الوجه إن أمكن، مراعيا للأقرب إلى صفته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و المتولّي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الناظر إن كان، و إلاّ الموقوف عليهم إن انحصروا،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فالناظر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و يتحقّق الاستيلاد المانع من البيع بعلوقها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ملكه و إن لم تلجه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كما سيأتي،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الولد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الأغلب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التجوّز،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بيع الوقف وجب تعويضه بما يقرب المبيع لصفة الوقف، كما لو كان الوقف بستانا يبدّل بمزرعة، و كما لو كان وسيلة فرش يبدّل بمثله،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المباشر للبيع و التبديل من له النظارة في امور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ينحصر الموقوف عليهم مثل الفقراء و المساكين و العلماء غير المنحصرين فيباشر البيع و التبدّل الناظر العامّ‌، و هو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في أول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بيع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المستولدة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صاحب ولد من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الحكمة من منع بيعها لتبقى في ملك مولاها و يعتق من مال ولدها بعد فوت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علوقها بمعنى الحمل، على وزن قعود، مصدر من علقت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 هو انعقاد النطفة في رحمها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قعود من ولج يلج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دخول الروح على بدن الولد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الحمل في الرحم أربعة أشهر بلا روح، و خمسة أشهر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ولوج الروح لا يوصف بالحياة إلاّ مجازا، و لو مات صارت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من إمائه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مع حياته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ثمانية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خواصّ‌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ثمن رقبتها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إعسار مولاها، سواء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ولوج الروح، فالأغلب كونه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كلامه رحمه اللّه الى ما أطلقه المصنف رحمه اللّه على النطفة العالقة في رحم الأمة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إمّا مسامحة في التعبير نظرا الى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أغلب حالات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الحمل أكثره ذو حياة و هي الخمسة الأشهر المتأخّرة، و أقلّه فاقد الحياة الإنسانية و هي الأربعة الأشهر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تجوّز باعتبار ما تؤول إليه النطفة من الحياة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الحمل لا يوصف بكونه حيّا إلاّ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تاء التأنيث الراجعة الى الأمة المستولدة،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عندنا نحن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المسألة إجماع من علماء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حياة الولد لا يجوز بيع الأمة المستولدة إلاّ في الموارد التي سيذكرها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إتيان بمثل الفروع الموعود بها بقوله في آخر المسألة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الفروع من خواصّ‌ هذا الكتاب، و مثلها في تضاعيفه كثير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اشترى المولى الأمة بمائة و استولدها بعد الشراء و كان معسرا و لم يقدر بأداء دينه من جهة ثمن الأمة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الموت فموضع وفاق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مع الحياة فعلى أصحّ‌ القولين لإطلاق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بإعساره أن لا يكون له من المال ما يوفي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ثمنها زائدا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سواء كان مولى الأمة المستولدة حيّا أو ميّتا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خلاف فيه بين الفقهاء، لكنّ‌ المصنّف رحمه اللّه في الدروس منع من بيع امّ‌ الولد مطلقا حتّى في المورد الذي ادّعى الشارح الاتّفاق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فالدليل بكون القول المختار أصحّ‌ من القول المخالف هو 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باع أمير المؤمنين عليه السّلام امّهات الأولاد؟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فكاك رقابهنّ‌،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جارية فأولدها ثمّ‌ لم يؤدّ ثمنها و لم يدع من المال ما يؤدّي عند أخذ ولدها منها فبيعت و أدّى ثمنها،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فيبعض فيما سوى ذلك من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بيع الحيوان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الخبر الوارد فيه عن عمر بن يزيد أيضا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 الولد تباع في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ثمن رقبتها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الى المنع من بيعها و ليس ببعيد، لأنّ‌ مورد الروايات في الجواز موت المولى، و يمكن عمل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رواية عمر بن يزيد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يكون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المقدّر الراجع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أي الموازي و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يكن للمولى مال يوازي و يماثل ثمنها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يرجع الضمير الفاعلي الى نفس المولى،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المستثنيات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 ثمنها في الجناية، أو رقبتها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رضي المجنيّ‌ عليه، و لو كانت الجناية على مولاها 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يثبت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ماله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مولاها عن نفقتها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أمكن تأدّيها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بعضها وجب الاقتصار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وقوفا فيما خالف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يلزم المديون بأداء الدين بها، مثل الدار و الخادم و المركوب و الكتب و الثوب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المواضع التي ذكرها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ثمانية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تاء التأنيث الراجعة الى امّ‌ ولد، من جنى يجني جناية بمعنى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فيدفع رقبتها، بمعنى أنّ‌ نفس الأمة المستولدة تدفع الى المجنيّ‌ عليه باب عوض الجناية لو رضي المجنيّ‌ عليه باسترقاقها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يجز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يثبت للمولى على ماله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الأمة مال للمولى، فلا يثبت بعهدة الأمة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ثالث المواضع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الأمة المستولدة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عدم قدرة المولى على دفع مخارجها اللازمة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النفقة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بيع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موضع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قريبها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وارث له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لتعتق و ترثه،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عتق أولى بالحكم من إبقائها لتعتق بعد وفاة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علوقها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الارتهان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حقّ‌ المرتهن لسبقه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حقّ‌ الاستيلاد، لبناء العتق على التغليب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لعموم النهي عن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علوقها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الأمة المستولدة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هذا الأصل هو المستفاد من أخبار منع بيع المستولدة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 البعض لا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اذا أمكن ذلك يقتصر عليه من دون أن يتعدّى الى غير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يموت أحد من أقرباء الأمة المستولدة و لم يبق له وارث سواها، فتباع و تعتق و ترث أموال المورّث لكون الرقّية من موانع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البيع في المقام يوجب تعجيل عتق الذي منعت من بيعه مقدّمة لعتقها بعد فوت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حملها بعد أن جعلها المولى رهنا و وثيقة في مقابل الدين الذي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 صورة إجازة المرتهن بوطئها أو ارتكب عصيانا لعدم جواز تصرّف الراهن في العين المرتهنة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حقّ‌ المرتهن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العتق على 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اذا تعارض دليل الحكم بالعتق بغيره حكم بغلبة دليل العتق، و الدليل الثاني عموم النهي عن بيعها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الإفلاس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الحجر على المفلّس، فإنّ‌ مجرّد ظهور الإفلاس لا يوجب تعلّق حقّ‌ الديّان بالمال، و الخلاف هنا كالرهن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مولاها و لم يخلّف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دين مستغرق و إن لم يكن ثمنا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إنّما تعتق بموت مولاها من نصيب ولدها، و لا نصيب له مع استغراق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تعتق، و 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تنعتق عليه،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العتق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الشخص مفلسا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يبقى له 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تفسير لمعنى الإفلاس، فإنّ‌ مطلق الإفلاس لا يوجب جواز بيع امّ‌ الولد، بل اذا كان حملها من مولاها بعد الإفلاس و الحجر، لأنّ‌ حقّ‌ الديّان قبل حكم الحاكم بحجره على ذمّته، فبعد الحكم يتعلّق حقّهم بالأموال، و من جملتها الأمة، فيقدّم حقّهم على حقّ‌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يبق من المولى مال سوى الأمة المستولدة و على ذمّة المولى دين يستغرق تمام أمواله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جواز البيع لثمنها قد ذكره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إرث الوارث هو بعد إخراج تمام الديون، و الحال بعد إخراج الديون لم يبق مال كي يرثه الولد، و هذه من جملة أموال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تصرف الأمة المستولدة في مقابل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بيع الأمة المستولدة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تنعتق الأمة بشرائه، و ذلك مثل ولدها، فإنّ‌ الولد يملك على والديه، فبمحض وقوع البيع تنعتق عليه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البيع في المقام في منزلة العتق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مفهوم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البيع،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لكونه خبرا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يكون البيع تعجيل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عتق الأمة هو أمر خير و مطلوب شرعا، لأنه أراد في الموارد المختلفة أن تعتق العبيد و الإماء بعنوان من العناوين، و غلب دليل العتق على سائر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خير عقلي أيضا، لأنّ‌ العقل أيضا يحكم بكونه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يوجب جواز البيع لتعجيل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أفاده الشارح قدّس سرّه في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من عدم جواز بيع الأمة المستولدة هو عتقها من نصيب ولدها إذا مات مولاها لتكون حرّة و متمتّعة من مزايا الحياة الإنسانية و البشرية كبقية سائر الأفراد، بخلاف ما إذا كان عبدا أو أمة فإنه ليس له أيّ‌ اختيار في تصرّفاته و معاملاته و عقوده و إيقاعاته، و لا له وزن اجتماعي بين الناس، فهو في الحقيقة ميّت بين الأحياء، و يفقد قيمته الشخصية و النوعية في المجتمع الإنساني، و لتدارك تلك القيمة الشخصية و النوعية المعنوية حث الشارع المقدس المسلمين بعتق العبد أو الأمة بشتّى الطرق و الوسائل، كي يحقّق لهذا العبد و الأمة تلك الشخصية المعنوية و القيم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المعنى يوجد في مقام آخر غير مقام العتق من نصيب ولدها كان البيع واجبا و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الممكن أنّ‌ مولاها يعيش مدّة طويلة في الحياة و لعلّها تموت قبله، فإذن تحرم من تلك المزايا الحياتية المطلوبة للبشر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الموارد التي يجوز بيعها لأجل 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بيعها على من تنعتق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البيع حينئذ سبب لتعجيل أمر خيريّ‌ مطلوب شرعا و عقلا و عرفا و هو تمتّعها و استفادتها من تلك المزايا الحياتية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الموافقة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المنع من البيع لأجل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جواز بيعها بشرط‍‌ العتق نظر، أقربه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يف المشتري بالشرط‍‌ 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وجوبا، فإن لم يفسخه المولى احتمل انفساخه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 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إن اتّفق، و هذا موضع 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عدا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المواضع غير منصوص بخصوصه، و للنظر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 هو دليل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إذا كان منع بيعها لعتقها بعد وفاة مولاها فبيعها الذي يوجب عتقها قبل الوفاة يجوز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أنّ‌ بيعها لمناسبة العتق المؤجّل، و جواز بيعها من القريب أقوى مناسبة له، لأنه عتق معجّل، فيفهم من المنع جوازه للقريب، لكنّه ليس من مفهوم الموافقة المصطلح عليه، لأنه ما يكون الحكم في المسكوت أولى من المنطوق، و الأولوية في ضدّه، و البيع يرجع هنا الى الاستنقاذ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إجازة البيع في المقام توجب تعجيل العتق المطلوب شرعا و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البائع الذي شرط‍‌ العتق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الفسخ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نائب فاعل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لفسخ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أمكن فسخ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بيعها لثمن نفسها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معنى المنصوص بالخصوص، و غيره من المسائل المتعلّقة ببيع امّ‌ الولد غير منصوص عليها بالخصوص لكن كلّ‌ منها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و قد حكاها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احتمالا من غير ترجيح لشيء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زاد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كفن سيّدها إذا لم يخلّف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يمكن بيع بعضها فيه، و إلاّ اقتصر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أدخله القائل تحت منصوص آخر بحسب ظنّه، فدفعها في الجناية من جهة أنها رقّ‌ في الجملة، و حكم الرقّ‌ هذا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مسألة عجز مولاها عن نفقتها يمكن إدخالها تحت نفس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البواقي، فالكلّ‌ لحظ‍‌ جهة لإدخال حكمها في قاعدة منصوصة، يظهر ذلك لمن تتبّع القواعد و الأدلّة، و حيث لا نصّ‌ فللنظر مجال كما أفاده خصوصا مع عدم النصوص التي ادخلت تحتها لها، 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عدا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نصبه بناء على الاشتغال لأنّ‌ الفعل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لحقه ضمير عمل فيه، و بسببه أعرض عن العمل في الاسم السابق، فهو منصوب بفعل مقدّر يفسّره الفعل المذكور العامل في الضمير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ذكر بعض الفروع المذكورة احتمالا بلا 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لم يبق من المولى مال غير الأمة المستولدة وجب بيعها أو بعضها و صرف ثمنها في كفن السيّد، لأنّ‌ حقّ‌ الكفن مقدّم على غيره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أسلمت قبل مولاها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ولدها غير وارث لكونه قاتلا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كافرا، لأنها لا تنعتق بموت مولاها حينئذ، إذ لا نصيب لولدها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جنت على مولاها 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تستغرق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الأمة المستولدة اذا أسلمت قبل السيّد لزم على السيّد بيعها لنفي سبيل الكافر على المؤمن بقوله تعالى لَنْ‌ يَجْعَلَ‌ اللّهُ‌ لِلْكافِرِينَ‌ عَلَى الْمُؤْمِنِينَ‌ سَبِيلاً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القتل و الكفر مانعان من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بناء على قول الشارح رحمه اللّه بجواز بيع الأمة المستولدة للجناية على مولاها، و لكن قوله في شرح الموضع الثاني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الجناية على مولاها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فتوى المصنّف رحمه اللّه، و هذا من الشارح في مقام شرح قول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الأمة المستولدة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الموضع الثاني عدم جواز بيعها إذا جنت على مولاها جناية غير موجبة لقتله، بدليل أنه لا يثبت مال للمولى على ماله، و هنا يقول الشارح رحمه اللّه بجواز بيع الأمة المستولدة فيما إذا جنت على مولاها و استغرقت جنايتها قيمتها و لم تكن الجناية موجبة لقتل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الشارح رحمه اللّه هناك إنّما كان على رأي المصنّف رحمه اللّه و بيان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أفاده هنا إنّما هو رأيه أو رأي بقية الأصحاب رضوان اللّه عليهم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منافاة بين ما تقدّم من الموضع الثاني الذي هو عدم الجواز، و بين ما ذكره هنا من الجواز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رابع عشرها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حملت في زمن خيار البائع أو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فسخ البائع بخياره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مولاها عن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ملكت أمواله التي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قتلت الأمة المستولدة سيّدها خطأ ففى هذا الموضع أيضا يجوز للمولى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قول بعض الأصحاب غير المصنّف، فلا تنافي ما ذكر سابقا من أنه إذا كانت الجناية على مولاها لم يجز، فإنّه على قول المصنّف، و وجه هذا القول إنّ‌ الجناية على كلّ‌ أحد توجب تخيّر المجنيّ‌ عليه بين استرقاقه و قتله لو كانت الجناية مستوعبة بقيمتها، فكذا لو كان المولى هو المجنيّ‌ عليه فكان استرقاقها مجدّدا، و ترتفع حرمتها التي حصلت بسبب الاستيلاد فيجوز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الجناية غير مستوعبة فلا يوجب جواز استرقاقه بل إنّما يوجب أرش الجناية، فلا يجوز بيعها،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الخيار المشترك بين البائع و المشتري، كما أن يشترطا خيار الفسخ لكلّ‌ منهما، فبعد الاستيلاد فسخ ذو الخيار البيع فإنّ‌ الملكية بعد الفسخ بالخيار جديدة، و حينئذ لا يمنع من بيعها كما منع في ملكية سابقة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مولاها عن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كافرا ذمّيا بحيث يعمل بشروط‍‌ الذمّية من أداء الخراج و العمل بما يأمره الحاكم في الامور المربوطة بها، فكانت أمواله في أمن الإسلام، فإذا خرج من كونه ذمّيا تباح أمواله و منها أمته المستولدة، فيجوز بيعها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لحقت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الحرب ثمّ‌ استرقّت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لمكاتب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ثمّ‌ فسخ كتابته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أداء الضمان منها قبل الاستيلاد ثمّ‌ أولدها فإنّ‌ حقّ‌ المضمون له أسبق من حقّ‌ الاستيلاد كالرهن و الفلس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أبوها أو جدّها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مجنونة أو صغيرة، ثمّ‌ استولدها الكافر بعد البلوغ قبل أن تخرج عن ملكه، و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إسلامها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المستولدة خرجت من بلد الإسلام و لحقت بدار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بلاد الكفّار، فإذا قاتلهم المسلمون و أخذوا منهم الأموال و غيرها و من جملتها الأمة المذكورة جاز بيعها في هذا الموضع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 اسم فاعل، و هو المولى الذي كاتب الأمة المستولدة بأدائها قيمتها كلاّ لتعتق، لكن المولى المكاتب فسخ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الأمة، و كذا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 أو 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مجنونة أو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فاعل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أبوها و جدّها قبلا الإسلام و هي في هذه الحالة فبلغت الأمة و استولدها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الحالة التي أسلم أبوها و جدّها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الأمة،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الأمة التي لم تبلغ و هي مجنونة فبلغت و هي كذلك و استولدها مولاها، ففي هذه </w:t>
      </w:r>
    </w:p>
    <w:p>
      <w:pPr>
        <w:pStyle w:val="BookText"/>
        <w:rPr/>
      </w:pPr>
      <w:r>
        <w:rPr>
          <w:rFonts w:ascii="Amiri" w:hAnsi="Amiri" w:eastAsia="Amiri" w:cs="Amiri"/>
          <w:color w:val="111111"/>
          <w:sz w:val="28"/>
          <w:sz w:val="28"/>
          <w:szCs w:val="28"/>
          <w:rtl w:val="true"/>
          <w:lang w:bidi="ar-SA"/>
        </w:rPr>
        <w:t xml:space="preserve">و في كثير من هذه المواضع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أسلم أبوها و جدّها أو أحدهما يحكم بإسلام الأمة تبعا و هي مملوكة الكافر فلا يجوز إبقاؤها في يده بل يجبر الكافر ببيعها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بلغت عاقلة و حصلت لها صفة الجنون لا يحكم بإسلامها مع إسلام أبويها، كما أنّ‌ ولاية الأبوين تقطع بالبلوغ عاقلا في غير الأمة لو عرض الجنون، بل الولاية للحاكم على من بلغ عاقلا و حصله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أنها لإسلام أبيها كأنها مسلمة، فإذا استولدها الكافر بعد البلوغ و كان هذا الكافر هو مولاها الموجود حين إسلام أبيها كان ذلك بمنزلة إسلامها عند الكافر و إن كانت كافرة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المواضع التي ذكرها المصنّف رحمه اللّه لأنّ‌ الشارح قال في خصوصها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عدا الأول من هذه المواضع غير منصوص بخصوصه و للنظر فيه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المواضع المذكورة من الشارح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كثير من هذه المواضع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النظر عدم النصّ‌ أو عدم تطبيق بعض منها بالقواعد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الموضع الحادي عشر إذا قلنا بجواز بيع المستولدة فلا يبقى لها مجال العتق بعد فوت مولاها، و هذا ينافي منع بيعها لعتقها بعد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الثالث عشر كيف يقال بتعلّق مال المولى على ماله‌؟</w:t>
      </w:r>
    </w:p>
    <w:p>
      <w:pPr>
        <w:pStyle w:val="BookText"/>
        <w:rPr/>
      </w:pPr>
      <w:r>
        <w:rPr>
          <w:rFonts w:ascii="Amiri" w:hAnsi="Amiri" w:eastAsia="Amiri" w:cs="Amiri"/>
          <w:color w:val="111111"/>
          <w:sz w:val="28"/>
          <w:sz w:val="28"/>
          <w:szCs w:val="28"/>
          <w:rtl w:val="true"/>
          <w:lang w:bidi="ar-SA"/>
        </w:rPr>
        <w:t>و هكذا في الخامس عشر لم لا يقال بمنع الاستيلاد من نفوذ الخيار كما في سائر التصرّفات المانعة‌؟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أكثر المواضع يمكن إيراد الخدشة و الإشكال بالتأمّل و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قال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كثير من هذه المواضع نظر</w:t>
      </w:r>
      <w:r>
        <w:rPr>
          <w:rFonts w:eastAsia="Amiri" w:cs="Amiri" w:ascii="Amiri" w:hAnsi="Amiri"/>
          <w:color w:val="111111"/>
          <w:sz w:val="28"/>
          <w:szCs w:val="28"/>
          <w:rtl w:val="true"/>
          <w:lang w:bidi="ar-SA"/>
        </w:rPr>
        <w:t xml:space="preserve">». </w:t>
      </w:r>
      <w:bookmarkStart w:id="296" w:name="pg17105_232702"/>
    </w:p>
    <w:p>
      <w:pPr>
        <w:pStyle w:val="Heading5"/>
        <w:numPr>
          <w:ilvl w:val="4"/>
          <w:numId w:val="1"/>
        </w:numPr>
        <w:rPr/>
      </w:pPr>
      <w:bookmarkStart w:id="297" w:name="__RefHeading___Toc2258830_730472459"/>
      <w:bookmarkStart w:id="298" w:name="_Toc109"/>
      <w:bookmarkEnd w:id="296"/>
      <w:bookmarkEnd w:id="297"/>
      <w:r>
        <w:rPr>
          <w:rtl w:val="true"/>
        </w:rPr>
        <w:t>الرابعة</w:t>
      </w:r>
      <w:r>
        <w:rPr>
          <w:rtl w:val="true"/>
        </w:rPr>
        <w:t xml:space="preserve">: </w:t>
      </w:r>
      <w:r>
        <w:rPr>
          <w:rtl w:val="true"/>
        </w:rPr>
        <w:t>لو جنى العبد خطأ لم تمنع جنايته من بيعه</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العبد خطأ لم تمنع جنايته من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يخرج عن ملك مولاه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التخيير في فكّه للمولى، فإن شاء فكّه بأقلّ‌ الأمرين من أرش الجناية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النظر عدم النصّ‌ بالخصوص كما تقدّم، و عدم تحقّق الوجه الذي اقتضى إدخال هذه المواضع، و المراد بالمواضع ما عدا التسعة السابقة، لأنه قد تقدّم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أنّ‌ النظر فيما تقدّم في الجميع و في كثير ممّا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وجه النظر عدم النصّ‌ بالخصوص و الجميع متساوون في هذا الوجه فلأيّ‌ شيء لم يجعل النظر في الجميع و جعله في الكثير؟</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الشارح رحمه اللّه لم يصرّح بأنّ‌ العلّة عدم النصّ‌ بالخصوص ليتمّ‌ ما ذكر من الإشكال، و ذلك بأن يأتي الشارح رحمه اللّه بالفاء مكان الواو كأن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منصوص بخصوصه فللنظر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الإتيان بالواو لا ينحصر الوجه في النصّ‌ بالخصوص، فإنّ‌ كثيرا من المسائل الشرعية غير منصوص بخصوصه، و يمكن إدخاله تحت عموم أو إطلاق أو غير ذلك من نصّ‌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المسائل لا يمتنع ترجيح بعضها عنده بدخولها تحت شيء ممّا ذكرناه من إطلاق أو عموم أو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للموصوف المقدّر و هو المسألة، و هي من المسائل التي قال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العبد،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جناية العبد غير مخرجة له من ملكية المولى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شاء دفعه إلى المجنيّ‌ عليه أو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ليستوفي من رقبته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الجناية كان التزاما بالفداء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القولين،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قطع العبد إصبعا من أصابع شخص يعادل جنايته بعشرة إبل، فلو كانت قيمة العبد عشرين إبلا يفكّه بالعشر، و لو كانت جنايته بقطع ثلاثة أصابع فيعادل جنايته بثلاثين بعيرا فيفكّه المولى بعشرين لو كانت قيمته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كون جنايته بقتل النفس، فإنّ‌ وليّ‌ المقتول يستحقّ‌ الأخذ، لكن في غير القتل يأخذه المجنيّ‌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 لعطفه على المجنيّ‌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أرش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أفاده الشارح رحمه اللّه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لو جنى جناية على غير مولاه خطأ يكون مخيّرا بين أقلّ‌ الأمرين،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 الجناية، و قيمة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أرش الجناية أقلّ‌ من قيمة العبد يعطي المولى للمجنيّ‌ عليه أرش الجناية، و يفكّ‌ عبده من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قيمة العبد أقلّ‌ من أرش الجناية يعطي قيمة العبد للمجنيّ‌ عليه و يفكّه، لأنّ‌ المجنيّ‌ عليه لا يستحقّ‌ أكثر من ذلك، كما يصرّح فيما بعد في كتاب القصاص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فيه يرجع الى العبد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باع مولى العبد عبده بعد الجناية كان البيع في الواقع التزاما بدفع أرش الجناية و إن كان الأرش أكثر من قيمة العبد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الفدى و الفدى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فدى، و هو ما يعطى من مال </w:t>
      </w:r>
    </w:p>
    <w:p>
      <w:pPr>
        <w:pStyle w:val="BookText"/>
        <w:rPr/>
      </w:pPr>
      <w:r>
        <w:rPr>
          <w:rFonts w:ascii="Amiri" w:hAnsi="Amiri" w:eastAsia="Amiri" w:cs="Amiri"/>
          <w:color w:val="111111"/>
          <w:sz w:val="28"/>
          <w:sz w:val="28"/>
          <w:szCs w:val="28"/>
          <w:rtl w:val="true"/>
          <w:lang w:bidi="ar-SA"/>
        </w:rPr>
        <w:t xml:space="preserve">ثمّ‌ إن فدّاه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جاز للمجنيّ‌ عليه استرقاقه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فينفسخ البيع إن استوعبت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لأنّ‌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أسبق، و لو كان المشتري جاهلا بعيبه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جنى عمدا فالأقرب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موقوف على رضا المجنيّ‌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التخيير في جناية العمد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عوض المفدي،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فدى لك أبي، أي أفديك بأبي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 الشيء، الأنبار أو الأوعية التي تجعل فيها الحنطة أو الشعير أو التمر و نحو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فدّى المولى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فكّه بأداء أرش جنايته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 إن الشرطية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المجنيّ‌ عليه العبد الذي باعه مولاه بعد جنايته رقّا لنفسه في مقابل أرش جنايته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استوعبت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تاء التأنيث الراجعة الى الجناية، و مفعوله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المجنى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المملوك الجاني، فإنّ‌ جنايته على الغير عيب لأنه في شرف زوال الملكية عن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يتخيّر المشتري في هذه الصورة كما يتخيّر المجنيّ‌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كونه حيّا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كون المجنيّ‌ عليه ميّتا، لأنّ‌ صاحب الجناية هو الولي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يخرج عن ملك سيّده، فبالثاني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البيع، و بالأول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التخيير، فيضعف قول الشيخ ببطلان البيع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تعلّق حقّ‌ المجنيّ‌ عليه قبله و رجوع الأمر إليه،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يقتضي البطلان و لا يقصر عن بيع الفضولي، ثمّ‌ إن أجاز البيع و رضي بفدائه بالمال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للمجنيّ‌ عليه أو وليه، كما أنّ‌ التخيير في الخطأ للمولى بأنه يتخيّر في فكّه بين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خروجه عن ملك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في جناية العمد للمجنيّ‌ عليه أو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حيث أنّ‌ الجناية عمد يوجب التخيير للمجنيّ‌ عليه يثبت التخيير، فهنا أمران يقتضي كلّ‌ منهما حكما، و يجتمع الحكمان و هو صحّة البيع مع التخيير، فظهر ضعف 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العبد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العبد إذا جنى للغير عمدا لا يمنع ذلك من بيعه، بل الخيار للمجنيّ‌ عليه أن يجيز البيع و يأخذ ما يوجب الجناية و أن يبطل البيع و يأخذ بالقصاص أو الاسترقاق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استدلال من الشيخ رحمه اللّه ببطلان البيع، بأنّ‌ حقّ‌ المجنيّ‌ عليه سابق على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من استدلال الشيخ رحمه اللّه بأنّ‌ سبق حقّه لا يمنع من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لتضعيف قول الشيخ رحمه اللّه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أفاده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حقّ‌ المجنيّ‌ عليه بالمبيع و رجوع الأمر و الاختيار إليه لا يقتضي البطلان، بل البيع باق على صحّته، لكنّه يتوقّف على إجازة المجنيّ‌ عليه، فإن أجاز فبها و صحّت المعاملة، و إلاّ بطل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لزم البيع، و إن قتله أو استرقّه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و يتخيّر المشتري قبل 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مع جهله للعيب المعرّض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للفوات، و لو كانت الجناية في غير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استوفى فباقيه مبيع، و للمشتري الخيار مع جهله للتبعيض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فعل ماضي، و الضمير فيه يرجع الى العبد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جعله رقّا،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حال العبد من استرقاقه أو قتله أو إمضاء البيع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المعرّض اسم مفعول صفة للعيب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المشتري إذا كان جاهلا بكون العبد في معرض الفوت بقتله قصاصا لو أراده المجنيّ‌ عليه فله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قطع عضوا من الغير و استوفى المجنيّ‌ عليه بقطع عضو منه فيصحّ‌ بيعه في الباقي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تبلغ الجناية الى النفس، و إلاّ فكالأول و يمكن توجيه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يكون راجعا الى عدم بلوغها الى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يردّ عليه ذلك، لكنّه خلاف الظاهر،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محمّد علي المدرّس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الخيار يسمّى بخيار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المتاع الذي باعه مجموعا، و الحال تبعّض المبيع و تجزّأ، و لم يحصل للمشتري مجموعة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المشتري له خيار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الحاصل من تبعّض الصفقة، و الثاني الحاصل من العيب الذي ذكره سابقا في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للعيب المعرّض للفوات</w:t>
      </w:r>
      <w:r>
        <w:rPr>
          <w:rFonts w:eastAsia="Amiri" w:cs="Amiri" w:ascii="Amiri" w:hAnsi="Amiri"/>
          <w:color w:val="111111"/>
          <w:sz w:val="28"/>
          <w:szCs w:val="28"/>
          <w:rtl w:val="true"/>
          <w:lang w:bidi="ar-SA"/>
        </w:rPr>
        <w:t xml:space="preserve">». </w:t>
      </w:r>
      <w:bookmarkStart w:id="299" w:name="pg17105_232707"/>
    </w:p>
    <w:p>
      <w:pPr>
        <w:pStyle w:val="Heading5"/>
        <w:numPr>
          <w:ilvl w:val="4"/>
          <w:numId w:val="1"/>
        </w:numPr>
        <w:rPr/>
      </w:pPr>
      <w:bookmarkStart w:id="300" w:name="__RefHeading___Toc2258832_730472459"/>
      <w:bookmarkStart w:id="301" w:name="_Toc110"/>
      <w:bookmarkEnd w:id="299"/>
      <w:bookmarkEnd w:id="300"/>
      <w:r>
        <w:rPr>
          <w:rtl w:val="true"/>
        </w:rPr>
        <w:t>الخامسة</w:t>
      </w:r>
      <w:r>
        <w:rPr>
          <w:rtl w:val="true"/>
        </w:rPr>
        <w:t xml:space="preserve">: </w:t>
      </w:r>
      <w:r>
        <w:rPr>
          <w:rtl w:val="true"/>
        </w:rPr>
        <w:t>يشترط‍‌ علم الثمن قدرا و جنسا و وصفا</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علم الثمن قدرا و جنسا و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 عقد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يصحّ‌ البيع بحكم أحد المتعاقدين، أو 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و إن ورد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شاذّة جواز تحكيم المشتري، فيلزمه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بالقيمة فما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القدر و إن شوهد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الجهالة، و ثبوت الغرر المنفيّ‌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خلافا للشيخ في الموزون، و للمرتضى في 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زمان للعلم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يحكّم تعيين مقدار الثمن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رفاعة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ساومت رجلا بجارية فباعنيها بحكمي، فقبضتها منه على ذلك، ثمّ‌ بعثت إليه بألف درهم،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ألف درهم حكمي عليك أن تقبلها، فأبى أن يقبلها منّي و قد كنت مسستها قبل أن أبعث إليه بالثمن،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تقوّم الجارية قيمة عادلة، فإن كان قيمتها أكثر ممّا بعثت إليه كان عليك أن تردّ عليه ما نقص من القيمة، و إن كان ثمنها أقلّ‌ ممّا بعثت إليه فهو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وجدت بها عيبا بعد ما مسستها؟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تردّها و لك أن تأخذ قيمة ما بين الصحّة و العيب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عقد البيع و شروطه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يلزم للمشتري عند تحكيمه الحكم بقيمة المبيع، أو أزيد من قيمته المتعارفة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أحد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يشاهد المشتري المبيع</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الجهالة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لابن الجنيد في المجهول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المبيع صبرة مع اختلافهما جنسا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مجهول الصفة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كمائة درهم و إن كانت مشاهدة لا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وصفها مع تعدّد النقد الموجود،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 السلف، و هو الذي يأخذ البائع الثمن قبل تحويل المثمن، كما أنّ‌ هذا البيع معمول بين الزرّاع يبيعون الغلاّت و الأثمار و يأخذون الثمن و يؤدّون المثمن في فصول تحصيل الغلاّت و الأثمار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عكس بيع النسيئة، فإنّ‌ بيع السلم هو كون الثمن نقدا و المثمن مؤجّلا، و النسيئة كون المثمن نقدا و ثمنه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علمت بيع السلم فالسيّد المرتضى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مقدار الثمن المأخوذ في بيع السلم لا يبطل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ابن الجنيد قال بصحّة البيع في الثمن المجهول المقدار في بيع السلم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المبيع 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من الطعام بلا كيل و لا وزن بعضه فوق بعض، و هي منصوبة على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اشتراط‍‌ الاختلاف من المبيع و الثمن لئلاّ يلزم الربا، لأنه لو كان المثمن صبرة من الحنطة و الثمن مثلا مقدارا مجهولا من الحنطة يمكن زيادة أحدهما من الآخر و هذا هو الربا، كما قالوا بأنه أخذ الزيادة في المتجانسين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مكسور و معطوف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صفتان للثمن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اسم كان و هو تاء التأنيث الراجعة الى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كانت الثمن مائة درهم مشاهدة بين عيني المتبايعين، و الحال لا يعلم وصفها بأن الدرهم مسكوك بأيّ‌ سكّة معمولة و رائجة، مع كون السكّة الرائجة مختلفة في البلد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و إن علم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الجهالة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باع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فاسدا و إن اتّصل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و لا يكون كالمعاطاة، لأنّ‌ شرطها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شرائط‍‌ صحّة البيع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قبض المشتري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مضمونا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عقد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بصحيحه يضمن بفاسده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مكسور و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يصحّ‌ البيع بثمن مجهول الجنس و لو كان قدره معلوما، مثل أن يقول بعت هذا المبيع بقفيز من الطعام، و لم يعلم المراد منه الحنطة أو الشعير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 القدر و الصفة و الجنس كما فصّل قبل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عقد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شرط‍‌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شرط‍‌ صحّة المعاطاة كونها جامعة لشروط‍‌ صحّة البيع غير العقد الخاصّ‌، و هو الإيجاب و القبول الدالاّن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فاعله هو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الثمن مجهول القدر و الصفة و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المشتري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قاعدة معروفة بأنّ‌ العقود التي في صحيحها ضمان ففي فاسدها أيضا ضمان، مثلا عقد البيع إذا كان صحيحا يضمن البائع لأداء المثمن و يضمن المشتري لأداء الثمن، فكذلك في فاسد البيع يضمن البائع لردّ الثمن الى المشتري و يضمن المشتري لردّ المثمن على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بزوائده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منفصلة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بمنافعه المستوفاة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و يضمنه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تلف بقيمته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القبض،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إن كان التفاوت بسبب نقص في العين أو زيادة، أمّا باختلاف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عقد لا يضمن بصحيحه لا يضمن بفاسده، مثل عقد الهبة و الوصية و غير هما من العقود غير الملزمة، فإذا وقع العقد صحيحا فلا ضمان و لا عهدة لكلّ‌ من المتعاقدين لأداء متعلّق العقد، مثلا اذا وقع عقد الهبة المعوّضة فلا ضمان للواهب أن يؤتي الموهوب الى الموهوب له، و كذا العوض بالنسبة الى الموهوب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البائع،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النماءات و العوائد الحاصلة من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الزوائد المتّصلة كأن يسمن الغنم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الزوائد المنفصلة مثل ولد الغنم و لبنه و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المستوفاة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البائع يراجع المشتري بالمنافع التي لم يستفدها المشتري، مثل اجرة الدابّة و إجارة الدار، و الحال كانتا معطّلتين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القبض،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المشتري يدفع الى البائع أعلى القيم من يوم القبض الى يوم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القول بأعلى القيمتين من يوم القبض الى يوم التلف حسن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التفاوت</w:t>
      </w:r>
      <w:r>
        <w:rPr>
          <w:rFonts w:eastAsia="Amiri" w:cs="Amiri" w:ascii="Amiri" w:hAnsi="Amiri"/>
          <w:color w:val="111111"/>
          <w:sz w:val="28"/>
          <w:szCs w:val="28"/>
          <w:rtl w:val="true"/>
          <w:lang w:bidi="ar-SA"/>
        </w:rPr>
        <w:t xml:space="preserve">». </w:t>
      </w:r>
      <w:bookmarkStart w:id="302" w:name="pg17105_232711"/>
    </w:p>
    <w:p>
      <w:pPr>
        <w:pStyle w:val="BookText"/>
        <w:rPr/>
      </w:pPr>
      <w:bookmarkEnd w:id="302"/>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و لو كان مثليا ضمنه بمثله، فإن تعذّر فقيمته يوم الإعواز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2258834_730472459"/>
      <w:bookmarkStart w:id="304" w:name="_Toc111"/>
      <w:bookmarkEnd w:id="303"/>
      <w:r>
        <w:rPr>
          <w:rtl w:val="true"/>
        </w:rPr>
        <w:t>السادسة</w:t>
      </w:r>
      <w:r>
        <w:rPr>
          <w:rtl w:val="true"/>
        </w:rPr>
        <w:t xml:space="preserve">: </w:t>
      </w:r>
      <w:r>
        <w:rPr>
          <w:rtl w:val="true"/>
        </w:rPr>
        <w:t>إذا كان العوضان من المكيل أو الموزون أو المعدود فلا بدّ من اعتبارهما بالمعتاد</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العوضان من المكيل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المعدود فلا بدّ من اعتبارهما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الوزن أو العدد، فلا يكفي المكيال المجهول كقصعة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حاضرة و إن تراضيا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لا الوزن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الإعواز من عوز يعوز عوزا الشيء من باب علم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عزّ فلم يوجد و أنت محتاج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بأنّ‌ المثلي مثل الحنطة إذا لم يوجد ينتقل الضمان الى القيمة، فيجب للضامن أداء قيمة يوم لم يوجد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يكال بالظروف المعمولة و المتعارفة بين الناس، مثل كيل الحنطة و الشعير بأكيال 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يوزن بالميزان، مثل الذهب و الفضّة اللذين لا يكالان بل يوزنان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للمعتاد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سكون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 و هي كبيرة منبسطة تشبع الخمسة،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 و قصاع و قصعات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إناء مدوّر وسيع، فاذا كيل بها و بيع ما فيها بطل البيع للجهالة الباقية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التقدير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المكيال المجهول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المجهول كالاعتماد على صخرة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و إن عرفا قدرها تخمينا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بأن عوّلا على ملئ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أو آلة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يجهل ما تشتمل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ثمّ‌ اعتبرا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به، للغرر المنهيّ‌ عنه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 المعدود وزنا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لارتفاع الجهالة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كان أضبط‍‌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 الموزون كيلا أو بالعكس أمكن الصحّة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و سكون الخاء و 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العظيم الصلب، 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صخر و صخر و صخور و صخورة و صخرات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خمن يخمن من باب ضرب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بالحدس و الظنّ‌ ثمّنه و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مرفوع و عطف على المكيال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يكفي المكيال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 سكون اللام و آخره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يأخذه الإناء اذا امتلأ،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مكسور و معطوف 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بأن عوّلا على ملئ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الراجع الى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 ملئ آلة يجهل المقدار الذي تشتمل الآلة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الفعل المثنّى هو البائع و المشتري، و العدد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العدد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الاعتماد بملء اليد و ملئ آلة مجهولة اعتبرا العدد لا الوزن بهذه الكيفية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المكيال المجهول و الوزن المجهول و العدد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الوزن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يضبط‍‌ بالوزن أحسن ممّا يضبط‍‌ بالعدد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للانضباط‍‌، 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عن الصادق عليه السّلام، و رجّحه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صحّة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المكيل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الطرد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الوزن أصل للكيل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أضبط‍‌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عدل إلى الكيل تسهيلا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شقّ‌ 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المعدود لكثرته أو 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 مكيال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الباقي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اغتفر التفاوت الحاصل بسببه، و كذا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المكيل و الموزون حيث يشقّ‌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وهب عن جعفر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بالسلف ما يوزن فيما يكال، و ما يكال فيما يوزن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السلف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البيع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باب السلم من كتاب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عكس العكس، و هو بيع الموزون بالكيل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الوزن أضبط‍‌ من الكيل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آلة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العدّ لو كان متعسّرا و ذو مشقّة أو كان في مقام الضرورة فحينئذ يؤخذ مكيال و يملأ مثلا من الجوز أو البيض و يعدّ ما فيه، فلو كان مثلا خمسين عددا فيلاحظ‍‌ كلّ‌ الجوز أو البيض بذلك المكيال، فلو كان كلّ‌ المعدود مثلا عشرين مكيالا بذلك المكيال فيقال بأنّ‌ التعداد ألف، فلو حصل التفاوت بينها لكون بعض المعدود صغيرا و بعضه كبيرا لا يعتنى بذلك المقدار من التفاوت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كان الكيل و الوزن ذو مشقّة فيلاحظ‍‌ بظرف و يوزن محتواه، فيحصل </w:t>
      </w:r>
      <w:bookmarkStart w:id="305" w:name="pg17105_232714"/>
    </w:p>
    <w:p>
      <w:pPr>
        <w:pStyle w:val="BookText"/>
        <w:rPr/>
      </w:pPr>
      <w:bookmarkEnd w:id="305"/>
      <w:r>
        <w:rPr>
          <w:rFonts w:ascii="Amiri" w:hAnsi="Amiri" w:eastAsia="Amiri" w:cs="Amiri"/>
          <w:color w:val="111111"/>
          <w:sz w:val="28"/>
          <w:sz w:val="28"/>
          <w:szCs w:val="28"/>
          <w:rtl w:val="true"/>
          <w:lang w:bidi="ar-SA"/>
        </w:rPr>
        <w:t xml:space="preserve">وزنهما و كيلهما، و عبّر كثير من الأصحاب في ذلك بتعذّر العدّ، و الاكتفاء بالمشقّة و العسر كما فعل المصنّف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قيل بجوازه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الغرر و حصول العلم و اغتفار التفاوت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 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2258836_730472459"/>
      <w:bookmarkStart w:id="307" w:name="_Toc112"/>
      <w:bookmarkEnd w:id="306"/>
      <w:r>
        <w:rPr>
          <w:rtl w:val="true"/>
        </w:rPr>
        <w:t>السابعة</w:t>
      </w:r>
      <w:r>
        <w:rPr>
          <w:rtl w:val="true"/>
        </w:rPr>
        <w:t xml:space="preserve">: </w:t>
      </w:r>
      <w:r>
        <w:rPr>
          <w:rtl w:val="true"/>
        </w:rPr>
        <w:t>يجوز ابتياع جزء معلوم النسبة</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ابتياع جزء معلوم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كالنصف و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تساوت أجزاؤه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كالحبوب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مقدار الجميع بتلك النسبة لتسهيل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معنى التعذّر هو عدم الإمكان، و معنى المشقّة و العسر هو إمكان العدّ و الوزن مع 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العدّ أو الوزن أو الكيل ذو مشقّة و عسر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عن هشام بن سالم و عليّ‌ بن النعمان 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أبي عبد اللّه عليه السّلام أنه سئل عن الجوز لا نستطيع أنّ‌ نعدّه فيكال بمكيال ثمّ‌ يعدّ ما فيه، ثمّ‌ يكال ما بقي على حساب ذلك العدد،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عقد البيع و شروطه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للموصوف المقدّر و هو المسألة، و هي من المسائل التي قال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غير المقسوم،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 القرى لما اشترك فيه عامّة أهاليها من الأرض و الغابات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هنا الجزء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حال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ابتياع جزء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اختلفت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بيع جزؤه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يعتبر فيه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 أو وزن أو عدّ أو 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فيصحّ‌ بيع نصف الصبرة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و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بالمشاهدة أو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باع شاة غير معلومة من قطيع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عدد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دهن، بمعنى الزيت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تساوت أجزاؤه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حيث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الأشياء القيمي مثل الحنطة و الشعير و الارز و سائر الحبوبات و الدهن و الزيت متساوي الأجزاء من حيث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تاء التأنيث الراجعة الى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اختلفت الأجزاء من حيث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المعادن و الأحجار القيمي، مثل الفيروزج و العقيق و الدرّ الثمينة، فإنّ‌ قيمة أجزائها ليست متساوية، كما أنّ‌ قيمة الحيوانات من حيث الأجزاء متفاوتة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يعتبر العلم به، و هو الكيل في المكيل، و الوزن في الموزون، و العدّ في المعدود و المشاهدة في أمثال الأراضي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و سكون الباء و 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من الطعام بلا كيل و لا وزن بعضه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صبرة، أي جملة بلا كيل و لا وزن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بيع نصف الصبرة إلاّ بكونها معلومة بالقدر و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الصبرة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الغنم و النعم و غيرها،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قطعان و قطاع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الشياه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تساوت أثمانها، لجهالة عين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باع قفيزا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صبرة صحّ‌ و إن لم يعلم كمّية الصبرة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مضبوط‍‌ المقدار، 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إن لم يعلم اشتمال الصبرة على القدر 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نقصت تخيّر المشتري بين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للموجود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بحصّته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الفسخ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القطيع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الشاة، و هو الغنم للذكر و الانثى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و من الأرض قدر مائة و أربع و أربعين ذراعا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أقفزة و قفزان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هنا بمعنى مكيال،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مكاكيك عند أهل العراق تزن تسعين رطلا بغداديا، أو ثمانية آلاف و مائة مثقال، أو أحد عشر ألفا و خمسمائة و سبعة و خمسون درهما و ثلاثة أسباع درهم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متن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القفيز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ظاهر قوله هو الصحّة و إن لم يعلم بأنّ‌ الصبرة تشتمل على مقدار القفيز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نصّ‌ بالصحّة بدون العلم لا بالاشتمال، إذ التفريع المذكور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على صورة عدم العلم، إلاّ أن يراد بالعلم الجزم سواء كان موافقا للواقع أم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تخيّر المشتري بين أخذ الموجود في مقابل حصّته من الثمن، </w:t>
      </w:r>
    </w:p>
    <w:p>
      <w:pPr>
        <w:pStyle w:val="BookText"/>
        <w:rPr/>
      </w:pPr>
      <w:r>
        <w:rPr>
          <w:rFonts w:ascii="Amiri" w:hAnsi="Amiri" w:eastAsia="Amiri" w:cs="Amiri"/>
          <w:color w:val="111111"/>
          <w:sz w:val="28"/>
          <w:sz w:val="28"/>
          <w:szCs w:val="28"/>
          <w:rtl w:val="true"/>
          <w:lang w:bidi="ar-SA"/>
        </w:rPr>
        <w:t xml:space="preserve">لتبعّض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باشتمالها على المبيع، أو إخبار البائع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لم يصحّ‌،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قيل بالاكتفاء بالظنّ‌ الغالب باشتمالها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يتفرّع عليه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أقسام بيع الصبرة عشرة، ذكر المصنّف بعضها منطوقا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بمعنى لو بقي نصف القفيز يأخذه في مقابل نصف الثمن المعيّن للقفيز أو ربعه فربعه،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الخيارات خيار تبعّض الصفقة، أي كون المتاع مبعّضا و متجزّئا لا كاملا، و الصفقة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المتاع الواقع عليه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الفقهاء،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أخبر البائع باشتمالها الصبرة على مقدار القفيز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الاشتمال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اعتبار الاشتمال من بعض الفقهاء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الخيار أيضا لو أخبر البائع ثمّ‌ ظهر ناقصا أو تلف قبل القبض فلم بين قدر المبيع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القفيز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تخيّر المشتري عند نقصان الصبرة بين الفسخ لتبعّض الصفقة و الرضا بما بقي من الصبرة بحصّته من الثمن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المذكور منطوقا هو بيع نصف الصبرة المعلومة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بيع نصف الصبرة </w:t>
      </w:r>
    </w:p>
    <w:p>
      <w:pPr>
        <w:pStyle w:val="BookText"/>
        <w:rPr/>
      </w:pPr>
      <w:r>
        <w:rPr>
          <w:rFonts w:ascii="Amiri" w:hAnsi="Amiri" w:eastAsia="Amiri" w:cs="Amiri"/>
          <w:color w:val="111111"/>
          <w:sz w:val="28"/>
          <w:sz w:val="28"/>
          <w:szCs w:val="28"/>
          <w:rtl w:val="true"/>
          <w:lang w:bidi="ar-SA"/>
        </w:rPr>
        <w:t xml:space="preserve">و بعضها مفهوما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جملتها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معلومة المقدار أو مجهولته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معلومة صحّ‌ بيعها أجمع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بيع جزء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مشاع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بيع 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كقفيز تشتمل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بيعها كلّ‌ قفيز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لا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قفيز منها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المجهولة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بيعها في جميع الأقسام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بيع قفيز من صبرة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 قفيزا من صبرة صحّ‌ و إن لم يعلم كمّية الصبرة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المذكور مفهوما عدم صحّة بيع نصف الصبرة غير المعلومة كما 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بيع نصف الصبرة المعلومة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الصبرة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المقدار و مجهولة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الأول من أقسام الصبرة المعلومة التي يصحّ‌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الثاني من أقسام الصبرة المعلومة التي يصحّ‌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الثالث من أقسام الصبرة المعلومة التي يصحّ‌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القفيز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الرابع من أقسام الصبرة المعلومة التي يصحّ‌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الخامس من أقسام الصبرة المعلومة التي لا يصحّ‌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البطلان هو عدم كون القفيز المبيع معلوما من حيث المقدار بأنّه قفيز واحد أو قفيزان كما أنّه معلوم في القسم الثالث و لم يكن المبيع كلّ‌ مجموع الصبرة المعلومة كلّ‌ قفيز منها بكذا كما في القسم الرابع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الصبرة المجهولة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الخمسة إلاّ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بيع قفيز واحد من الصبرة المجهولة التي تشتمل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أقسام بيع الصبرة معلومة و مجهولة، و قد لخّصناها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 الصبرة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الصبرة إمّا معلومة و إمّا مجهولة، و لكلّ‌ منهما خمس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فالصور الخمس من الصبرة المعلومة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الصبرة المعلومة كلاّ بكذا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جزء معلوم من الصبرة المعلومة بصورة مشاع، مثل نصفها و ثلثها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مقدار معلوم من الصبرة المعلومة مثل القفيز و القفيزان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مجموع الصبرة المعلومة كلّ‌ قفيز بكذا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قفيز غير معلوم من الصبرة المعلومة، و هذه هي الصورة الباطلة من أقسام الصبرة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 الخمس من الصبرة المجهولة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الصبرة المجهولة جمعا بكذا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جزء معلوم مشاع من الصبرة، مثل النصف و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مقدار معلوم من الصبرة المجهولة كقفيز واحد أو القفيزين منها، و هذه هي الصورة الصحيحة من المجهولة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مجموع الصبرة المجهولة كلّ‌ قفيز بكذا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قفيز غير معلوم من الصبرة المجهولة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فالصورة الباطلة من الصبرة المعلومة واحدة و هي القسم الأخير منها، أمّا الصورة الصحيحة من الصبرة المجهولة فواحدة و هي القسم الثالث منها</w:t>
      </w:r>
      <w:r>
        <w:rPr>
          <w:rFonts w:eastAsia="Amiri" w:cs="Amiri" w:ascii="Amiri" w:hAnsi="Amiri"/>
          <w:color w:val="111111"/>
          <w:sz w:val="28"/>
          <w:szCs w:val="28"/>
          <w:rtl w:val="true"/>
          <w:lang w:bidi="ar-SA"/>
        </w:rPr>
        <w:t xml:space="preserve">. </w:t>
      </w:r>
      <w:bookmarkStart w:id="308" w:name="pg17105_232720"/>
    </w:p>
    <w:p>
      <w:pPr>
        <w:pStyle w:val="BookText"/>
        <w:rPr/>
      </w:pPr>
      <w:bookmarkEnd w:id="308"/>
      <w:r>
        <w:rPr>
          <w:rFonts w:ascii="Amiri" w:hAnsi="Amiri" w:eastAsia="Amiri" w:cs="Amiri"/>
          <w:color w:val="111111"/>
          <w:sz w:val="28"/>
          <w:sz w:val="28"/>
          <w:szCs w:val="28"/>
          <w:rtl w:val="true"/>
          <w:lang w:bidi="ar-SA"/>
        </w:rPr>
        <w:t xml:space="preserve">و هل ينزّل القدر المعلوم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الإشاعة‌؟ أو يكون المبيع ذلك المقدار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تظهر الفائدة فيما لو تلف بعضها، فعلى الإشاعة يتلف من المبيع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المبيع ما بقي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2258838_730472459"/>
      <w:bookmarkStart w:id="310" w:name="_Toc113"/>
      <w:bookmarkEnd w:id="309"/>
      <w:r>
        <w:rPr>
          <w:rtl w:val="true"/>
        </w:rPr>
        <w:t>الثامنة</w:t>
      </w:r>
      <w:r>
        <w:rPr>
          <w:rtl w:val="true"/>
        </w:rPr>
        <w:t xml:space="preserve">: </w:t>
      </w:r>
      <w:r>
        <w:rPr>
          <w:rtl w:val="true"/>
        </w:rPr>
        <w:t>يكفي المشاهدة عن الوصف</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المشاهدة عن الوصف و لو غاب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الابتياع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صورة كون الصبرة معلومة و صورة كونها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القفيز أو القفيزان من الصبرة، كما في القسم الثالث من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المقدار المعلوم الداخل في جملة الصبرة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المقدار الداخل في جملة الصبرة بمعنى كونها مشتملة عليه لا ما قد يفهم من هذا اللفظ‍‌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ينزّل القدر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 المبيع ذلك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لو تلف نصف الصبرة مثلا يحاسب التلف على سهم المشتري بالنصف، و لو تلف ثلثاها فيحاسب عليه بهذه النسبة، و إن كان ربعا فربع،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 المبيع ذلك المقدار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تلف من الصبرة شيء فهو من حصّة البائع، و الباقي إذا كان بقدر حصّة المشتري فيكون له، و إن كان أكثر فالزائد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شاهد البائع و المشتري المبيع و عقداه فحينئذ يصحّ‌ البيع و لا يحتاج الى توصيفه، كما أنّ‌ صحّة البيع تحتاج الى التوصيف</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المبيع المعلوم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و ليست </w:t>
      </w:r>
    </w:p>
    <w:p>
      <w:pPr>
        <w:pStyle w:val="BookText"/>
        <w:rPr/>
      </w:pPr>
      <w:r>
        <w:rPr>
          <w:rFonts w:ascii="Amiri" w:hAnsi="Amiri" w:eastAsia="Amiri" w:cs="Amiri"/>
          <w:color w:val="111111"/>
          <w:sz w:val="28"/>
          <w:sz w:val="28"/>
          <w:szCs w:val="28"/>
          <w:rtl w:val="true"/>
          <w:lang w:bidi="ar-SA"/>
        </w:rPr>
        <w:t xml:space="preserve">بشرط‍‌ أن يكون ممّا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يتغيّر عادة كالأرض و الأواني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الحديد و النحاس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تمضي مدّة يتغيّر فيها عادة، و يختلف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ردّ على بعض العامّة، حيث اشترط‍‌ مقارنة الرؤية للبيع، فلو تقدّمت بطل عنده 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إجماعنا و أكثر أهل العلم على خلافه، لكن بشرط‍‌ أن لا يكون ممّا يتغيّر في تلك المدّة عادة، و إلاّ بطل البيع لأنه حينئذ 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النسخ التي رأيناها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مكرّرة كما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أن لا يكون ممّا لا يتغيّر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زيادة إحداهما، كما صرّح بذلك في بعض 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فيما رأيناه من النسخ، و الصواب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وقعت سهوا من قلم الناسخ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الموضعين زائد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بمعنى الوعاء،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أيضا بمعان اخر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و أصل الشيء، و الدخان، و ما سقط‍‌ من شرار الحديد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الفلزّ المعدني المعروف الذي تصنع منه الظروف و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المضيّ‌ المعلوم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يختلف مدّة التغيير المذكور من جهة الزيادة و النقصان بسبب اختلاف المبيع، فإنّ‌ منه ما يتغيّر بيوم و منه ما لا يتغيّر الى سنة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يختلف بذلك كذلك يختلف باختلاف الأوقات و الأماكن، و الرجوع في الجميع الى العادة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زيادة و نقصانا، كالفاكهة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الطعام 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مضت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لم يصحّ‌، لتحقّق الجهالة المترتّبة على تغيّره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احتمل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عملا بأصالة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ظهر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نقصانه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يسيرا يتسامح بمثله عاده فلا خيار،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البائع إن ظهر زائدا، و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ظهر ناقصا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 بالثلاثة لاختلاف مدّة التغيير بينها، فإنّ‌ الأولين يحصل التغيير فيهما سريعا، أمّا الحيوان فيتغيّر بطيئا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مضت المدّة التي يتغيّر فيها من حين 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تغيّر المبيع عن حالة 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التغيّر و عدم التغيّر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استصحاب الحالة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كون الغنم أزيد ممّا شاهداه وزنا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كون الغنم أقلّ‌ ممّا شاهداه هزالا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يكن التغيّر ممّا يتسامح عرفا كان المغبون منهما مخيّرا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الضرر و غيرها، المؤيّدة بما نقل من الإجماع و عدم الخلاف 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بعضهم من عدم الخيار لقاعدة اللزوم، و عن آخر من احتمال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إلحاق تبدّل الوصف بتبدّل الحقيقة ضعيف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المغبون هو المشتري إن ظهر المبيع ناقصا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التغيّر قدّم قول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المدّعي للتغيّر الموجب للخيار و البائع ينكره، لأنّ‌ البائع يدّعي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الصفة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المبيع موصوفا، و أمّا إذا كان الثمن موصوفا فالأمر بالعكس، أي يتخيّر البائع الفسخ إن ظهر الثمن ناقصا، و يتخيّر المشتري في الفسخ إن ظهر الثمن زائدا عن الوصف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البائع 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منكرا، فإنّ‌ القاضي يقدّم قول المنكر، بمعنى أنه يطلب البيّنة من المدّعي، فإذا لم يأت البيّنة قدّم قول المنكر مع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العبارة من الشارح رحمه اللّه، ثقيلة في أداء مراده، فإنّ‌ ظاهره هو إثبات كون المشتري مدّعيا و الحال هذه مقدّمة لإثبات كونه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الصريح من العبارة بكون المشتري مدّعيا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البائع يدّعي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المشتري ينكر العلم بكون المبيع بهذه الصفة الموجودة، مثل الهزل و النقصان في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ما أفاده الشارح رحمه اللّه من أنّ‌ المشتري منكر،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أنّ‌ المشتري مدّع، لأنه تقدّم أن المدّعي لو ترك الخصومة لترك، و أنّ‌ قوله مخالف للأصل، و للظاهر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شكّ‌ في صدق التعاريف الثلاث على المشتري هنا، لأنه لو ترك الخصومة </w:t>
      </w:r>
    </w:p>
    <w:p>
      <w:pPr>
        <w:pStyle w:val="BookText"/>
        <w:rPr/>
      </w:pPr>
      <w:r>
        <w:rPr>
          <w:rFonts w:ascii="Amiri" w:hAnsi="Amiri" w:eastAsia="Amiri" w:cs="Amiri"/>
          <w:color w:val="111111"/>
          <w:sz w:val="28"/>
          <w:sz w:val="28"/>
          <w:szCs w:val="28"/>
          <w:rtl w:val="true"/>
          <w:lang w:bidi="ar-SA"/>
        </w:rPr>
        <w:t xml:space="preserve">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وصول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فيكون في معنى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يده على الثمن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لترك، و أنّ‌ قوله مخالف للأصل، و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الشارح رحمه اللّه من الوجوه في كونه منكرا وجوه تعسّفية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لكون المنكر هو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استصحاب عدم وصول حقّ‌ المشتري إليه، فإنّ‌ حقّه الغنم الذي كان وزنه زائدا من هذا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قالوا في تعريف المنكر بأنّ‌ قوله موافق للأصل، و أنه لو ترك لم يترك، و أيضا أنّ‌ قوله موافق للظاهر، مثلا الفرس الذي بيد زيد يدّعيه عمرو بأنه له و زيد ينكره، فإنّ‌ قول زيد موافق للأصل و الظاهر، و أنه لو ترك الخصومة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عمرو المدّعي لو ترك الخصومة لترك، و الأصل عدم كون الفرس له، و الظاهر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علمت هذا يظهر لك أنّ‌ الأدلّة التي أفادها الشارح رحمه اللّه لإثبات كون المشتري منكرا لا تخلو من تعسّف، لأنه لو ترك الخصومة لترك، و الأصل عدم التغيّر، و الظاهر أيضا عدم التغيّر، فكلّها تدلّ‌ على كون المشتري مدّعيا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مساعدة الأدلّة المذكورة لكونه منكرا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ثالث لكون المشتري منكرا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هو استصحاب بقاء يد المشتري على الثمن فيما لو اختلفا في التغيّر، و ذلك للشكّ‌ في انتقال ماله الى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قيل بتقديم قول البائع، لتحقّق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المجوّز للبيع،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انعكس الفرض بأن ادّعى البائع تغيّره في جانب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أنكر المشتري احتمل تقديم قول المشتري أيضا، كما يقتضيه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التغيّر، و 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أول لتقدّم قول البائع عند اختلاف تغيّر المبيع عمّا شاهداه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و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العقد، فإنّ‌ المشتري تحقّق الاطّلاع و العلم منه بحال المبيع، و هو الباعث لإقدامه على المعاملة، و هو المجوّز للبيع إذ لو لم يتحقّق ذلك فلا يجوز إقدامه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لتقدّم قول البائع و إثبات كونه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عدم التغيّر عند الشكّ‌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البائع بأنّ‌ الغنم المبيع مثلا كان زائدا عمّا شاهداه قبل البيع من حيث السمن و المشتري ينكره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إطلاق العبارة المذكورة من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قول المشتري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تقييد في جانب الزيادة أو النقيصة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لتقدّم قول المشتري أيضا في الفرض العكس، و هو ادّعاء البائع تغيّر المبيع عمّا كان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متفرّع للدليل المذكور و ليس دليلا آخر كما هو ظاهر العبارة، لأنه عند الشكّ‌ في وقوع البيع لا يتمسّك بأصالة اللزوم كما لا يخفى، لكن إذا أجرينا أصالة عدم التغيّر فحينئذ يحكم بصحّة البيع و الأصل فيه اللزوم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الظاهر تقديم قول البائع لعين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المشتري، و في تقديم قول المشتري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متنافيين مدّعى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لعين الأدلّة التي ذكرت في تقديم قول المشتري عند ادّعائه تغيّر المبيع عمّا كان، فإنّ‌ المشتري يدّعي علم البائع بهذه الزيادة و البائع ينكره، و لأنّ‌ الأصل عدم وصول حقّ‌ البائع إليه، فيكون البائع في معنى المنكر، و لأصالة بقاء يد البائع على المبيع، كما ذكرت الأدلّة في إثبات كون المشتري منكرا في الفرض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ادّعاء النقص من جانب المشتري و الزيادة من جانب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مؤخّر، و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تقديم قول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ادّعاء المشتري في الفرض الأول التغيّر الحاصل في المبيع من حيث النقصان، و في الفرض الثاني عدم التغيّر الذي يدّعيه البائع من حيث الزيادة، و المدّعى من المشتري في الأول متناف بالمدّعى في الثاني، و هذا توضيح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بين متنافيين 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التنافي من حيث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الأدلّة الثلاثة التي اقيمت لكون المشتري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ادّعاء البائع علم المشتري بحال المبيع، و إنكاره ذلك، و الأصل عدم وصول حقّه إليه، و أصالة بقاء يده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هذه الأدلّة جارية في كون البائع منكرا إذا قال بتغيّر المبيع من حيث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بتقديم قول المشتري في كلا الفرضين جمع بين المتنافيين من حيث المدّعى و من حيث الدليل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تنافي الدليلين فظاهر، لأنّ‌ دليل تقديمه في كلّ‌ من الدعويين جار بعينه في عدم تقديمه في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تنافي المدّعيين فلأنّ‌ تقديمه </w:t>
      </w:r>
    </w:p>
    <w:p>
      <w:pPr>
        <w:pStyle w:val="BookText"/>
        <w:rPr/>
      </w:pPr>
      <w:r>
        <w:rPr>
          <w:rFonts w:ascii="Amiri" w:hAnsi="Amiri" w:eastAsia="Amiri" w:cs="Amiri"/>
          <w:color w:val="111111"/>
          <w:sz w:val="28"/>
          <w:sz w:val="28"/>
          <w:szCs w:val="28"/>
          <w:rtl w:val="true"/>
          <w:lang w:bidi="ar-SA"/>
        </w:rPr>
        <w:t xml:space="preserve">و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كلامهم هو القسم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كلّ‌ منهما ملزوم لتقديم البائع في الاخرى ليقابل الدعويين، و هو مناف لتقديمه فيها و مناف اللازم مناف للملزوم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نظر المشهور في المسألة إنّما هو ادّعاء المشتري تغيّر المبيع عن الحالة السابقة التي شاهداها قبل البيع، فعلى ذلك لا مانع من إقامة الأدلّة الثلاثة لكون المشتري منكرا و لتقدّم قوله على قول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أفاده رحمه اللّه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قلنا بتقديم قول المشتري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النقيصة في المبيع من جانب المشتري، و تقديم قوله مع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ادّعاء الزيادة في المبيع من جانب البائع و تقديم قول المشتري أيضا لزم الجمع بين المتنافيين مدّعى و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لزوم الجمع بين المتنافيين من حيث المدّعى فلأنّ‌ المشتري كان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نقيصة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منكرا لما يدّعيه البائع من علم المشتري بالتغيّر، فيقدّم قوله طبقا للأصول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ادّعاء زيادة المبيع من جانب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المشتري مدّعيا علم البائع بزيادة المبيع و البائع ينكره فكيف يقدّم قول المشتري مع كونه مدّعيا و المقام مقام تقديم قول البائع لا قول المشتري‌؟</w:t>
      </w:r>
    </w:p>
    <w:p>
      <w:pPr>
        <w:pStyle w:val="BookText"/>
        <w:rPr/>
      </w:pPr>
      <w:r>
        <w:rPr>
          <w:rFonts w:ascii="Amiri" w:hAnsi="Amiri" w:eastAsia="Amiri" w:cs="Amiri"/>
          <w:color w:val="111111"/>
          <w:sz w:val="28"/>
          <w:sz w:val="28"/>
          <w:szCs w:val="28"/>
          <w:rtl w:val="true"/>
          <w:lang w:bidi="ar-SA"/>
        </w:rPr>
        <w:t>و لا يصحّ‌ القول في هذه الصورة بأنّ‌ المشتري منكر، لادّعائه علم البائع بزيادة المبيع، فلا مجال لصدق الإنكار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فتقديم قوله يلزم الجمع بين المتنافيين مدّعى و دليلا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لزوم الجمع بين المتنافيين من حيث الدليل فهو أنّ‌ البائع إذا ادّعى علم المشتري بالنقيصة في الصورة الاولى و قلنا بتقديم قول المشتري مع يمينه فكيف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فلذا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القول في الصورة الثانية أيضا بأنّ‌ البائع يدّعي علم المشتري و اطّلاعه على الزيادة و المشتري منكر؟ فلازم ذلك تقديم قول المشتري لأنه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قلنا بتقديم قول المشتري لزم الجمع بين المتنافيين من حيث الدليل، لأنّ‌ الدليل الذي اقتضى تقديم قول المشتري في الصورة الاولى هو بعينه يقتضي تقديم قول البائع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الذي بموجبه كان المشتري منكرا هو بعينه يكون به البائع منكرا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لتقديم قول المشتري في الصورة الاولى فهي أصالة عدم وصول حقّه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الصورة الثانية إذا أجرينا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أصالة عدم وصول حقّه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خبطنا خبط‍‌ عشواء، كيف و في البين دعوى الزيادة على حقّه‌؟ و هل هذا إلاّ الجمع بين المتنافيين‌؟</w:t>
      </w:r>
    </w:p>
    <w:p>
      <w:pPr>
        <w:pStyle w:val="BookText"/>
        <w:rPr/>
      </w:pPr>
      <w:r>
        <w:rPr>
          <w:rFonts w:ascii="Amiri" w:hAnsi="Amiri" w:eastAsia="Amiri" w:cs="Amiri"/>
          <w:color w:val="111111"/>
          <w:sz w:val="28"/>
          <w:sz w:val="28"/>
          <w:szCs w:val="28"/>
          <w:rtl w:val="true"/>
          <w:lang w:bidi="ar-SA"/>
        </w:rPr>
        <w:t>و هكذا قل في الوجه الثالث من وجوه تقديم قول المشتري فيما إذا ادّعى النقيصة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تقديم قول المشتري في صورة ادّعائه النقيصة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المشهور و هو التغيّر المدّعى من جانب المشتري أطلق المصنّف رحمه اللّه في هذا الكتاب تقدّم قوله بالأدلّة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المصنّف رحمه اللّه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الإطلاق في كلام المصنّف رحمه اللّه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اختلفا في التغيّر قدّم قول المشتري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يقتضي قبول قول المشتري في كلتا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و النقيصة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للمغبون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و عطفه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فالمصنّف رحمه اللّه اعتمد على شهرة المسألة، و كونها مفروضة فيما إذا كان المدّعي للتغيّر هو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اعتماده رحمه اللّه على هذه الشهرة الذي جعله يطلق في كلامه مناف لتعميمه الحكم و هو خيار كلّ‌ من البائع و المشتري في المسألة السابقة في صورتي مغبونية كلّ‌ من البائع و المشتري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تخيّر المغبون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عطف المصنّف رحمه اللّه هذه المسألة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اختلفا في التغيّر قدّم قول المشتري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المسألة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المغبون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استدراك من الدليل الذي ذكره لإطلاق قول المصنّف رحمه اللّه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قول المشتري مع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فيه يرجع الى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هو تقدّم قول المشتري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فيه يرجع الى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البائع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ذلك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ظهر المخالفة تخيّر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عطف المصنّف رحمه اللّه تقدّم قول المشتري مع اليمين مطلقا على الخيار للمغبون منهما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تعميم المصنّف رحمه اللّه الخيار للمغبون منهما و اختصاصه الخيار للمشتري في كلا الصورتين و عطفه هذا </w:t>
      </w:r>
    </w:p>
    <w:p>
      <w:pPr>
        <w:pStyle w:val="BookText"/>
        <w:rPr/>
      </w:pPr>
      <w:r>
        <w:rPr>
          <w:rFonts w:ascii="Amiri" w:hAnsi="Amiri" w:eastAsia="Amiri" w:cs="Amiri"/>
          <w:color w:val="111111"/>
          <w:sz w:val="28"/>
          <w:sz w:val="28"/>
          <w:szCs w:val="28"/>
          <w:rtl w:val="true"/>
          <w:lang w:bidi="ar-SA"/>
        </w:rPr>
        <w:t xml:space="preserve">عليه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اتّفقا على تغيّره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اختلفا في تقدّمه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البيع و تأخّره، فإن شهدت القرائن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احتمل الأمران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الإطلاق بالتعميم المذكور لا يساعد بحمل إطلاق تقديم قول المشتري على صورة ادّعائه النقص، كما أشار إليه لحلّ‌ التنافي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صورة ادّعاء المشتري النقص و صورة ادّعاء البائع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تقييد التغيير بالموجب للخيار للمشتري، فإنّ‌ هذا العطف مع تعميم المعطوف عليه ظاهر في تقديم قول المشتري في الصورتين فيكون منافرا للإطلاق، و المراد به التقييد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تغيّر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المشتري يقول بتقدّم التغيّر على البيع حتّى يبطل البيع و يأخذ الثمن، أمّا البائع فيدّعي تأخّر التغيّر عن البيع حتّى يستقرّ البيع و تصحّ‌ المعاملة و يستحقّ‌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التقدّم و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شهدت القرائن بتقدّم التغيّر على البيع أو تأخّره عليه حكم بما شهدت تلك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حكم بما شهدت القرائن به من التقدّم أو التأخّر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تقدّم التغيّر على البيع و تقدّم البيع على التغيّر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الوجهان المذكوران في خصوص تقدّم قول المشتري و هو أصالة عدم وصول حقّ‌ المشتري، و تقدّم قول البائع لأصالة عدم التغيّر الذي يدّعيه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وجداه تالفا و كان ممّا 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قبضه التخلية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اختلفا في تقدّم التلف عن البيع و تأخّره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عدم وصول حقّ‌ المشتري فيقدّم قول المشتري، و من أصالة عدم تقدّم التغيّر فيقدّم قول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أصالة عدم تقدّم التغيّر مقدّم على أصالة عدم وصول حقّ‌ المشتري إليه، لأنه أصل 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فبمقتضى هذا الأصل السببي نحكم بوصول حقّ‌ المشتري إليه، فيكون مقدّما على الأصل الآخر، و هو الأصل المسبّبي، لأنه يرفع موضوعه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الوجهان المذكوران يجريان في صورة وجدانهما تالفا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القبض في بعض الأشياء يتحقّق بالتخلية و رفع اليد منها، مثل الأراضي و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بذلك لأنّ‌ التلف قبل القبض من مال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تأنيث الفعل هو للفصل بين الفعل و فاعله المؤنّث غير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تأخّر التلف عن البيع، فلو تأخّر التلف عن البيع يكون البيع صحيحا و التلف من مال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تلف قبل البيع يكون التلف من مال البائع لعدم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أيضا يأتي الوجهان المذكوران في اختلافهما في تقدّم التغيّر و تأخّره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اختلفا في التلف في أنه قبل التخلية أو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يتعارض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تقدّم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فيتساوقان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صورة التقدّم يكون التلف من مال البائع، لأنّ‌ كلّ‌ بيع تلف قبل القبض فهو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صورة التأخّر يكون التلف من مال المشتري، لأصالة عدم وصول حقّ‌ المشتري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جريان أصالة عدم وصول حقّ‌ المشتري إليه، لتقدّم أصالة تأخّر الحادث، فهو مقدّم على تلك 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تجرى تلك الأصالة إذا لم يكن في البين معارضة، و هنا تعارض بين تلك و هذه، و هي أصالة تأخّر الحادث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اتّفقا بحصول التلف لكن لم يختلفا في تقدّمه على البيع أو تأخّره لعدم علمهما به، ففي هذه الحالة يتعارض أصلان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عدم تقدّم الحادث، و أصل عدم تقدّم العقد على التلف، فيتساقط‍‌ الأصلان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سقط‍‌ النون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تأخّر التلف عن البيع أو تأخّر البيع عن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جهل تاريخ كلّ‌ منهما، و أمّا إذا علم تاريخ أحدهما فقد يقال بأصالة تأخّر المجهول عن المعلوم و إن كان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ذكره من التعليل كما يصلح تعليلا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وجداه تالفا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تعليلا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اتّفقا على 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بقاء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في صورة التلف، و في صورة التغيير يكون يده على الثمن يد أمانة لا يد ملكية لخروجه عن ملكه الذي كان مؤثّرا في أصل النقل حينئذ و إن لم يكن مؤثّرا في لزومه، إلاّ أن يمنع أصل النقل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فيتساويان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الأصلان يتساويان و يتساقطان</w:t>
      </w:r>
      <w:r>
        <w:rPr>
          <w:rFonts w:eastAsia="Amiri" w:cs="Amiri" w:ascii="Amiri" w:hAnsi="Amiri"/>
          <w:color w:val="111111"/>
          <w:sz w:val="28"/>
          <w:szCs w:val="28"/>
          <w:rtl w:val="true"/>
          <w:lang w:bidi="ar-SA"/>
        </w:rPr>
        <w:t xml:space="preserve">. </w:t>
      </w:r>
      <w:bookmarkStart w:id="311" w:name="pg17105_232733"/>
    </w:p>
    <w:p>
      <w:pPr>
        <w:pStyle w:val="BookText"/>
        <w:rPr/>
      </w:pPr>
      <w:bookmarkEnd w:id="311"/>
      <w:r>
        <w:rPr>
          <w:rFonts w:ascii="Amiri" w:hAnsi="Amiri" w:eastAsia="Amiri" w:cs="Amiri"/>
          <w:color w:val="111111"/>
          <w:sz w:val="28"/>
          <w:sz w:val="28"/>
          <w:szCs w:val="28"/>
          <w:rtl w:val="true"/>
          <w:lang w:bidi="ar-SA"/>
        </w:rPr>
        <w:t xml:space="preserve">و يتساقطان، و يتّجه تقديم حقّ‌ المشتري لأصالة بقاء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للثمن، و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الناقل قد شكّ‌ في تأثيره، لتعارض الأصلين</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2258840_730472459"/>
      <w:bookmarkStart w:id="313" w:name="_Toc114"/>
      <w:bookmarkEnd w:id="312"/>
      <w:r>
        <w:rPr>
          <w:rtl w:val="true"/>
        </w:rPr>
        <w:t>التاسعة</w:t>
      </w:r>
      <w:r>
        <w:rPr>
          <w:rtl w:val="true"/>
        </w:rPr>
        <w:t xml:space="preserve">: </w:t>
      </w:r>
      <w:r>
        <w:rPr>
          <w:rtl w:val="true"/>
        </w:rPr>
        <w:t>يعتبر ما يراد طعمه كالدبس و ريحه</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اختبار و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 المشتري على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أصالة بقاء ملك المشتري للثمن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مقدّر و هو أنّ‌ وقوع العقد يمنع من إجراء الأصل 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رحمه اللّه بأنّ‌ العقد الناقل مشكوك التأثير لتعارض الأصلين المذكورين، و هما تعارض أصل عدم تقدّم الحادث، و أصل عدم تقدّم العقد على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المسألة التاسعة من المسائل التي قال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يمتحن و يختبر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الأشياء التي يراد منه الطعم أو الريح يختبر قبل البيع ثمّ‌ يعامل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و 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عقد من النار من عصير العنب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 سكون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و هو من دم دابّة كالظبي يدعى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غزال المسك، و القطعة من المسك تدعى المسكة،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يلزم في صحّة بيع الأشياء التي يراد منها الطعم أو الريح الاختبار أو التوصيف، بأن يوصفه بأوصافه الموجودة فيها ليصحّ‌ بيعها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من الأولوية معنيان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به من غير هذه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اللون،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يختلف قيمته باختلافه،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بالاعتبار أو الوصف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للغرر، و الأظهر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بأنّ‌ الأولى أن يوصف الأشياء المذكورة علاوة من اختباره و امتحانه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القول بصحّة البيع بالتوصيف مع عدم الامتحان من الأشياء المذكورة في مقابل القول بعدم صحّة بيع الأشياء المذكورة بدون الامتحان و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الأولى الحكم بصحّة البيع في ما يراد طعمه و ريحه بلا اختبار، بل استنادا الى توصيفه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بكفاية الوصف كما ذكره الشارح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الطبيعة التي يستند العقلاء بها في جميع معاملاتهم، و هي البناء على صحّة ما يتعاملون عليه بطبيعة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جهة الطعم و 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لغير جهة الطعم و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الغلظة و الاشتداد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علمهما بأخذ الدبس من العنب أو من غيره، و مثل علمهما بدوام العطر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 به هو الحلبي و القاضي و الديلمي و 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رياض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يصحّ‌ شراؤه بناء على الأصل و الطبيعة، بل يجب الامتحان أو التوصيف</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كغير ما يراد طعمه أو ريحه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جواز البناء على الأصل، إحالة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مقتضى الطبع، فإنّه أمر مضبوط‍‌ عرفا لا يتغيّر غالبا إلاّ بعيب فيجوز الاعتماد عليه، لارتفاع الغرر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كالاكتفاء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برؤية ما يدلّ‌ بعضه على باقيه غالبا كظاهر الصبرة، و انموذج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المتماثل، و ينجبر النقص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خرج معيبا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المشتري بين الردّ و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يتصرّف فيه تصرّفا زائدا على اختباره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يتعيّن الأرض لو 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غيره من أنواع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لتناول الأدلّة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بناء على مقتضى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بهذا الأصل الأولي و البناء العقلائي و بمقتضى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مرسوم بين التجّار و الباعة فإنّهم يكتفون برؤية مقدار من الحنطة و الارز و يعاملون بالمقايسة على ما شاهدوه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انموذج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 فتح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نمونه في الفارسي، و هو الذي يستفاد منه في المثليات، و يجعلونه ملاكا و مناطا للباقي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ظهر المبيع معيوبا بعد البيع بناء على الطبيعة بلا اختبار و توصيف تخيّر المشتري بين الردّ و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المشتري قيمة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تخيير المشتري بين الردّ و الأرش هو في صورة عدم تصرّفه زائدا على الاختبار، فلو تصرّف كذلك فليس له إلاّ الأرش فقط‍‌ لا الردّ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تصرّف المشتري تصرّفا زائدا على الاختبار لا يجوز له الردّ و لو كان أعمى و غير بصير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لسلاّر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خيّر الأعمى بين الردّ و الأرش و إن 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للأعمى، فإنّ‌ الأدلّة الدالّة على عدم جواز الردّ بعد التصرّف شاملة للأعمى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جعفر عليه السّلام قال أيّما رجل اشترى شيئا و به عيب و عوار لم يتبرّأ إليه و لم يتبيّن له فأحدث فيه بعد ما قبضه شيئا ثمّ‌ علم بذلك العوار و بذلك الداء أنه يمضي عليه البيع و يردّ عليه بقدر ما نقص من ذلك الداء و العيب من ثمن ذلك لو لم يكن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الخيار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أبو يعلى سالار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العزيز الديلمي، أحد فقهاء الإمامية البارزين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السيّد المرتضى و الشيخ المفيد رحمهما اللّه، و يروي عنه الشيخ أبو علي الطبرسي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مؤلّفاته فمنها و هي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المراسم العلوية في الأحكام النبوية، و المقنع في المذهب، و التقريب في اصول الفقه، و الردّ على أبي الحسن البصري في نقض الشافي، و التذكرة في حقيقة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وفاته فقد اختلف فيها، فذهب السيّد صدر الدين الموسوي العاملي رحمه اللّه في نكت الرجال بأنها كانت في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المحدّث الشيخ عباس القمي رحمه اللّه في الكنى و الألقاب فقد ذهب الى أنّ‌ سنة وفاته هي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معجم رجال الحديث للسيّد الخوئي قدّس سرّه، و قاموس الرجال للعلاّمة التستري رحمه اللّه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سلاّر بأنّ‌ الأعمى يجوز له الردّ أو الأرش و لو تصرّف زائدا على الاختبار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يفسد باختباره كالبطّيخ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الجوز و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و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اشتراه فظهر صحيحا فذاك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للتصرّف إن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لمكسوره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كالبيض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بالثمن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البيع، حيث لا يقابل الثمن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يكون العقد مفسوخا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عدم المالية من حين العقد فيقع باطلا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يطرأ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الكسر و ظهور الفساد التفاتا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حصول شرط‍‌ الصحّة حين العقد، و إنّما تبيّن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يحكم على نحو الكامل لجواز الردّ أو الأرش في البيع بلا اختبار في صورة كون المبيع يفسد بالامتحان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البطّيخ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و تشديد الطاء و آخره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من فصيلة القرعيات ثمرته كبيرة، مفرده البطيخة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لوجود الضرورة و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كلام فيه، لصحّة البيع و عدم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رجع المشتري على البائع بمقدار قيمة الناقص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ردّ المكسور من الأشياء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للمكسور قيمة لا يجوز ردّه بل يأخذ تفاوت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الثمن مفعول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يعرض الفسخ بالبيع بعد ظهور المبيع فاسدا عند الكسر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و التعليل بعروض الفسخ للبيع هو لكونه صحيحا للتوجّه بحصول الشرط‍‌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فيكون هو المفسد؟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رجحان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لأنّ‌ ظهور الفساد كشف عن عدم المالية في نفس الأمر حين البيع، لا أحدث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عدمها حينه، و الصحّة مبنية على الظاهر، و في الدروس جزم بالثاني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 الأول احتمالا 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الفائدة في مئونة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إلى موضع اختباره، فعلى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المشتري لوقوعه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ظهر فساد البيع من حين الكسر و الامتحان لا من حين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بالبطلان من الأول، و الحكم بالبطلان من حين 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العقد فاسدا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ظهور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المالية،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حين 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بالبطلان من حين الكسر لا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جعل المصنّف رحمه اللّه في الدروس القول بالبطلان من حين البيع على احتمال، و على ظاهر كلام جماعة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المؤونة و 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القوت، الشدّة و الثقل،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هنا هو مخارج الانتقال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المبيع،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فعلى القول بالبطلان ابتداء فالمؤونة على عهدة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على القول بالبطلان من حين الكسر فالمؤونة على عهدة المشتري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النقل، و المراد منه مئونته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يشكل بأنه و إن كان ملكا للبائع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يتّجه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عليه بالمئونة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هنا كجاهل استحقاق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يرجع بما غرم إنّما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المشتري، و الملك بمعنى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وقع النقل فيما يملكه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حين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و إن حكم بكون البيع ملكا للبائع في وقت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نقل المشتري ما يملكه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البائع، فإنّ‌ البائع لم يأمر المشتري بحمل ما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لأنّ‌ المشتري يكون مالكا للمبيع بحسب الظاهر و إن كان المبيع ملكا للبائع في الواقع و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 المشتري المبيع من ذلك المكان مستند إلى أمر البائع و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للبائع أن يمتنع عن نقله، بل عليه أن يخلّي بين المشتري و بين المبيع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وجه للحكم رجوع المشتري على البائع بالمئونة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عن سؤال مقدّر و هو أنّ‌ المشتري هنا جاهل بالفساد فالذي يغرمه و يصرفه على المبيع يرجع على البائع لكونه مغرورا فتشمله القاعدة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يرجع على من 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الشارح رحمه اللّه بأنّ‌ الغرور منفيّ‌ هنا لاشتراك البائع و المشتري في ذلك و لعدم علمهما بالفساد، فلا خصوصية حينئذ في شخص المشتري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ظهور كون المبيع مستحقّا للغير كما باع البائع </w:t>
      </w:r>
    </w:p>
    <w:p>
      <w:pPr>
        <w:pStyle w:val="BookText"/>
        <w:rPr/>
      </w:pPr>
      <w:r>
        <w:rPr>
          <w:rFonts w:ascii="Amiri" w:hAnsi="Amiri" w:eastAsia="Amiri" w:cs="Amiri"/>
          <w:color w:val="111111"/>
          <w:sz w:val="28"/>
          <w:sz w:val="28"/>
          <w:szCs w:val="28"/>
          <w:rtl w:val="true"/>
          <w:lang w:bidi="ar-SA"/>
        </w:rPr>
        <w:t xml:space="preserve">يتّجه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الغرور،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 هنا، لاشتراكهما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الجهل، و لو اريد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مئونة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موضع الكسر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مملوكا و طلب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أو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 انعكس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 اتّجه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يملكه الغير و اشتراه المشتري جاهلا بكونه مال الغير، فاذا أخذ المبيع مالكه من المشتري رجع المشتري الى البائع بكلّ‌ ما اغترمه للمالك من القيمة و المال المستوفى و غيره و مئونة النقل و غيرها طبقا للقاعدة الآنفة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يرجع الى من غرّه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كون المشتري هنا مثل المسألة المذكورة في صورة الغرور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الغرور غير موجود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البائع و المشتري، فإنّ‌ كليهما مشتركان في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المؤونة المذكورة في عبارة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مئونة نقل المبيع الفاسد من محلّ‌ الكسر الى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الموضع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طلب مالك الموضع نقل المكسور من ملكه الى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موقوفا للعموم مثل الأسواق و الطرق، فإنّ‌ الحكومة تأمره بحمله المكسور من موضع الكسر الى مكان آخر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الانعكاس ليس كما قيل بحمله على عهدة المشتري على القول بالبطلان ابتداء و على عهدة المشتري على القول بالبطلان من حين الكسر، بل </w:t>
      </w:r>
    </w:p>
    <w:p>
      <w:pPr>
        <w:pStyle w:val="BookText"/>
        <w:rPr/>
      </w:pP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لبطلان البيع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على المشتري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المالية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منه هو عكس ما اتّجهه الشارح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يتّجه الرجوع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كلا الصورتين يتّجه الحكم بكون المؤونة على عهدة المشتري، ففي صورة مئونة انتقال المكسور من المبيع يتّجه القول بكونها على عهدة البائع في كلا الصورتين، سواء قلنا ببطلان البيع ابتداء أو من حين 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النقل، و المراد منه مئونته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قلنا بالبطلان ابتداء أو من حين 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التقديرين المذكورين في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أو من حين الكسر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النقل، و المراد منه مئونته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فيه يرجع الى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مئونة نقل المبيع المكسور من موضع كان الى موضع الكسر كان من فعل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مكسور لكونه مضافا إليه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احتمال زوال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ثان لكون المؤونة على المشتري، أي أنّ‌ زوال المالية عن المكسور قد دخل على البائع 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البائع و المشتري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صورة بطلان البيع ابتداء يقال بزوال المالية و كون النقل من فعل المشتري فيحكم بكون المؤونة على عهدة المشتري، فهذا الدليل مشترك بين الوجهين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فبناء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بظهور الفائدة أيضا في ما لو تبرّأ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عيبه، فيتّجه كون تلفه من المشتري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صحّة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بطلان البيع من أصله أو من حين 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حكم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الوجهين المذكورين هما بطلان البيع من الأصل أو من حين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يتّضح بناء حكم مئونة التلف على الوجهين سواء اريد بالتلف نقل المشتري من موضع البيع أم موضع الاختبار أو نقل مكسور من موضع الكسر، و ذلك لما عرفت في الأول من الإشكال في كونها على البائع على الوجه الأول، و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على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الثاني لوقوعه في ملكه غير واضح، بل الصحيح إذ بذل ماله جاهلا فيما لا يصحّ‌ له به الرجوع على أحد، و قد عرفت في الثاني أنه على البائع على الوجهين و احتمل كونه على المشتري لأنّ‌ النقل بسبب فعله و المالية زائلة عنهما، فلا يمكن الحكم بكونه على المالك، و هذا الاحتمال متساوي النسبة الى الوجهين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فائدة في هذا الخلاف و لا ثمرة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شرط‍‌ البائع حين العقد بأنه لو ظهر المبيع معيبا فهو على عهدة المشتري، فقبله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بطلان العقد من حين الكسر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بطلان العقد من الأصل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لو قلنا بصحّة العقد ابتداء و بطلانه من حين الكسر و شرط‍‌ البائع كون العيب على عهدة المشتري فحينئذ لا ضمان للبائع لو ظهر فاسدا، و لو قلنا ببطلانه من حين العقد فلا فائدة لذلك الشرط‍‌ لكون البيع باطلا من الأصل</w:t>
      </w:r>
      <w:r>
        <w:rPr>
          <w:rFonts w:eastAsia="Amiri" w:cs="Amiri" w:ascii="Amiri" w:hAnsi="Amiri"/>
          <w:color w:val="111111"/>
          <w:sz w:val="28"/>
          <w:szCs w:val="28"/>
          <w:rtl w:val="true"/>
          <w:lang w:bidi="ar-SA"/>
        </w:rPr>
        <w:t xml:space="preserve">. </w:t>
      </w:r>
      <w:bookmarkStart w:id="314" w:name="pg17105_232743"/>
    </w:p>
    <w:p>
      <w:pPr>
        <w:pStyle w:val="BookText"/>
        <w:rPr/>
      </w:pPr>
      <w:bookmarkEnd w:id="314"/>
      <w:r>
        <w:rPr>
          <w:rFonts w:ascii="Amiri" w:hAnsi="Amiri" w:eastAsia="Amiri" w:cs="Amiri"/>
          <w:color w:val="111111"/>
          <w:sz w:val="28"/>
          <w:sz w:val="28"/>
          <w:szCs w:val="28"/>
          <w:rtl w:val="true"/>
          <w:lang w:bidi="ar-SA"/>
        </w:rPr>
        <w:t xml:space="preserve">الشرط‍‌ على تقدير فساد الجميع، لمنافاته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لمقتضى العقد، إذ لا شيء في مقابلة الثمن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مال بالباطل، و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رضي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بعد الكسر، 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نظر، لأنّ‌ الرضا بعد الحكم بالبطلان لا أثر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2258842_730472459"/>
      <w:bookmarkStart w:id="316" w:name="_Toc115"/>
      <w:bookmarkEnd w:id="315"/>
      <w:r>
        <w:rPr>
          <w:rtl w:val="true"/>
        </w:rPr>
        <w:t>العاشرة</w:t>
      </w:r>
      <w:r>
        <w:rPr>
          <w:rtl w:val="true"/>
        </w:rPr>
        <w:t xml:space="preserve">: </w:t>
      </w:r>
      <w:r>
        <w:rPr>
          <w:rtl w:val="true"/>
        </w:rPr>
        <w:t>يجوز بيع المسك في فأره</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المسك في فأره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جمع فأرة،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فساد الجميع، فإنّه مناف لمقتضى العقد، فإنّ‌ مقتضاه هو وجود مقابل للثمن، فإذا ظهر الجميع فاسدا فلا شيء هنا في مقابلة الثمن بعد فساد الجميع، فلا موضع لوقوع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يكون مستتر يرجع الى الحكم، بكون الفساد على عهدة المشتري و جواز أخذ البائع الثمن، فإنّه أكل مال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تبرّأ البائع من 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تظهر الفائدة أيضا فيما لو رضي بالمبيع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المبيع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جعل الفائدة ما ذكر أيضا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حكمنا ببطلان البيع سواء كان البطلان ابتداء أو من حين الكسر فلا أثر لرضا المشتري على كون فساد المبيع على عهدته، فهو كالعدم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بيع المسك في جلده، و هو نافجة الغزال كما شرحناه قبلا بأنّ‌ المسك عبارة عن الدم يجتمع في نافجة غزال مخصوص فيكون بعد الانجماد طيبا معطّرا، فقبل فتق جلده يجوز بيعه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الفأر بمعنى الجمع يكون بالهمز كذلك الفأرة بمعنى المفرد يكون بالهمز</w:t>
      </w:r>
      <w:r>
        <w:rPr>
          <w:rFonts w:eastAsia="Amiri" w:cs="Amiri" w:ascii="Amiri" w:hAnsi="Amiri"/>
          <w:color w:val="111111"/>
          <w:sz w:val="28"/>
          <w:szCs w:val="28"/>
          <w:rtl w:val="true"/>
          <w:lang w:bidi="ar-SA"/>
        </w:rPr>
        <w:t xml:space="preserve">. </w:t>
      </w:r>
      <w:bookmarkStart w:id="317" w:name="pg17105_232744"/>
    </w:p>
    <w:p>
      <w:pPr>
        <w:pStyle w:val="BookText"/>
        <w:rPr/>
      </w:pPr>
      <w:bookmarkEnd w:id="317"/>
      <w:r>
        <w:rPr>
          <w:rFonts w:ascii="Amiri" w:hAnsi="Amiri" w:eastAsia="Amiri" w:cs="Amiri"/>
          <w:color w:val="111111"/>
          <w:sz w:val="28"/>
          <w:sz w:val="28"/>
          <w:szCs w:val="28"/>
          <w:rtl w:val="true"/>
          <w:lang w:bidi="ar-SA"/>
        </w:rPr>
        <w:t xml:space="preserve">كالفأرة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الجلدة المشتملة على المسك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فإن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فتقه معيبا تخيّر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يدخل فيه 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يشمّ‌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 رأسا</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2258844_730472459"/>
      <w:bookmarkStart w:id="319" w:name="_Toc116"/>
      <w:bookmarkEnd w:id="318"/>
      <w:r>
        <w:rPr>
          <w:rtl w:val="true"/>
        </w:rPr>
        <w:t>الحادية عشرة</w:t>
      </w:r>
      <w:r>
        <w:rPr>
          <w:rtl w:val="true"/>
        </w:rPr>
        <w:t xml:space="preserve">: </w:t>
      </w:r>
      <w:r>
        <w:rPr>
          <w:rtl w:val="true"/>
        </w:rPr>
        <w:t>لا يجوز بيع سمك الآجام مع ضميمة القصب</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سمك الآجام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ضميمة القصب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للجهالة، و لو في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الفأرة بمعنى الدابّة المعروفة التي تصيدها الهرّة أيضا بالهمز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الفأرة عبارة عن الجلدة المشتملة على المسك، و هي نافجة الغزال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الأصل الذي يستنده العقلاء في معاملاتهم و هي حمل الشيء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خبره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الألف و سكون الباء و 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محدّدة الرأس مثقوبة الذنب يدخل الخيط‍‌ في ثقبه يخاط‍‌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 و إبار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النائب الفاعل هو الخيط‍‌،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الألف و الجيم و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 و اجم و أجمات بمعنى الشجر الكثير الملتفّ‌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هو القصب الكثير الملتفّ‌ النابت في الماء الذي يعيش فيه السمك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يضمّ‌ القصب بالسمك عند البيع</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يضمّ‌ غير القصب عند البيع، مثل الثوب و الكتاب على السمك و يباع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الثدي لكلّ‌ ذات خفّ‌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إن ضمّ‌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 لو لبنا محلوبا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ضميمة المعلوم إلى المجهول تصيّر المعلوم مجهولا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بدون الضميمة فموضع وفاق، و أمّا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أنه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السمك، فإنّ‌ الضميمة قصبا كانت أو ثوبا اذا ضمّ‌ بالسمك في الأجمة يكون المبيع مركّبا من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و الثوب، فاذا جهل السمك يكون المبيع مجهولا لسرايته الى مجموع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بيع اللبن في الضرع لكونه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 للإبل كما أنّ‌ الحافر لغيرها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لما اجترّ من الحيوانات كالبقرة و الجمل و الظبي بمنزلة الحافر للفرس،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ظلوف و أظلاف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يصحّ‌ بيع اللبن في الضرع و ان ضمّ‌ الى اللبن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للّبن، بأن يضمّ‌ اللبن في الضرع اللبن المحلوب الموجود في الظرف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لأنه خبر لكان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كان الشيء المنضمّ‌ إليه لبنا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المبيع مركّبا من جزءين، فاذا جهل الجزء منه يصير المبيع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عدم جواز بيع اللبن في الضرع لم يختلف فيه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الضميمة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بيع اللبن و لو مع الضميمة على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استنادا إلى رواية ضعيفة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فجوّز ضميمة ما في الضرع إلى ما يتجدّد مدّة معلومة، و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وقع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الصلح اتّجه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فصّل آخرون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فحكموا بالصحّة مع كون المقصود بالذات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القائل به الشيخ في نهايته و ابن البرّاج و ابن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اللبن يشترى و هو في الضرع‌؟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يحلب لك منه اسكرجة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منّي هذا اللبن الذي في الاسكرجة و ما في ضروعها بثمن مسمّى، فإن لم يكن في الضرع شيء كان ما في الاسكرجة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عقد البيع و شروطه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وجه ضعف الرواية هو زرعة بن محمّد الحضرمي لكونه واقفيا، كما أنّ‌ سماعة بن مهران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وجه ضعف الرواية هو كونها مضمرة و عدم ذكر المسؤول، و الإضمار يكون من أعظم وجوه الضعف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جوّز الشيخ رحمه اللّه بحدّ أعلى ممّا جوّزه سائر الفقهاء رضوان اللّه عليهم من بيع اللبن في الضرع، و هو تجويز الشيخ بيع اللبن الموجود في الضرع الى ما يتحدّد بعد زمان البيع في مدّة 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الذي يكون وجيها عندي هو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 اللبن في الضرع مع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لتحمّل الصلح الجهالة ما لا يتحمّله البيع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فقهاء آخرون، منهم العلاّمة رحمه اللّه في المختلف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المجهول تابعا، و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تساويهما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القصد الذاتي،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كذا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مجهول ضمّ‌ إلى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الجلود و الأصواف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الأشعار على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ضمّ‌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لجهالة مقداره، مع كون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مجرور،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المقصود بالذات الموجود في الضرع الذي يكون مجهولا و كون المعلوم تابعا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مع تساويهما في القصد، و هو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حكموا بالبطلان في صورة العكس و في صورة تساوي المعلوم و المجهول في القصد من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نظر الشارح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يحسن القول بالتفصيل بين قصد المعلوم ذاتا و المجهول تبعا فيحكم بالصحّة، و في العكس يحكم بالبطلان في كلّ‌ مجهول ضمّ‌ الى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بيع الجلود و أخواتها على الأنعام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 للغنم، و الشعر للمعز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العين و 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يطلق على البقر و الغنم، و جمع الجمع أناعيم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المذكورات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لا يجوز بيع سمك الآجام مع الضميمة كذلك لا يجوز بيع المذكورات مع الضميمة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موزونا فلا يباع جزافا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يكون الصوف و شبهه مستجزّا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جزّه، فالأقرب الصحّة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المبيع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الوزن غير معتبر مع كونه على ظهرها و إن استجزّت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كالثمرة على الشجرة و إن استجزّت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اشتراط‍‌ جزّه،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الصوف و الشعر فإنّهما من قبيل الموزون فلا يصحّ‌ بيعهما بلا وزن، لكن الجلود يجوز بيعها بلا وزن بل بالمشاهدة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بمعنى التخمين، و هو البيع من دون وزن و لا 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كون الصوف و الشعر مستجزّا كونهما على حدّ الجزّ و القطع من بدن الحيوان، فحينئذ يجوز بيعه بالمشاهدة في الحيوان لكونه معلوما بالرؤية، بخلاف عدم كونه على حدّ الجزّ لعدم العلم بوزنه و عدم العلم على حدّه و مقداره على بدن الحيوان لكونهما متجدّدا آنا فآن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شرط‍‌ آخر لجواز بيع الصوف و الشعر على بدن الحيوان، بأن يبيع و يشترط‍‌ الجزّ في زمان البيع، ففي هذه الصورة يكونان معلومين، فلا مانع من بيعهما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الصوف على الحيوان على حدّ الجزّ أو شرط‍‌ الجزّ و إن لم يصل أوان جزّه فالأقرب صحّة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كون الصوف على بدن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المشاهدة تكفي في صحّة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دخل أوان جزّه، فإنّ‌ كونه بحدّ الجزّ و القطع لا يمنع من بيعه بالمشاهدة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دخلت أوقات الجزّ من الثمرة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بيع الصوف و الشعر على بدن الحيوان بالمشاهدة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مدخل له في الصحّة، بل غايته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تأخيره أن يمتزج بمال البائع،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بطلان البيع، كما لو امتزجت 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بغيرها فيرجع إلى الصلح، و لو شرط‍‌ تأخيره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معلومة و تبعية المتجدّد 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القاعدة السالفة، فإن كان المقصود بالذات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شرط‍‌ الجزّ كما أشار إليه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الصوف و شبهه مستجزّا أو شرط‍‌ 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الشرط‍‌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عدم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غاية عدم شرط‍‌ الجزّ اختلاط‍‌ مال المشتري بمال البائع اذا تأخّر الجزّ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الاختلاط‍‌ و الامتزاج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و سكون القاف و فتحه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الخضراوات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و سكون الضاد و فتحه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الخضرة، بمعنى البقلة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أنّ‌ الخضرة يجوز بيعها باللقطة، فاذا باع لقطة الخضرة بثمن معيّن وجب على المشتري أن يقطعها و يأخذها، فاذا أخّر اللقطة لا يبطل البيع بل يمتزج حقّ‌ البائع و حقّ‌ المشتري و ينجرّ الى الصلح بينهما، ففيما نحن فيه أيضا لا يبطل البيع بامتزاج حقّ‌ البائع مع حقّ‌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شرط‍‌ تأخير جزّ الصوف و الشعر على بدن الحيوان الى مدّة معلومة و شرط‍‌ تبعية المتجدّد منهما بني على القاعدة السابقة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320" w:name="pg17105_232750"/>
    </w:p>
    <w:p>
      <w:pPr>
        <w:pStyle w:val="BookText"/>
        <w:rPr/>
      </w:pPr>
      <w:bookmarkEnd w:id="320"/>
      <w:r>
        <w:rPr>
          <w:rFonts w:ascii="Amiri" w:hAnsi="Amiri" w:eastAsia="Amiri" w:cs="Amiri"/>
          <w:color w:val="111111"/>
          <w:sz w:val="28"/>
          <w:sz w:val="28"/>
          <w:szCs w:val="28"/>
          <w:rtl w:val="true"/>
          <w:lang w:bidi="ar-SA"/>
        </w:rPr>
        <w:t xml:space="preserve">الموجود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2258846_730472459"/>
      <w:bookmarkStart w:id="322" w:name="_Toc117"/>
      <w:bookmarkEnd w:id="321"/>
      <w:r>
        <w:rPr>
          <w:rtl w:val="true"/>
        </w:rPr>
        <w:t>الثانية عشرة</w:t>
      </w:r>
      <w:r>
        <w:rPr>
          <w:rtl w:val="true"/>
        </w:rPr>
        <w:t xml:space="preserve">: </w:t>
      </w:r>
      <w:r>
        <w:rPr>
          <w:rtl w:val="true"/>
        </w:rPr>
        <w:t>يجوز بيع دود القزّ</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حيوان طاهر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منفعة مقصودة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 و إن كان الدود فيه،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كالنوى في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يمنع من بيعه، و ربّما احتمل المنع، لأنه إن كان حيّا عرضة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للفساد، 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دخل المتجدّد في المبيع بالتبع صحّ‌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المقصود بالذات الصوف المتجدّد و دخل الموجود بالتبع فلا يصحّ‌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المسألة الثانية عشرة من المسائل التي قال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الدودة، و يأتي جمعه أيضا ديدان، و هي دويبة صغيرة مستطيلة كدودة القزّ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سكون الزاء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يسوّى منه الإبريسم أو الحرير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مقصودة للعقلاء و 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كان له منفعة محلّلة مقصودة للعقلاء يجوز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مكسور لإضافة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بيع نفس القزّ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 سكون الراء و فتح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عرضة لكذا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نصبه له هدفا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عرضة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قويّ‌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هنا كون الدود في معرض الفساد فلا يجوز بيعه، و هو مرفوع لكونه خبرا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ميّتا دخل في عموم النهي عن بيع الميتة،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لأنّ‌ عرضة الفساد لا يقتضي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الدود لا يقصد بالبيع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تمنع ميتته، و إلى جوابه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النوى منفعة مقصودة كعلف الدوابّ‌، بخلاف الدود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كان مستتر يرجع الى الدود، و كذا الحال بالنسبة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احتمال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الوجه المذكور في منع بيع القزّ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العبد المشرف على الموت و الحيوان كذلك يجوز بيعهما و إن كانا في عرضة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الدليل الثاني و هو بطلان البيع، بأنّ‌ بيع القزّ اذا لم يقصد منه الدود فيه فلا مانع من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جواب دليل منع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مقام تضعيف جواب المصنّف رحمه اللّه عن احتمال البطلان، بأنّ‌ الدود في القزّ ليست مثل النوى في التمر، لأنّ‌ النوى ربّما يستفاد منه لعلف الدوابّ‌ و غيره، أمّا الدودة في القزّ فلا فائدة لها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التضعيف لا أثر له اذا قيل بأنّ‌ أصل المقصود من البيع هو القزّ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يصلح علفا للدوابّ‌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 صالح لعلف الدوابّ‌ أيضا، إلاّ أن يقال بعدم جواز تعليفه الدوابّ‌ لأنه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ميّته طاهر، فلا مانع من تعليف الدوابّ‌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هذا الاعتراض، لأنّ‌ مراد المصنّف رحمه اللّه من التشبيه أنه غير مقصود بالبيع كالنوى في التمر و العظم في اللحم، بل هو تابع للقزّ، إذ لا يمكن بيع القزّ دونه عادة كالتمر من دون النوى، و لم يرد أنّ‌ فيه منفعة كالنوى حتّى يرد عليه ما أورده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bookmarkStart w:id="323" w:name="pg17105_232752"/>
    </w:p>
    <w:p>
      <w:pPr>
        <w:pStyle w:val="BookText"/>
        <w:rPr/>
      </w:pPr>
      <w:bookmarkEnd w:id="323"/>
      <w:r>
        <w:rPr>
          <w:rFonts w:ascii="Amiri" w:hAnsi="Amiri" w:eastAsia="Amiri" w:cs="Amiri"/>
          <w:color w:val="111111"/>
          <w:sz w:val="28"/>
          <w:sz w:val="28"/>
          <w:szCs w:val="28"/>
          <w:rtl w:val="true"/>
          <w:lang w:bidi="ar-SA"/>
        </w:rPr>
        <w:t xml:space="preserve">كان لا تمنع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البيع</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2258848_730472459"/>
      <w:bookmarkStart w:id="325" w:name="_Toc118"/>
      <w:bookmarkEnd w:id="324"/>
      <w:r>
        <w:rPr>
          <w:rtl w:val="true"/>
        </w:rPr>
        <w:t>الثالثة عشرة</w:t>
      </w:r>
      <w:r>
        <w:rPr>
          <w:rtl w:val="true"/>
        </w:rPr>
        <w:t xml:space="preserve">: </w:t>
      </w:r>
      <w:r>
        <w:rPr>
          <w:rtl w:val="true"/>
        </w:rPr>
        <w:t>إذا كان المبيع في ظرف جاز بيعه مع وزنه</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المبيع في ظرف جاز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وزنه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اسقط‍‌ ما جرت العادة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ما جرت به زائدا عن وزن الظرف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ناقصا، و لو لم تطّرد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لم يجز إسقاط‍‌ ما يزيد إلاّ مع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إسقاطه بغير ثمن أصلا و بثمن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للمظروف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باعه مع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جاعلا مجموع الظرف و المظروف مبيعا واحدا بوزن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الجملة الرافعة للجهالة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بمقدار كلّ‌ منهما منفردا،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الدودة في القزّ لا تمنع من صحّة البيع حيّا أو ميّتا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يوزن المبيع مع الظرف الذي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جرت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جرت العادة بين المتعاملين بحذف حقّة لظرف الدهن و الحال أنّ‌ الظرف أزيد منها أو أقلّ‌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تعمّ‌ العادة بمقدار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فيه للمقابلة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بين أن يسقط‍‌ مقدار الظرف في مقابل ثمن غير الثمن الذي في مقابل المظروف، كما لو أعطى عوض الدهن الذي يشتريه من البائع و وزن مع الظرف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غير أن ينقص الظرف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للجواز، بأنّ‌ المعرفة و العلم حصل للمجموع، و هو راجع للجهالة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توهّم و هو أنّ‌ الجهل بجزء من المبيع يسري الى الجهالة بالجميع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المبيع هو الجملة، لا كلّ‌ فرد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حتّى يعلم مقدار كلّ‌ منهما، لأنهما في قوّة مبيعين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جوابه هذا في صورة كون المبيع مركّبا من جزءين، مثل جعل اللبن المجهول في ضرع حيوان مع الضميمة مبيعا واحدا، فإنّ‌ جهالة أحدهما توجب جهالة المبيع، لكن في ما نحن فيه ليس الظرف مقصودا ذاتا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الظرف و المظروف، فاذا كانا مثل المبيعين وجب كونهما معلوما من حيث المقدار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القول بعدم الصحّة بالدليل المذكور ضعيف</w:t>
      </w:r>
      <w:r>
        <w:rPr>
          <w:rFonts w:eastAsia="Amiri" w:cs="Amiri" w:ascii="Amiri" w:hAnsi="Amiri"/>
          <w:color w:val="111111"/>
          <w:sz w:val="28"/>
          <w:szCs w:val="28"/>
          <w:rtl w:val="true"/>
          <w:lang w:bidi="ar-SA"/>
        </w:rPr>
        <w:t xml:space="preserve">. </w:t>
      </w:r>
      <w:bookmarkStart w:id="326" w:name="pg17105_232754"/>
    </w:p>
    <w:p>
      <w:pPr>
        <w:pStyle w:val="Heading4"/>
        <w:numPr>
          <w:ilvl w:val="3"/>
          <w:numId w:val="1"/>
        </w:numPr>
        <w:rPr/>
      </w:pPr>
      <w:bookmarkStart w:id="327" w:name="__RefHeading___Toc2258850_730472459"/>
      <w:bookmarkStart w:id="328" w:name="_Toc119"/>
      <w:bookmarkEnd w:id="326"/>
      <w:bookmarkEnd w:id="327"/>
      <w:r>
        <w:rPr>
          <w:rtl w:val="true"/>
        </w:rPr>
        <w:t>القول في الآداب و هي أربعة و عشرون</w:t>
      </w:r>
      <w:bookmarkEnd w:id="328"/>
    </w:p>
    <w:p>
      <w:pPr>
        <w:pStyle w:val="Heading5"/>
        <w:numPr>
          <w:ilvl w:val="4"/>
          <w:numId w:val="1"/>
        </w:numPr>
        <w:rPr/>
      </w:pPr>
      <w:bookmarkStart w:id="329" w:name="__RefHeading___Toc2258852_730472459"/>
      <w:bookmarkStart w:id="330" w:name="_Toc120"/>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 xml:space="preserve">القول في الآداب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أربعة و عشرون</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2258854_730472459"/>
      <w:bookmarkStart w:id="332" w:name="_Toc121"/>
      <w:bookmarkEnd w:id="331"/>
      <w:r>
        <w:rPr>
          <w:rtl w:val="true"/>
        </w:rPr>
        <w:t>الأول</w:t>
      </w:r>
      <w:r>
        <w:rPr>
          <w:rtl w:val="true"/>
        </w:rPr>
        <w:t xml:space="preserve">: </w:t>
      </w:r>
      <w:r>
        <w:rPr>
          <w:rtl w:val="true"/>
        </w:rPr>
        <w:t>التفقّه فيما يتولاّه</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فيما يتولاّه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التكسّب، ليعرف صحيح العقد من فاسده، و يسلم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معرفة الأحكام بالاستدلال كما يقتضيه ظاهر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آداب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أدب تطلق على المعلوم و المعارف عموما، و يطلقونها على ما يليق بالشيء أو الشخص،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الدرس أو آداب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هنا هو الأحكام المستحبّة كما رأيت في بعض النسخ إضافة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صفة للموصوف المقدّر و هو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يباشره من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علم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السلامة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الموجود في الروايات و كلمات المعصومين عليهم السّلام كما نقل </w:t>
      </w:r>
      <w:bookmarkStart w:id="333" w:name="pg17105_232755"/>
    </w:p>
    <w:p>
      <w:pPr>
        <w:pStyle w:val="BookText"/>
        <w:rPr/>
      </w:pPr>
      <w:bookmarkEnd w:id="333"/>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معرفتها على وجه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اتّجر بغير علم فقد ارتطم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الربا ثمّ‌ ارتطم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2258856_730472459"/>
      <w:bookmarkStart w:id="335" w:name="_Toc122"/>
      <w:bookmarkEnd w:id="334"/>
      <w:r>
        <w:rPr>
          <w:rtl w:val="true"/>
        </w:rPr>
        <w:t>الثاني</w:t>
      </w:r>
      <w:r>
        <w:rPr>
          <w:rtl w:val="true"/>
        </w:rPr>
        <w:t xml:space="preserve">: </w:t>
      </w:r>
      <w:r>
        <w:rPr>
          <w:rtl w:val="true"/>
        </w:rPr>
        <w:t>التسوية بين المعاملين في الإنصاف</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التسوية بين المعاملين في الإنصاف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يفرّق 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التجارة فليتفقّه في دينه ليعلم بذلك ما يحلّ‌ له ممّا يحرم عليه، و من لم يتفقّه في دينه ثمّ‌ اتّجر تورّط‍‌ 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تسلب الحكم عمّا قبلها و تجعله لما بعدها، و تكون للإضراب بعد الإيجاب و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يكفي في حصول الأدب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كتاب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المقدّر الراجع الى الوجه، و المراد منه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معرفة الأحكام على وجه صحيح و هو التفقّه أو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رطم يرطم مثل كتب يكتب، بمعنى أوقعه في الوحل أو في أمر يتعسّر الخروج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هو الوقوع في الربا من غير أن يدري، و ذلك لشدّة تداخل مسائله و تلاصق مساربه مع البيع بحيث تخفى على غير الفقيه أو المتفقّه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تكرار منه عليه السّلام للتأكيد بالتفقّه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هذا الحديث في الوسائل عن طلحة بن زيد عن أبي عبد اللّه عليه السّلام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بمعنى العدل و المواساة بين المعاملين</w:t>
      </w:r>
      <w:r>
        <w:rPr>
          <w:rFonts w:eastAsia="Amiri" w:cs="Amiri" w:ascii="Amiri" w:hAnsi="Amiri"/>
          <w:color w:val="111111"/>
          <w:sz w:val="28"/>
          <w:szCs w:val="28"/>
          <w:rtl w:val="true"/>
          <w:lang w:bidi="ar-SA"/>
        </w:rPr>
        <w:t xml:space="preserve">. </w:t>
      </w:r>
      <w:bookmarkStart w:id="336" w:name="pg17105_232756"/>
    </w:p>
    <w:p>
      <w:pPr>
        <w:pStyle w:val="BookText"/>
        <w:rPr/>
      </w:pPr>
      <w:bookmarkEnd w:id="336"/>
      <w:r>
        <w:rPr>
          <w:rFonts w:ascii="Amiri" w:hAnsi="Amiri" w:eastAsia="Amiri" w:cs="Amiri"/>
          <w:color w:val="111111"/>
          <w:sz w:val="28"/>
          <w:sz w:val="28"/>
          <w:szCs w:val="28"/>
          <w:rtl w:val="true"/>
          <w:lang w:bidi="ar-SA"/>
        </w:rPr>
        <w:t xml:space="preserve">المماكس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لا بين الشريف و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بسبب فضيلة و دين فلا بأس، لكن يكره للآخذ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ذلك، و لقد كان السلف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يوكّلون في الشراء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هربا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2258858_730472459"/>
      <w:bookmarkStart w:id="338" w:name="_Toc123"/>
      <w:bookmarkEnd w:id="337"/>
      <w:r>
        <w:rPr>
          <w:rtl w:val="true"/>
        </w:rPr>
        <w:t>الثالث</w:t>
      </w:r>
      <w:r>
        <w:rPr>
          <w:rtl w:val="true"/>
        </w:rPr>
        <w:t xml:space="preserve">: </w:t>
      </w:r>
      <w:r>
        <w:rPr>
          <w:rtl w:val="true"/>
        </w:rPr>
        <w:t>إقالة النادم</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مسلم أقال مسلما في بيع أقال اللّه عثرته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في النادم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 من ماكس يماكس مكاسا و مماكسة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استحطّ‍‌ الثمن و استنقصه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فرّق بين صاحب فضل و دين مع غيرهما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 من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قبول ما يتفاوت من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علماء السلف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يوكّلون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فرارا من حصول التفاوت بينه و بين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أقال يقيل إقالة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أقال اللّه عثرته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صفح عنه و 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هذا الحديث في التهذيب عن هارون 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التجارة و آدابها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النادم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يندم بما فعل من الشراء بل يريد الإقالة من دون أن يندم من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الإقالة إنّما تكون بعد الاستقالة و المستقيل يكون نادما البتة، فلا إطلاق في النصّ‌ بالنسبة الى غير النادم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ترتّب 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يفتقر إلى الإقالة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المجلس، أو شرطا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للمشتري خيار فسخ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محتاجا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تشرع الإقالة في زمن الخيار؟ الأقرب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النيل بثواب الإقالة، و إقالة الربّ‌ عثرة العبد المقيل يوم القيامة، و الحال أنّ‌ إقالة المولى لعبده إنّما هي بعد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يشعر بأنّ‌ إعالة المسلم للمسلم في البيع إنّما هي بعد الندم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الندم لا ينفكّ‌ عن طلبه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إقالة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للتخصيص على هذا، بل توضيح لسبب طلب الإقالة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ألف التثنية الراجع الى البائع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يتفرّقا من مجلس العقد فلكليهما خيار الفسخ، كما ورد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 فاذا افترقا فلا خيار بعد الرضا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الشرط‍‌ و الخيار في البيع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شرط‍‌ البائع و المشتري عدم خيار الفسخ بأيّ‌ خيار كان فحينئذ يحتاج من أراد الفسخ الى الإقالة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الخيار، و الباء للسببية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يحتاج الفاسخ الى الإقالة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إعلام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العين و سكون الميم، و يقال أيضا بفتح النون و كسر </w:t>
      </w:r>
    </w:p>
    <w:p>
      <w:pPr>
        <w:pStyle w:val="BookText"/>
        <w:rPr/>
      </w:pP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الحديث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يتقيّد بتوقّف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يكاد يتحقّق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العين و سكون الميم، و يقال أيضا بكسر النون و العين و سكون الميم، و هو حرف جواب و لها أربعة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وقعت بعد الخبر كانت حرف تصديق،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وقعت بعد الأمر أو النهي كانت حرف وعد،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زيدا،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أي أعدك بضربه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وقعت بعد الاستفهام كانت حرف إعلام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زيد؟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 اعلمك بقيامه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وقعت في صدر الكلام كانت للتوكيد،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ربّي قادر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أدلّة الإقالة التي ذكرت في باب الإقالة من كتاب الوسائل،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لشمول أدلّة الإقالة الى زمن الخيار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عبد مسلم أقال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مطلق، و لم يقيّد الإمام عليه السّلام جواز الإقالة و حسنها بصورة عدم الخيار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فسخ 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يقيّد الإمام عليه السّلام توقّف فسخ العقد على الإقالة فقط‍‌</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أنّ‌ الحديث السابق مطلق غير مقيّد بصورة طلب إقالة المشتري، بل هو مطلق حتّى و لو لم يطلبه الطرف المقابل، لعزّة نفسه </w:t>
      </w:r>
    </w:p>
    <w:p>
      <w:pPr>
        <w:pStyle w:val="BookText"/>
        <w:rPr/>
      </w:pP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البيع من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الإقالة من 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فإنّ‌ البائع لو أحرز الندم في المشتري و أراد إقالته من غير مطالبة المشتري صحّت الإقالة مصداقا للحديث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مشروعية الإقالة لا تتوقّف على طلب إقالة المشتري، أو البائع إذا كان هو النادم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الذي له الخيار سواء كان المشتري أم البائع لا يتقدّم إلى طلب الإقالة، لأنه يستطيع الفسخ المطلوب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الرغم من هذا كلّه فالإقالة مشروعة للمشتري أو البائع في زمن الخيار و إن لم يطلبها رفيقه، أي الطرف المقابل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زمان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يكاد يتحقّق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فائدة للإقالة إلاّ في الموارد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البعض من العامّة بأنّ‌ الإقالة 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الإقالة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من أحكام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اذا اشترى نصف الدار مشاعا من شخص بثمن معيّن فأقال البيع بعد ذلك فللشريك حقّ‌ الشفعة و الشركة لكون الإقالة بيعا، كما أنّ‌ للشريك حقّ‌ الشفعة لو لم يقل البيع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منها هو خيار المجلس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قلنا بكونها فسخا فلا شفعة و لا خيار فيها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فائدة للإقالة إلاّ اذا قلنا بأنّ‌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إسقاط‍‌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الالتزام بالبيع، و إسقاط‍‌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لا يختصّ‌ بلفظ‍‌، بل يحصل بكلّ‌ ما 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و فعل، و تظهر الفائدة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تبيّن بطلان الإقالة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الفسخ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سقوط‍‌ خياره بنفس طلبها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بسقوط‍‌ الخيار لمن قال لصاحبه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الإقالة من ذي الخيار إسقاط‍‌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طلب صاحب الخيار الإقالة كان دليلا على إسقاط‍‌ خياره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لدلالة الإقالة على التزام المقيل بلزوم البيع من جانبه و لولاه لفسخ بخياره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استئنافية و مدخوله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الإسقاط‍‌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قلنا بأنّ‌ الإقالة إسقاط‍‌ لخيار المقيل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اشتبه المقيل بعدم كونه بائعا، بل أقال البيع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يدّعي النيابة عنه و هو لا يرضى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بمحض طلب الإقالة يسقط‍‌ خياره و لو لم يحصل الإقالة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من يريد و يطلب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سقوط‍‌ الخيار بطلب الإقالة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إسقاط‍‌ الخيار لا يختصّ‌ 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عدم اختصاص إسقاط‍‌ الخيار بلفظ‍‌ قيل بسقوط‍‌ الخيار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طرف المعاملة في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عدم السقوط‍‌ في الحالين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يكون مطلوبه من الإقالة تحصيل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بها، فلا ينافي إمكان فسخه بسبب آخر،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أتمّ‌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أمر، بأن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اللزوم أو الفسخ، أمّا أنا فالتزمت بالبيع و اسقط‍‌ خياري من جانبي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 أو يقول أحدهما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الخيار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قيل بكفاية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إسقاط‍‌ الخيار فهو مرويّ‌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الإقالة و طلب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كون المراد منها هو علم المستقيل بأنّ‌ طلب الإقالة إسقاط‍‌ لخياره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علمه بالحكم كما يظهر من استدلاله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طلب الإقالة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الالتزام بالبيع و لو بالدلالة الالتزامية، فانّ‌ الدلالات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مطابقي، و تضمّني، و 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طلب الإقالة لا يدلّ‌ بالالتزام بالبيع و إسقاط‍‌ الخيار منه بأحد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أن يكون مراد المستقيل من طلب الإقالة النيل بثوابها مع تسلّطه بالفسخ بسبب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الإقالة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تحصيل الثواب، فإنّه من أكمل الفوائد و أحسنها</w:t>
      </w:r>
      <w:r>
        <w:rPr>
          <w:rFonts w:eastAsia="Amiri" w:cs="Amiri" w:ascii="Amiri" w:hAnsi="Amiri"/>
          <w:color w:val="111111"/>
          <w:sz w:val="28"/>
          <w:szCs w:val="28"/>
          <w:rtl w:val="true"/>
          <w:lang w:bidi="ar-SA"/>
        </w:rPr>
        <w:t xml:space="preserve">. </w:t>
      </w:r>
      <w:bookmarkStart w:id="339" w:name="pg17105_232762"/>
    </w:p>
    <w:p>
      <w:pPr>
        <w:pStyle w:val="Heading5"/>
        <w:numPr>
          <w:ilvl w:val="4"/>
          <w:numId w:val="1"/>
        </w:numPr>
        <w:rPr/>
      </w:pPr>
      <w:bookmarkStart w:id="340" w:name="__RefHeading___Toc2258860_730472459"/>
      <w:bookmarkStart w:id="341" w:name="_Toc124"/>
      <w:bookmarkEnd w:id="339"/>
      <w:bookmarkEnd w:id="340"/>
      <w:r>
        <w:rPr>
          <w:rtl w:val="true"/>
        </w:rPr>
        <w:t>الرابع</w:t>
      </w:r>
      <w:r>
        <w:rPr>
          <w:rtl w:val="true"/>
        </w:rPr>
        <w:t xml:space="preserve">: </w:t>
      </w:r>
      <w:r>
        <w:rPr>
          <w:rtl w:val="true"/>
        </w:rPr>
        <w:t>عدم تزيين المتاع</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تزيين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ليرغب فيه الجاهل مع عدم غاية اخرى للزينة، أمّا تزيينه لغاية اخرى كما لو كانت الزينة مطلوبة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2258862_730472459"/>
      <w:bookmarkStart w:id="343" w:name="_Toc125"/>
      <w:bookmarkEnd w:id="342"/>
      <w:r>
        <w:rPr>
          <w:rtl w:val="true"/>
        </w:rPr>
        <w:t>الخامس</w:t>
      </w:r>
      <w:r>
        <w:rPr>
          <w:rtl w:val="true"/>
        </w:rPr>
        <w:t xml:space="preserve">: </w:t>
      </w:r>
      <w:r>
        <w:rPr>
          <w:rtl w:val="true"/>
        </w:rPr>
        <w:t>ذكر العيب</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متاعه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عيب، ظاهرا كان أم خفيّا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الإيمان و النصيحة</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2258864_730472459"/>
      <w:bookmarkStart w:id="345" w:name="_Toc126"/>
      <w:bookmarkEnd w:id="344"/>
      <w:r>
        <w:rPr>
          <w:rtl w:val="true"/>
        </w:rPr>
        <w:t>السادس</w:t>
      </w:r>
      <w:r>
        <w:rPr>
          <w:rtl w:val="true"/>
        </w:rPr>
        <w:t xml:space="preserve">: </w:t>
      </w:r>
      <w:r>
        <w:rPr>
          <w:rtl w:val="true"/>
        </w:rPr>
        <w:t>ترك الحلف على البيع و الشراء</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الحلف على 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للتاجر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كان التزيين معمولا بين الناس كما أن الباعة يزيّنون الأجناس التي يجعلونها في معرض البيع، فحينئذ لا بأس بالتزيين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المعامل بائعا كان أو مشتريا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 العيب الظاهري و الخفي هو وجود الخيار في الثاني و عدمه في الأول، 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و اشترى فليحفظ‍‌ خمس خصال، و إلاّ فلا يشترينّ‌ و لا يبيعنّ‌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 الحلف، و كتمان العيب، و الحمد اذا باع، و الذمّ‌ اذا اشترى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التجارة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بيان العيب عند البيع من علائم كمال الإيمان و النصيحة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حلول الشرّ و الهلاك، و يدعى به لمن وقع في هلكة يستحقّها، يقال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ويله ويلك و ويلي و ويل لزيد و ويلا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فالنصب على إضمار الفعل، و الرفع على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اذا لم تضف، فأمّا اذا اضيفت فليس إلاّ النصب لأنك لو رفعته لم </w:t>
      </w:r>
      <w:bookmarkStart w:id="346" w:name="pg17105_232763"/>
    </w:p>
    <w:p>
      <w:pPr>
        <w:pStyle w:val="BookText"/>
        <w:rPr/>
      </w:pPr>
      <w:bookmarkEnd w:id="346"/>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 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و اشترى فليحفظ‍‌ خمس خصال، و إلاّ فلا يشتري و لا 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و الحلف، و كتمان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و المدح إذا باع، و الذمّ‌ إذا اشترى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رجل اتّخذ اللّه عزّ و جلّ‌ بضاعة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يشتري إلاّ بيمين، و لا يبيع إلاّ بيمين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الأدب الحلف صادقا، أمّا الكاذب فعليه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2258866_730472459"/>
      <w:bookmarkStart w:id="348" w:name="_Toc127"/>
      <w:bookmarkEnd w:id="347"/>
      <w:r>
        <w:rPr>
          <w:rtl w:val="true"/>
        </w:rPr>
        <w:t>السابع</w:t>
      </w:r>
      <w:r>
        <w:rPr>
          <w:rtl w:val="true"/>
        </w:rPr>
        <w:t xml:space="preserve">: </w:t>
      </w:r>
      <w:r>
        <w:rPr>
          <w:rtl w:val="true"/>
        </w:rPr>
        <w:t>المسامحة</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المسامحة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يكن له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ويل هنا مبتدأ، حيث يجوز الابتداء بالنكرة لأنه 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مقام 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مقام 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هذا الحديث الشيخ الصدوق رحمه اللّه عن النبي الأكرم صلّى اللّه عليه و آله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لتجّار أمّتي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إخفاء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ذكر هذا الحديث قبل قليل مع 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المال ما اعّد للتجارة،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هذا الحديث درست بن أبي منصور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من حلف كاذبا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الحالف كاذبا مبعد من رحمة اللّه تعالى، أعاذنا اللّه من جميع المعاصي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سامح بمعنى ساهل و لاين و وافق و صفح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349" w:name="pg17105_232764"/>
    </w:p>
    <w:p>
      <w:pPr>
        <w:pStyle w:val="BookText"/>
        <w:rPr/>
      </w:pPr>
      <w:bookmarkEnd w:id="3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خصوصا في شراء آلات الطاعات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للبركة و الزيادة، و كذا يستحبّ‌ في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الاقتضاء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2258868_730472459"/>
      <w:bookmarkStart w:id="351" w:name="_Toc128"/>
      <w:bookmarkEnd w:id="350"/>
      <w:r>
        <w:rPr>
          <w:rtl w:val="true"/>
        </w:rPr>
        <w:t>الثامن</w:t>
      </w:r>
      <w:r>
        <w:rPr>
          <w:rtl w:val="true"/>
        </w:rPr>
        <w:t xml:space="preserve">: </w:t>
      </w:r>
      <w:r>
        <w:rPr>
          <w:rtl w:val="true"/>
        </w:rPr>
        <w:t>تكبير المشتري ثلاثا، و تشهّده الشهادتين بعد الشراء</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 المشتري ثلاثا، و تشهّده الشهادتين بعد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ليقل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اشتريته ألتمس فيه من فضلك فاجعل لي فيه فضلا، اللّهمّ‌ إنّي اشتريته ألتمس فيه رزقا فاجعل لي فيه رزقا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2258870_730472459"/>
      <w:bookmarkStart w:id="353" w:name="_Toc129"/>
      <w:bookmarkEnd w:id="352"/>
      <w:r>
        <w:rPr>
          <w:rtl w:val="true"/>
        </w:rPr>
        <w:t>التاسع</w:t>
      </w:r>
      <w:r>
        <w:rPr>
          <w:rtl w:val="true"/>
        </w:rPr>
        <w:t xml:space="preserve">: </w:t>
      </w:r>
      <w:r>
        <w:rPr>
          <w:rtl w:val="true"/>
        </w:rPr>
        <w:t>أن يقبض ناقصا، و يدفع راجحا</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يقبض ناقصا، و يدفع راجحا، نقصانا و رجحانا لا يؤدّي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البيع و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شراء لباس الإحرام للحجّ‌ و التربة الحسينية الشريفة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المسامحة في البيع و الشراء توجب البركة و الزيادة في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قضاء الدين، بأن يقضي الدين الذي في ذمّته بالمسامحة و اللينة و حسن الأداء كما ورد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ردّ الدين من المديون، بأن يسامح و يليّن في وصول طلبه من الشخص المديون، لا يغالظه و لا يسوؤه بالأخلاق، و هذا أيضا ورد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حنّان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على سهل البيع، سهل الشراء، سهل القضاء، سهل الاقتضاء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ذلك عن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 xml:space="preserve">). </w:t>
      </w:r>
      <w:bookmarkStart w:id="354" w:name="pg17105_232765"/>
    </w:p>
    <w:p>
      <w:pPr>
        <w:pStyle w:val="BookText"/>
        <w:rPr/>
      </w:pPr>
      <w:bookmarkEnd w:id="3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يزيد كثيرا بحيث يجهل مقداره تقريبا، و لو تنازعا في تحصيل الفضيلة قدّم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الميزان و المكيال، لأنه الفاعل المأمور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معطيا و آخذا</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2258872_730472459"/>
      <w:bookmarkStart w:id="356" w:name="_Toc130"/>
      <w:bookmarkEnd w:id="355"/>
      <w:r>
        <w:rPr>
          <w:rtl w:val="true"/>
        </w:rPr>
        <w:t>العاشر</w:t>
      </w:r>
      <w:r>
        <w:rPr>
          <w:rtl w:val="true"/>
        </w:rPr>
        <w:t xml:space="preserve">: </w:t>
      </w:r>
      <w:r>
        <w:rPr>
          <w:rtl w:val="true"/>
        </w:rPr>
        <w:t>أن لا يمدح أحدهما سلعته، و لا يذمّ‌ سلعة صاحبه</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يمدح أحدهما سلعته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يذمّ‌ سلعة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يزيد و لا ينقص على حدّ ينتهي الى الجهالة، و هذا في صورة دخول النقص و الزيادة في نفس المتاع، فلو أعطى مقدارا غير المتاع الموزون فلا مانع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العوضان حين المعاملة معلومين فلا مانع من إعطاء المشتري للبائع شيئا و إن كان كثيرا لا يعلم قدره، لأنه غير داخل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صورة إعطاء البائع للمشتري مقدارا زائدا و إن كان كثيرا لا يعلم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العوضان معلومين لا مانع من النقيصة و الزيادة، سواء كانت كثيرة أم قليلة، معلومة أم مجهولة، لأنّ‌ الزيادة و النقيصة غير داخلة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بائعا كان من بيده الميزان أم مشتريا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آلة الكيل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إعطاء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بيده الميزان يؤمر بذلك علاوة على الأمر به من حيث كونه معطيا أو آخذا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و 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و ما يتاجر به،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طرف المعاملة</w:t>
      </w:r>
      <w:r>
        <w:rPr>
          <w:rFonts w:eastAsia="Amiri" w:cs="Amiri" w:ascii="Amiri" w:hAnsi="Amiri"/>
          <w:color w:val="111111"/>
          <w:sz w:val="28"/>
          <w:szCs w:val="28"/>
          <w:rtl w:val="true"/>
          <w:lang w:bidi="ar-SA"/>
        </w:rPr>
        <w:t xml:space="preserve">. </w:t>
      </w:r>
      <w:bookmarkStart w:id="357" w:name="pg17105_232766"/>
    </w:p>
    <w:p>
      <w:pPr>
        <w:pStyle w:val="BookText"/>
        <w:rPr/>
      </w:pPr>
      <w:bookmarkEnd w:id="357"/>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ذمّ‌ سلعة نفسه بما لا يشمل على الكذب فلا بأس</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2258874_730472459"/>
      <w:bookmarkStart w:id="359" w:name="_Toc131"/>
      <w:bookmarkEnd w:id="358"/>
      <w:r>
        <w:rPr>
          <w:rtl w:val="true"/>
        </w:rPr>
        <w:t>الحادي عشر</w:t>
      </w:r>
      <w:r>
        <w:rPr>
          <w:rtl w:val="true"/>
        </w:rPr>
        <w:t xml:space="preserve">: </w:t>
      </w:r>
      <w:r>
        <w:rPr>
          <w:rtl w:val="true"/>
        </w:rPr>
        <w:t>ترك الربح على المؤمنين</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الربح على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 المؤمن على المؤمن حرام، إلاّ أن يشتري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 من مائة درهم فاربح عليه قوت يومك، أو يشتريه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للتجارة فاربحوا عليهم و ارفقوا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الحاجة فيأخذ منهم نفقة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لعياله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موزّعة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الذي رواه السكوني عن أبي عبد اللّه عليه السّلام عن رسول اللّه صلّى اللّه عليه و آله و قد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ظاهر العبارة لا يدلّ‌ على حال المبيع الذي يحصل من ملكه، لأنّ‌ الربح يستعمل فيما لو اشترى شيئا ثمّ‌ أراد بيعه بزيادة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صورة اولى لجواز أخذ الربح من المؤمن، و هي اذا اشترى الأجناس بمقدار أكثر من مائة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صورة ثانية لجواز أخذ الربح من المؤمن، و هي اذا اشترى للتجارة لا لمصارفه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الإرفاق، بمعنى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أخذوا الربح مع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هذا الحديث عن صالح بن عقبة عن سليمان بن صالح و أبي شبل جميعا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الربح</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التقسيط‍‌ بالنصب، و هو حال للنفقة</w:t>
      </w:r>
      <w:r>
        <w:rPr>
          <w:rFonts w:eastAsia="Amiri" w:cs="Amiri" w:ascii="Amiri" w:hAnsi="Amiri"/>
          <w:color w:val="111111"/>
          <w:sz w:val="28"/>
          <w:szCs w:val="28"/>
          <w:rtl w:val="true"/>
          <w:lang w:bidi="ar-SA"/>
        </w:rPr>
        <w:t xml:space="preserve">. </w:t>
      </w:r>
      <w:bookmarkStart w:id="360" w:name="pg17105_232767"/>
    </w:p>
    <w:p>
      <w:pPr>
        <w:pStyle w:val="BookText"/>
        <w:rPr/>
      </w:pPr>
      <w:bookmarkEnd w:id="360"/>
      <w:r>
        <w:rPr>
          <w:rFonts w:ascii="Amiri" w:hAnsi="Amiri" w:eastAsia="Amiri" w:cs="Amiri"/>
          <w:color w:val="111111"/>
          <w:sz w:val="28"/>
          <w:sz w:val="28"/>
          <w:szCs w:val="28"/>
          <w:rtl w:val="true"/>
          <w:lang w:bidi="ar-SA"/>
        </w:rPr>
        <w:t xml:space="preserve">انضباطهم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الربح على المعاملين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تحصيل قوت يومه، كلّ‌ ذلك مع شرائهم للقوت، أمّا للتجارة فلا بأس به مع الرفق كما دلّ‌ عليه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2258876_730472459"/>
      <w:bookmarkStart w:id="362" w:name="_Toc132"/>
      <w:bookmarkEnd w:id="361"/>
      <w:r>
        <w:rPr>
          <w:rtl w:val="true"/>
        </w:rPr>
        <w:t>الثاني عشر</w:t>
      </w:r>
      <w:r>
        <w:rPr>
          <w:rtl w:val="true"/>
        </w:rPr>
        <w:t xml:space="preserve">: </w:t>
      </w:r>
      <w:r>
        <w:rPr>
          <w:rtl w:val="true"/>
        </w:rPr>
        <w:t>ترك الربح على الموعود بالإحسان</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الربح على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إليك، فيجعل إحسانه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ترك الربح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الرجل للرجل هلمّ‌ أحسن بيعك يحرم عليه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المعاملين في يوم واحد معلوما من حيث التعداد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يكونوا معلومين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الذين أخذوا نفقة يومه من الذين قبلهم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فاربحوا عليهم و ارفقوا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وعده بالإحسان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بمعنى الدعاء الى الشيء كتعال، فتكون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تستعمل متعدّية نحو هلمّ‌ شهداءكم، أي احضروهم، و هي من أسماء الأفعال يستوي فيها الواحد و الجمع و التذكير و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يصرّفونها بأن يجعلوها فعلا و يلحقوها الضمائر، فيقولون في المثنّى هلمّا، و في المؤنّث هلمّي، و في الجمع للذكور هلمّوا، و للنساء هلمن، و عليه أكثر العرب، و الأول أفصح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لكونه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الخبر المذكور عن عليّ‌ بن عبد الرحيم عن رجل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63" w:name="pg17105_232768"/>
    </w:p>
    <w:p>
      <w:pPr>
        <w:pStyle w:val="BookText"/>
        <w:rPr/>
      </w:pPr>
      <w:bookmarkEnd w:id="363"/>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المؤكّدة</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2258878_730472459"/>
      <w:bookmarkStart w:id="365" w:name="_Toc133"/>
      <w:bookmarkEnd w:id="364"/>
      <w:r>
        <w:rPr>
          <w:rtl w:val="true"/>
        </w:rPr>
        <w:t>الثالث عشر</w:t>
      </w:r>
      <w:r>
        <w:rPr>
          <w:rtl w:val="true"/>
        </w:rPr>
        <w:t xml:space="preserve">: </w:t>
      </w:r>
      <w:r>
        <w:rPr>
          <w:rtl w:val="true"/>
        </w:rPr>
        <w:t>ترك السبق إلى السوق و التأخّر فيه</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السبق إلى السوق و التأخّر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يبادر إلى قضاء حاجته و يخرج منه،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مأوى الشياطين، كما أنّ‌ المسجد مأوى الملائكة، فيكون على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ذلك بين التاجر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بين أهل السوق عادة و غيرهم</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2258880_730472459"/>
      <w:bookmarkStart w:id="367" w:name="_Toc134"/>
      <w:bookmarkEnd w:id="366"/>
      <w:r>
        <w:rPr>
          <w:rtl w:val="true"/>
        </w:rPr>
        <w:t>الرابع عشر</w:t>
      </w:r>
      <w:r>
        <w:rPr>
          <w:rtl w:val="true"/>
        </w:rPr>
        <w:t xml:space="preserve">: </w:t>
      </w:r>
      <w:r>
        <w:rPr>
          <w:rtl w:val="true"/>
        </w:rPr>
        <w:t>ترك معاملة الأدنين و أفراد آخرين</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معاملة الأدنين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يحاسبون على الشيء الأدون، أو من لا يسرّه الإحسان و لا تسوؤه الإساءة، أو من لا يبالي بما قال و لا ما قيل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المحارفين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لا يبارك لهم في كسبهم،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محارف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التحريم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السبق الى المسجد و التأخّر فيه بأن لا يخرج سريعا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يشتري ما يحتاج الى نفسه لا للتجارة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الأدنى، و هو اسم تفضيل من الدني،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أدان و أدنون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حالة نصبه و جرّه بالياء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مصدره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أقرب العشيرة نسبا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قال الشارح في شرح 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الذين يحاسبون على الشيء الأدون أو من لا يسرّه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المحروم المنقوص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ذهب 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منه هنا هو الذي لا بركة في المعاملة معه كما أنه متعارف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لا بركة في يده، أو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في يده البركة و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محدود محروم، و هو خلاف قولك مبارك، و قد حورف كسب فلان إذا شدّد عليه في معاشه، كأنه 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برزقه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المئوفين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ذوي الآفة و النقص في أبدانهم، للنهي عنه في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معلّلا بأنهم أظلم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الأكراد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معلّلا بأنهم حيّ‌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يميل على وزن باع يبيع، و هو أجوف واوي، و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زال عن استوائه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ميل رزقه الى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المئوفين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آف يؤوف على وزن 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عرض مفسد لما أصاب من شيء، 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العين للخليل الفراهيدي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ميسر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تعامل ذا عاهة، فإنّهم أظلم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و 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يسكن في هضبة فسيحة في آسيا الوسطى، و بلادهم موزّعة بين تركيا و إيران و العراق و غيرها، و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قوما من الأكراد و إنّهم لا يزالون يجيئون بالبيع فنخالطهم و نبايعهم،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الربيع، لا تخالطوهم فإنّ‌ الأكراد حيّ‌ من أحياء الجنّ‌ كشف اللّه عنهم الغطاء، فلا تخالطوهم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الحديث المذكور ضعّف في الغاية و بأنّ‌ الراوي مجهول الحال</w:t>
      </w:r>
      <w:r>
        <w:rPr>
          <w:rFonts w:eastAsia="Amiri" w:cs="Amiri" w:ascii="Amiri" w:hAnsi="Amiri"/>
          <w:color w:val="111111"/>
          <w:sz w:val="28"/>
          <w:szCs w:val="28"/>
          <w:rtl w:val="true"/>
          <w:lang w:bidi="ar-SA"/>
        </w:rPr>
        <w:t xml:space="preserve">. </w:t>
      </w:r>
      <w:bookmarkStart w:id="368" w:name="pg17105_232770"/>
    </w:p>
    <w:p>
      <w:pPr>
        <w:pStyle w:val="BookText"/>
        <w:rPr/>
      </w:pPr>
      <w:bookmarkEnd w:id="368"/>
      <w:r>
        <w:rPr>
          <w:rFonts w:ascii="Amiri" w:hAnsi="Amiri" w:eastAsia="Amiri" w:cs="Amiri"/>
          <w:color w:val="111111"/>
          <w:sz w:val="28"/>
          <w:sz w:val="28"/>
          <w:szCs w:val="28"/>
          <w:rtl w:val="true"/>
          <w:lang w:bidi="ar-SA"/>
        </w:rPr>
        <w:t xml:space="preserve">أحياء الجنّ‌ كشف اللّه عنهم الغطاء، و نهى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مخالطتهم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الذمّة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 و لا يتعدّى إلى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أصناف الكفّار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كالظلمة لسريان شبههم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ماله</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2258882_730472459"/>
      <w:bookmarkStart w:id="370" w:name="_Toc135"/>
      <w:bookmarkEnd w:id="369"/>
      <w:r>
        <w:rPr>
          <w:rtl w:val="true"/>
        </w:rPr>
        <w:t>الخامس عشر</w:t>
      </w:r>
      <w:r>
        <w:rPr>
          <w:rtl w:val="true"/>
        </w:rPr>
        <w:t xml:space="preserve">: </w:t>
      </w:r>
      <w:r>
        <w:rPr>
          <w:rtl w:val="true"/>
        </w:rPr>
        <w:t>ترك التعرّض للكيل أو الوزن إذا لم يحسن</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للكيل أو الوزن إذا لم يحسن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الزيادة و النقصان المؤدّيين إلى المحرّم،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حينئذ،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الفرق الثلاثة من الكفّار، و هم أهل الكتاب من النصارى و اليهود و المجوس، فإنّ‌ الأخير أيضا قيل بكونهم من أهل الكتاب، و المشهور لحوقهم بالأولين في الحكم اذا عملوا بشروط‍‌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أهل الذمّة، فإنّ‌ غير أهل الذمّة من الكفّار لا يكره معاملتهم للأصل و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البراءة من كراهة معاملتهم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النصّ‌ في خصوص أهل الذمّة و الفرق بين الذمّي و غيرهم من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 الأدنين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الأدب الرابع عشر ترك معاملة صاحبي الشبهة في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لجريان الشبهات في حقّهم الى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المباشرة للكيل أو الوزن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لم يتسلّط‍‌ على الكيل أو الوزن و لم يحسنهما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علّة كراهة التعرّض و الإقدام للكيل أو الوزن اذا لم يتسلّط‍‌ عليهما</w:t>
      </w:r>
      <w:r>
        <w:rPr>
          <w:rFonts w:eastAsia="Amiri" w:cs="Amiri" w:ascii="Amiri" w:hAnsi="Amiri"/>
          <w:color w:val="111111"/>
          <w:sz w:val="28"/>
          <w:szCs w:val="28"/>
          <w:rtl w:val="true"/>
          <w:lang w:bidi="ar-SA"/>
        </w:rPr>
        <w:t xml:space="preserve">. </w:t>
      </w:r>
      <w:bookmarkStart w:id="371" w:name="pg17105_232771"/>
    </w:p>
    <w:p>
      <w:pPr>
        <w:pStyle w:val="BookText"/>
        <w:rPr/>
      </w:pPr>
      <w:bookmarkEnd w:id="371"/>
      <w:r>
        <w:rPr>
          <w:rFonts w:ascii="Amiri" w:hAnsi="Amiri" w:eastAsia="Amiri" w:cs="Amiri"/>
          <w:color w:val="111111"/>
          <w:sz w:val="28"/>
          <w:sz w:val="28"/>
          <w:szCs w:val="28"/>
          <w:rtl w:val="true"/>
          <w:lang w:bidi="ar-SA"/>
        </w:rPr>
        <w:t xml:space="preserve">للنهي عنه في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للتحريم، و حمل على الكراهة</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2258884_730472459"/>
      <w:bookmarkStart w:id="373" w:name="_Toc136"/>
      <w:bookmarkEnd w:id="372"/>
      <w:r>
        <w:rPr>
          <w:rtl w:val="true"/>
        </w:rPr>
        <w:t>السادس عشر</w:t>
      </w:r>
      <w:r>
        <w:rPr>
          <w:rtl w:val="true"/>
        </w:rPr>
        <w:t xml:space="preserve">: </w:t>
      </w:r>
      <w:r>
        <w:rPr>
          <w:rtl w:val="true"/>
        </w:rPr>
        <w:t>ترك الزيادة في السلعة وقت النداء</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الزيادة في السلعة وقت النداء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من الدلاّل، بل يصبر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يسكت، ثمّ‌ يزيد إن أراد، لقول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نادى المنادي فليس لك أن تزيد، و إنّما يحرّم الزيادة النداء، و يحلّها السكوت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2258886_730472459"/>
      <w:bookmarkStart w:id="375" w:name="_Toc137"/>
      <w:bookmarkEnd w:id="374"/>
      <w:r>
        <w:rPr>
          <w:rtl w:val="true"/>
        </w:rPr>
        <w:t>السابع عشر</w:t>
      </w:r>
      <w:r>
        <w:rPr>
          <w:rtl w:val="true"/>
        </w:rPr>
        <w:t xml:space="preserve">: </w:t>
      </w:r>
      <w:r>
        <w:rPr>
          <w:rtl w:val="true"/>
        </w:rPr>
        <w:t>ترك السوم ما بين طلوع الفجر إلى طلوع الشمس</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الاشتغال بالتجارة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طلوع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مثنّى الحنّاط‍‌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نيّته الوفاء و هو اذا كال لم يحسن أن يكيل،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الذين حوله‌؟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لا يوفي،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ممّن لا ينبغي له أن يكيل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مرسوم في بيع بعض الأجناس بصورة الحراج المعمولة، فإنّ‌ الدلاّل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أزيد من هذه القيمة‌؟ فيزيد أحد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يشتري أزيد من ذلك‌؟ فيزيد أيضا أحد الحاضرين، الى أن ينتهي الى قيمة لم يطلبه أحد بأزيد منها، فما دام ينادي تكره الزيادة، فإذا سكت فلا تكره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يصبر المشتري حتّى يسكت الدلاّل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هذا الخبر عن الشعيري عن أبي عبد اللّه عليه السّلام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السوم من سام يسوم سوما و سواما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و ذكر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سام </w:t>
      </w:r>
      <w:bookmarkStart w:id="376" w:name="pg17105_232772"/>
    </w:p>
    <w:p>
      <w:pPr>
        <w:pStyle w:val="BookText"/>
        <w:rPr/>
      </w:pPr>
      <w:bookmarkEnd w:id="3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إلى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عنه، و لأنه وقت الدعاء و مسألة اللّه تعالى، لا وقت تجارة، 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الدعاء فيه أبلغ في طلب الرزق من الضرب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2258888_730472459"/>
      <w:bookmarkStart w:id="378" w:name="_Toc138"/>
      <w:bookmarkEnd w:id="377"/>
      <w:r>
        <w:rPr>
          <w:rtl w:val="true"/>
        </w:rPr>
        <w:t>الثامن عشر</w:t>
      </w:r>
      <w:r>
        <w:rPr>
          <w:rtl w:val="true"/>
        </w:rPr>
        <w:t xml:space="preserve">: </w:t>
      </w:r>
      <w:r>
        <w:rPr>
          <w:rtl w:val="true"/>
        </w:rPr>
        <w:t>ترك دخول المؤمن في سوم أخيه</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دخول المؤمن في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بيعا و شراء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المشتري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بيعها أو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بسلعته كذا و كذا أي ذكر ثمنها و غالى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ترك عرض السلعة و ذكر ثمنها من وقت طلوع الفجر الى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لكراهة السوم بين الطلوعين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أسباط‍‌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السوم ما بين طلوع الفجر الى طلوع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عن أمير المؤمنين عليه السّلام في حديث الأربعمائة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اطلبوا الرزق فيما بين طلوع الفجر الى طلوع الشمس فإنّه أسرع في طلب الرزق من الضرب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الدعاء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معاملة أخيه المؤمن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بيعا و 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كان أخوه المؤمن في مقام الشراء فيترك الدخول فيه، و هكذا اذا كان في مقام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ابتياع الذي يريد أن يشتريه، و يبذل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عنه ليقدّمه البائع، أو يبذل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متاعا غير ما اتّفق هو و البائع عليه، 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على سوم أخيه، و هو 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بالتحريم،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النهي، و إنما يكره أو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التراضي، أو قربه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ظهر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عدمه فلا كراهة و لا تحريم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الداخل في السوم يطلب اشتراء الجنس الذي يريد أخوه أن يشتريه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الداخل في السوم يبذل أزيد ممّا يبذله الغير ليقدّمه البائع على مشتريه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مثال للدخول في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للدخول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لكراهة الدخول في سوم الأخ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الشارح رحمه اللّه نقل الحديث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الخبر المروي في الوسائل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زيد عن الصادق عن آبائه عليهم السّلام في حديث المناهي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رسول اللّه صلّى اللّه عليه و آله أن يدخل الرجل في سوم أخيه المسلم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الحديث بصورة الخبر بمعنى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جهة كون الخبر في الحديث بمعنى النهي قيل بالتحريم، لأنّ‌ النهي دالّ‌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به هو الشيخ الطوسي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التحريم هو الأصل في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يقرب المعاملة بينهما بالرضاية منهما عليها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الداخل في معاملة الغير يظهر له على عدم الرضاية بينهما بإتمام المعاملة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السوم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دخل أحدهما على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بأن ابتدأ فيه معا قبل محلّ‌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 نفسه بدلا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الدخول في السوم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كراهة فيما يكون في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عرفا لطلب الزيادة ما دام الدلاّل يطلبها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حصل الاتّفاق بين الدلاّل و الغريم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تعلّقت الكراهة،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حينئذ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شرط‍‌ سيأتي جوابه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 نفسه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اللذان يقدمان على الشراء من البائع أو اللذان يقدمان على بيع السلعة على المشتري، فحينئذ يكره أن يجعل نفسه بدلا من أحدهما لصدق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أحدا منهما دخل على سوم صاحبه الذي نهى من دخوله أو كانا كلاهما أقدما بالمعاملة في زمان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إقدام أحدهما قبل إقدام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الابتداء من كليهما في زمان واحد هو الإقدام قبل محلّ‌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حرفة الدلاّل، ما جعلته للدلاّل أو الدليل من الاجرة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هنا كون المبيع في حال دلالة الدلاّل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الإدلال وضع لطلب الزيادة لصحّة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طرف المعاملة، بائعا كان أو مشتريا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المبيع لا يكون بعد الاتّفاق في حال الدلالة</w:t>
      </w:r>
      <w:r>
        <w:rPr>
          <w:rFonts w:eastAsia="Amiri" w:cs="Amiri" w:ascii="Amiri" w:hAnsi="Amiri"/>
          <w:color w:val="111111"/>
          <w:sz w:val="28"/>
          <w:szCs w:val="28"/>
          <w:rtl w:val="true"/>
          <w:lang w:bidi="ar-SA"/>
        </w:rPr>
        <w:t xml:space="preserve">. </w:t>
      </w:r>
      <w:bookmarkStart w:id="379" w:name="pg17105_232775"/>
    </w:p>
    <w:p>
      <w:pPr>
        <w:pStyle w:val="BookText"/>
        <w:rPr/>
      </w:pPr>
      <w:bookmarkEnd w:id="379"/>
      <w:r>
        <w:rPr>
          <w:rFonts w:ascii="Amiri" w:hAnsi="Amiri" w:eastAsia="Amiri" w:cs="Amiri"/>
          <w:color w:val="111111"/>
          <w:sz w:val="28"/>
          <w:sz w:val="28"/>
          <w:szCs w:val="28"/>
          <w:rtl w:val="true"/>
          <w:lang w:bidi="ar-SA"/>
        </w:rPr>
        <w:t>في الدلالة و إن كان بيد الدلاّل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كراهة طلب المشتري من بعض الطالبين الترك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صدق الدخول في السوم من حيث الطلب منه،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مساواته له في المعنى حيث أراد أن يحرمه مطلوبه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القطع بعدم التحريم على القول به في السوم، و إنّما الشكّ‌ في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كراهية في ترك الملتمس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قضاء حاجة لأخيه، و ربّما استحبّت إجابته لو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لو قلنا بكراهة طلبه، لإعانته له على فعل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الفروع من خواصّ‌ الكتاب</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2258890_730472459"/>
      <w:bookmarkStart w:id="381" w:name="_Toc139"/>
      <w:bookmarkEnd w:id="380"/>
      <w:r>
        <w:rPr>
          <w:rtl w:val="true"/>
        </w:rPr>
        <w:t>التاسع عشر</w:t>
      </w:r>
      <w:r>
        <w:rPr>
          <w:rtl w:val="true"/>
        </w:rPr>
        <w:t xml:space="preserve">: </w:t>
      </w:r>
      <w:r>
        <w:rPr>
          <w:rtl w:val="true"/>
        </w:rPr>
        <w:t>ترك توكّل حاضر لباد</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توكّل 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المقدمون للمعاملة اثنين أو ثلاثة فطلب المشتري من أحدهم أن يترك الإقدام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الجواز، بأنّ‌ طلب الترك من أحدهم لا يصدقه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عدم الجواز، لكون الطلب مساويا للدخول فيكره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الدخول في السوم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العبارة كون المشتري في مقام جعل البعض محروما من مطلوبه و هو إرادة شراء المبيع من البائع، فهذا في معنى الدخول في سوم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للتسامح في دليل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البعض إرادة شراء البيع له، فإنّ‌ الترك لا يكره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كراهة الترك من البعض، بأنّ‌ الترك إعانة للمكروه، و الإعانة للكراهة مكروهة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الغريب الجالب للبلد و إن كان قرويا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لباد، دعوا الناس يرزق اللّه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بعضهم النهي على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حسن لو صحّ‌ الحديث، و إلاّ فالكراهة أوجه للتسامح في دليلها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الحضري به، فلو التمسه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فلا بأس به، و 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بسعر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يسكن البوادي و الصحاري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البادي ليس معناه الحقيقي و هو الساكن في البوادي و الصحاري، بل المراد منه الغريب الذي يجلب المتاع للبلد و إن كان ساكنا في القرية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و كذلك في عبارة المصنّف رحمه اللّه طلب التوكيل من الغريب، فلو طلب الغريب من البلدي التوكّل فلا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الرواية عن جابر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بالتحريم هو الشيخ الطوسي و ابن إدريس و ابن حمزة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التسامح في أدلّة الكراهة، فإنّ‌ الرواية الضعيفة تكفي في إثبات حكم الكراهة، كما أنّ‌ في أدلّة السنن و المستحبّات تسامح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شرط‍‌ كراهة توكّل حاضر لباد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التمس التوكّل من الحضري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الحضري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شرط‍‌ الكراهة جهالة </w:t>
      </w:r>
      <w:bookmarkStart w:id="382" w:name="pg17105_232777"/>
    </w:p>
    <w:p>
      <w:pPr>
        <w:pStyle w:val="BookText"/>
        <w:rPr/>
      </w:pPr>
      <w:bookmarkEnd w:id="382"/>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يكره، بل كانت مساعدته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باع مع النهي انعقد و إن قيل بتحريمه، و لا بأس بشراء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البلدي له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2258892_730472459"/>
      <w:bookmarkStart w:id="384" w:name="_Toc140"/>
      <w:bookmarkEnd w:id="383"/>
      <w:r>
        <w:rPr>
          <w:rtl w:val="true"/>
        </w:rPr>
        <w:t>العشرون</w:t>
      </w:r>
      <w:r>
        <w:rPr>
          <w:rtl w:val="true"/>
        </w:rPr>
        <w:t xml:space="preserve">: </w:t>
      </w:r>
      <w:r>
        <w:rPr>
          <w:rtl w:val="true"/>
        </w:rPr>
        <w:t>ترك التلقّي للركبان</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التلقّي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للركبان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الخروج إلى الركب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الغريب بقيمة المتاع في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السعر،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مساعدة الغريب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يتوكّل البلدي عن الغريب للشراء له، فإنّ‌ النهي في خصوص التوكّل عنه هو في خصوص بيع أجناسه التي يجلبها الى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البراءة من الحرمة أو الكراهة لعدم وجود النهي بالنسبة الى الشراء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التعليل و إطلاق الوكالة في الخبر الذي نقله الشارح رحمه اللّه يقتضيان العموم مضافا الى التسامح، و قد يوجّه بأنّ‌ الخبر قد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 و لعلّ‌ نظر الشارح كان إليه، و وقع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من القلم أو نقلا بالمعنى، انتهى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تلقّى يتلقّى من باب تصرّف يتصرّف، بمعنى الاستقبال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الركبان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و 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الراكب، بمعنى خلاف الماشي، و جمعه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ركّاب و ركبة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 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أوزان الجمع للراكب، كما أنّ‌ الركبان أحد الأوزان كما ذكرناه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منه هنا هو القافلة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للبيع عليهم أو الشراء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دون، فلا يكره ما زاد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للتجارة، و إنّما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قصد الخروج لأجله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اتّفق مصادفة الركب في خروجه 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به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جهل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المشتري القادم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 فلو 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يكره، كما يشعر به تعليله صلّى اللّه عليه و آله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يتلقّ‌ أحدكم تجارة خارجا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المصر، و المسلمون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 اللّه بعضهم من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الاعتبار بعلم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للركب باعتبار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 حكم الكراهة للتلقّي هو أربعة فراسخ أو أقلّ‌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التلقّي أزيد من أربعة فراسخ هو سفر للتجارة، فلا يحكم بكراهته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التلقّي بقصد الركبان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لغرض آخر غير لقاء الركبان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كراهة التلقّي للركبان مع جهل الركبان بسعر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لكلّ‌ من البائع 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لكونه مفعولا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اتركوا التجارة في خارج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جهة طلب الترك بأنّ‌ اللّه تعالى يرزق بعض الناس بوسيلة بعض منهم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هذا الخبر عن عروة بن عبد اللّه عن الإمام الباقر عليه السّلام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يعامله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شراء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اشتراه من الركب بالشرائط‍‌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ترتّبت يده على يده و إن ترامى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 و لا تشتر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يتلقّى و لا تأكل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جماعة إلى التحريم لظاهر النهي في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منه أنّ‌ الاعتبار بعلم من يتصدّى للبيع أو الشراء خاصّة من القافلة، فإن علم هو بسعر المتاع في البلد فلا تكره المعاملة معه و لو لم يعلم سائر الركبان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يكره اشتراء المتاع الذي شراه شخص بتلقّي الركبان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أربعة فراسخ، و قصد الركبان، و جهل الركبان سعر المتاع في البلد، كما ذكر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إعرابه المقدّر هو الكسر بحرف الميم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يكره الشراء من شخص ثان و ثالث، الذي اشتراه الأول من الركبان، و الثاني من الأول، و الثالث من الثاني،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شرحنا الترامي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هو أعمّ‌ ممّا اشترى الثاني من الأول و الثالث من الثاني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دليل كراهة الترامي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الاستدلال بهذه الفقرة من الرواية بكراهة الأكل من المتاع الذي اشتراه المتلقّي و لو بإطعامه و إحسانه بلا شراء منه، لكن لم يفتوا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الرواية المذكورة عن منهال القصّاب عن الإمام الصادق عليه السّلام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85" w:name="pg17105_232780"/>
    </w:p>
    <w:p>
      <w:pPr>
        <w:pStyle w:val="BookText"/>
        <w:rPr/>
      </w:pPr>
      <w:bookmarkEnd w:id="385"/>
      <w:r>
        <w:rPr>
          <w:rFonts w:ascii="Amiri" w:hAnsi="Amiri" w:eastAsia="Amiri" w:cs="Amiri"/>
          <w:color w:val="111111"/>
          <w:sz w:val="28"/>
          <w:sz w:val="28"/>
          <w:szCs w:val="28"/>
          <w:rtl w:val="true"/>
          <w:lang w:bidi="ar-SA"/>
        </w:rPr>
        <w:t xml:space="preserve">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خيار للبائع و المشتري إلاّ مع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فيتخيّر المغبون على الفور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الأقوى، و لا كراهة في الشراء و البيع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وصوله إلى حدود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يصدق التلقّي و إن كان جاهلا بسعره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في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المأكول و العلف عليهم و إن تلقّى</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2258894_730472459"/>
      <w:bookmarkStart w:id="387" w:name="_Toc141"/>
      <w:bookmarkEnd w:id="386"/>
      <w:r>
        <w:rPr>
          <w:rtl w:val="true"/>
        </w:rPr>
        <w:t>الحادي و العشرون</w:t>
      </w:r>
      <w:r>
        <w:rPr>
          <w:rtl w:val="true"/>
        </w:rPr>
        <w:t xml:space="preserve">: </w:t>
      </w:r>
      <w:r>
        <w:rPr>
          <w:rtl w:val="true"/>
        </w:rPr>
        <w:t>ترك الحكرة</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الحكرة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جمع الطعام و حبسه يتربّص به الغلاء، و الأقوى تحريمه مع حاجة الناس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بالحرمة و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خيار الغبن على الفور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البادي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القول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 الترخّص الذي هو ملاك في حكم المسافر بالخروج منه في جواز القصر و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منه هو الصدق العرفي، كما يشير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يصدق التلقّي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البراءة من تكليف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كراهة في بيع أمثال المأكول و علف الدابّة للركبان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 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الاحتكار، و هو من احتكر يحتكر احتكارا، بمعنى جمعه و احتبسه انتظارا لغلائه فيبيعه بالكثير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الطعام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الشيخ الصدوق و القاضي ابن البرّاج و ابن إدريس رحمهم اللّه الى الحرمة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لصحّة الخبر بالنهي عنه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لا يحتكر الطعام إلاّ خاطئ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ملعون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تثبت الحكرة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الشعير و التمر و الزبيب و السمن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يكره إذا وجد باذل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يكتفي به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يوجد غيره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الحاجة، و لا يتقيّد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أيّام في الغلاء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أربعين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 بمعنى من يرتكب الخطأ و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بمعنى أنّ‌ المحتكر خاطئ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الشيخ الصدوق رواية مرسلة عن رسول اللّه صلّى اللّه عليه و آله بأنه لا يحتكر الطعام إلاّ خاطئ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لا يحتكر الطعام إلاّ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ذلك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الجالب مرزوق و المحتكر ملعون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مكسور لكونه بيانا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 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اللبن بالمخض،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أسمن و سمون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عصير الزيتون،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يبذل الأشياء المذكورة غير من لم يبذل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الباذل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يتقيّد وجوب البيع عند احتياج الناس الى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التحديد بذلك محمول على حصول الحاجة في ذلك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مظنّتها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يسعّر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حيث يجب عليه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أجحف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الثمن لما فيه من الإضرار المنفي،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التسعير في الرخص مع عدم الحاجة قطعا، و الأقوى أنه مع الإجحاف حيث يؤمر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يسعّر عليه أيضا، بل يؤمر بالنزول عن المجحف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معنى التسعير،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يحصر في قدر 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و سكون الخاء و آخره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الغلاء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الحكرة في الخصب أربعون يوما، و في الشدّة و البلاء ثلاثة أيّام، فما زاد على الأربعين يوما في الخصب فصاحبه ملعون، و ما زاد على ثلاثة أيّام في العسرة فصاحبه ملعون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يحمل بصورة احتياج الناس في الثلاثة أيّام في الغلاء و أربعين في الرخص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تعيّن القيمة عليه في صورة إجحافه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أجحف فلان 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كلّفه ما لا يطاق، ثمّ‌ استعير الإجحاف في النقص الفاحش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زيادة السعر عن 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الأمر بالبيع لا يلازم التسعير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يقال للمحتكر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و أنزل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كان مستتر يرجع الى الأمر بالنزول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الأمر بالنزول في القيمة و إن كان في معنى التسعير، لكنّه لا ينحصر في </w:t>
      </w:r>
      <w:bookmarkStart w:id="388" w:name="pg17105_232783"/>
    </w:p>
    <w:p>
      <w:pPr>
        <w:pStyle w:val="Heading5"/>
        <w:numPr>
          <w:ilvl w:val="4"/>
          <w:numId w:val="1"/>
        </w:numPr>
        <w:rPr/>
      </w:pPr>
      <w:bookmarkStart w:id="389" w:name="__RefHeading___Toc2258896_730472459"/>
      <w:bookmarkStart w:id="390" w:name="_Toc142"/>
      <w:bookmarkEnd w:id="388"/>
      <w:bookmarkEnd w:id="389"/>
      <w:r>
        <w:rPr>
          <w:rtl w:val="true"/>
        </w:rPr>
        <w:t>الثاني و العشرون</w:t>
      </w:r>
      <w:r>
        <w:rPr>
          <w:rtl w:val="true"/>
        </w:rPr>
        <w:t xml:space="preserve">: </w:t>
      </w:r>
      <w:r>
        <w:rPr>
          <w:rtl w:val="true"/>
        </w:rPr>
        <w:t>ترك الربا في المعدود</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في المعدود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الصحيحة الدالّة على 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بالمكيل و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فيه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كالتمر بالزبيب، و إنّما كره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 خاصّ‌ و معيّن، بخلاف التسعير فإنّه يسعّر بمقدار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للمبتدإ، و هو الأدب الثاني و العشرون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الأخبار الصحيحة تدلّ‌ على اختصاص الربا المحرّم بغير المعدود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بحرمة الربا في المعدود محكيّ‌ عن المفيد و ابن الجنيد و سلاّر 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الرواية المستندة هي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الثوبين الرديين بالثوب المرتفع و البعير بالبعيرين و الدابّة بالدابّتين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ذلك علي عليه السّلام فنحن نكرهه إلاّ أن يختلف الصنفان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ترك الربا في النسيئة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 سكون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و التأجيل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البيع المعروف بالقرض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إنّما كره في بيع النسيئة للأخبار الدالّة على النهي عنه، بخلاف الربا في صورة النقد في الربوي مع اختلاف الجنس فإنّه لم يرد فيه النصّ‌، فلا يكره الربا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عمير عن حمّاد عن الحلبي جميعا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w:t>
      </w:r>
    </w:p>
    <w:p>
      <w:pPr>
        <w:pStyle w:val="BookText"/>
        <w:rPr/>
      </w:pPr>
      <w:r>
        <w:rPr>
          <w:rFonts w:ascii="Amiri" w:hAnsi="Amiri" w:eastAsia="Amiri" w:cs="Amiri"/>
          <w:color w:val="111111"/>
          <w:sz w:val="28"/>
          <w:sz w:val="28"/>
          <w:szCs w:val="28"/>
          <w:rtl w:val="true"/>
          <w:lang w:bidi="ar-SA"/>
        </w:rPr>
        <w:t xml:space="preserve">الدالّة على النهي عنه، إلاّ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الكراهة أظهر لقوله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بتحريمه لظاهر النهي كالسابق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طعام مختلف أو متاع أو شيء من الأشياء يتفاضل فلا بأس ببيعه مثلين بمثل يدا بيد، فأمّا نظرة فلا يصلح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الأخبار في الكراهة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اختلف الجنس المبيع مع الجنس الثمن كأن باع الحنطة بالتمر و باع الزبيب بالشعير فلا مانع من هذا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في هذا المقام يفيد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هذا الحديث في 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الثلاثة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المفيد و ابن الجنيد و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البرّاج و أبي الصلاح لقوله عليه السّلام في صحيحة محمّد بن مسلم في بيع المختلفين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ببيعه مثلين بمثل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نظرة فلا يصلح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رواية محمّد بن مسلم المذكورة في الحاشية منقولة في الوسائل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بيع الذهب بالفضّة مثلين بمثل يدا بيد،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الواردة في الربا و خطره هذا، و رأيت من المناسب ذكر بعض الأحاديث الواردة عن المعصومين عليهم السّلام و الناهية عن الربا و الحكمة في تحريمها، تيمّنا و تبرّكا بها، و قد ابتلي بعض المسلمين بالتعامل به، أعاذنا اللّه منه و من جميع المعاصي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لعن آكل الربا و موكله و كاتبه و شاهديه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أخبث المكاسب كسب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الربا حرام سحت من الكبائر، و ممّا قد وعد اللّه عليه النار، فنعوذ باللّه منها، و هو محرّم على لسان كلّ‌ نبيّ‌ و في كلّ‌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حشر آكل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الى السماء رأيت قوما يريد أحدهم أن يقوم فلا يقدر أن يقوم من عظم بطنه،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اَلَّذِينَ‌ يَأْكُلُونَ‌ الرِّبا لا يَقُومُونَ‌ إِلاّ كَما يَقُومُ‌ الَّذِي يَتَخَبَّطُهُ‌ الشَّيْطانُ‌ مِنَ‌ الْمَسِّ‌ </w:t>
      </w:r>
      <w:r>
        <w:rPr>
          <w:rStyle w:val="FootnoteAnchor"/>
          <w:rtl w:val="true"/>
        </w:rPr>
        <w:footnoteReference w:id="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ليلة اسري بي على قوم بطونهم كالبيوت فيها الحيّات ترى من خارج بطونهم،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أكلة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آكل الربا من قبره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له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43958</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الربا ملأ اللّه عزّ و جلّ‌ بطنه من نار جهنّم بقدر ما أكل،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اكتسب منه مالا لا يقبل اللّه تعالى منه شيئا من عمله، و لم يزل في لعنة اللّه و الملائكة ما كان عنده قيراط‍‌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صلّى اللّه عليه و آله في قوله تعالى يَوْمَ‌ يُنْفَخُ‌ فِي الصُّورِ فَتَأْتُونَ‌ أَفْواجاً </w:t>
      </w:r>
      <w:r>
        <w:rPr>
          <w:rStyle w:val="FootnoteAnchor"/>
          <w:rtl w:val="true"/>
        </w:rPr>
        <w:footnoteReference w:id="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عشر أصناف من أمّتي أشتاتا قد ميّزهم اللّه تعالى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 منكّسون أرجلهم من فوق و وجوههم من تحت، ثم يسحبون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المنكّسون على رءوسهم فأكلة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إثم الربا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سبعون حوبا، و أيسرها كنكاح الرجل 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ربا أعظم عند اللّه من ثلاثين زنية كلّها بذات محرم مثل خالة و 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سبعون جزء، أيسره أن ينكح الرجل امّه في بيت اللّه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حكمة تحريم الربا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هشام بن الحكم عن علّة تحريم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الربا حلالا لترك الناس التجارات و ما يحتاجون إليه، فحرّم اللّه الربا لتفرّ الناس عن الحرام الى التجارات و الى البيع و الشراء، فيتّصل ذلك بينهم في </w:t>
      </w:r>
      <w:bookmarkStart w:id="391" w:name="pg17105_232787"/>
    </w:p>
    <w:p>
      <w:pPr>
        <w:pStyle w:val="Heading5"/>
        <w:numPr>
          <w:ilvl w:val="4"/>
          <w:numId w:val="1"/>
        </w:numPr>
        <w:rPr/>
      </w:pPr>
      <w:bookmarkStart w:id="392" w:name="__RefHeading___Toc2258898_730472459"/>
      <w:bookmarkStart w:id="393" w:name="_Toc143"/>
      <w:bookmarkEnd w:id="391"/>
      <w:bookmarkEnd w:id="392"/>
      <w:r>
        <w:rPr>
          <w:rtl w:val="true"/>
        </w:rPr>
        <w:t>الثالث و العشرون</w:t>
      </w:r>
      <w:r>
        <w:rPr>
          <w:rtl w:val="true"/>
        </w:rPr>
        <w:t xml:space="preserve">: </w:t>
      </w:r>
      <w:r>
        <w:rPr>
          <w:rtl w:val="true"/>
        </w:rPr>
        <w:t>ترك نسبة الربح و الوضيعة</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نسبة الربح و الوضيعة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بمائة، و ربح المائة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أو وضيعتها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علّة تحريم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يتمانع الناس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نهى اللّه عزّ و جلّ‌ عنه لما فيه من فساد الأموال، لأنّ‌ الإنسان اذا اشترى الدرهم بالدرهمين كان ثمن الدرهم درهما و ثمن الآخر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 الربا و شراؤه وكس على كلّ‌ حال على المشتري و على البائع، فحظر اللّه تبارك و تعالى على العباد لعلّة فساد الأموال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 الربا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الرجل يربي و ماله يكثر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يمحق اللّه دينه و إن كان ماله يكثر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النقص عن رأس المال، بأن يشتري المبيع بعشرة و يبيعه بتسعة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ربح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نقصانها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المنقول في الوسائل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فقال له جعفر بن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العينة في رجل يبايع رجلا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بده دوازده و بده يازده،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فاسد، و 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أربح عليك في جميع الدراهم كذا </w:t>
      </w:r>
      <w:bookmarkStart w:id="394" w:name="pg17105_232788"/>
    </w:p>
    <w:p>
      <w:pPr>
        <w:pStyle w:val="BookText"/>
        <w:rPr/>
      </w:pPr>
      <w:bookmarkEnd w:id="394"/>
      <w:r>
        <w:rPr>
          <w:rFonts w:ascii="Amiri" w:hAnsi="Amiri" w:eastAsia="Amiri" w:cs="Amiri"/>
          <w:color w:val="111111"/>
          <w:sz w:val="28"/>
          <w:sz w:val="28"/>
          <w:szCs w:val="28"/>
          <w:rtl w:val="true"/>
          <w:lang w:bidi="ar-SA"/>
        </w:rPr>
        <w:t>و لأنه بصورة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عملا بظاهر النهي، و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بكذا و 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أو وضيعته</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2258900_730472459"/>
      <w:bookmarkStart w:id="396" w:name="_Toc144"/>
      <w:bookmarkEnd w:id="395"/>
      <w:r>
        <w:rPr>
          <w:rtl w:val="true"/>
        </w:rPr>
        <w:t>الرابع و العشرون</w:t>
      </w:r>
      <w:r>
        <w:rPr>
          <w:rtl w:val="true"/>
        </w:rPr>
        <w:t xml:space="preserve">: </w:t>
      </w:r>
      <w:r>
        <w:rPr>
          <w:rtl w:val="true"/>
        </w:rPr>
        <w:t>ترك بيع ما لا يقبض ممّا يكال أو يوزن</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بيع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يقبض ممّا يكال أو يوزن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 في 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حملت على الكراهة، جمعا بينها و بين ما دلّ‌ على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الأقوى التحريم وفاقا للشيخ رحمه اللّه في المبسوط‍‌ مدّعيا الإجماع،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و يساومه على هذا فليس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اساومه و ليس عندي متاع،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الى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نسبة الربح و الوضيعة الى رأس المال إنّما يتحقّق بهذا القول كما يتحقّق نسبتهما إليه بالقول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مكسور لدخول الباء الجارّ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ذكر المائة و نسب الربح و النقص إليها كره، لكن لو لم يضف الربح و النقص الى المائة فلا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هو المبيع الذي لم يقبضه البائع من الذي اشتراه منه، كأن يشتري الحنطة من شخص فيبيع قبل أن يقبضه من بائعه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عن أبي عبد اللّه عليه السّلام أنه قال في الرجل يبتاع الطعام ثمّ‌ يبيعه قبل أن يكال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المجوّزة منقولة في الوسائل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العلاّمة رحمه اللّه في التذكرة و الإرشاد، لضعف روايات الجواز المقتضية لحمل النهي في الأخبار الصحيحة على غير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جميل بن درّاج عن أبي عبد اللّه عليه السّلام في الرجل يشتري الطعام ثمّ‌ يبيعه قبل أن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يوكل الرجل المشتري منه بقبضه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النهي هو الحرمة، فلا يرفع اليد من الحرمة لتلك الروايات الضعيفة</w:t>
      </w:r>
      <w:r>
        <w:rPr>
          <w:rFonts w:eastAsia="Amiri" w:cs="Amiri" w:ascii="Amiri" w:hAnsi="Amiri"/>
          <w:color w:val="111111"/>
          <w:sz w:val="28"/>
          <w:szCs w:val="28"/>
          <w:rtl w:val="true"/>
          <w:lang w:bidi="ar-SA"/>
        </w:rPr>
        <w:t xml:space="preserve">. </w:t>
      </w:r>
      <w:bookmarkStart w:id="397" w:name="pg17105_232790"/>
    </w:p>
    <w:p>
      <w:pPr>
        <w:pStyle w:val="Heading3"/>
        <w:numPr>
          <w:ilvl w:val="2"/>
          <w:numId w:val="1"/>
        </w:numPr>
        <w:rPr/>
      </w:pPr>
      <w:bookmarkStart w:id="398" w:name="__RefHeading___Toc2258902_730472459"/>
      <w:bookmarkStart w:id="399" w:name="_Toc145"/>
      <w:bookmarkEnd w:id="397"/>
      <w:bookmarkEnd w:id="398"/>
      <w:r>
        <w:rPr>
          <w:rtl w:val="true"/>
        </w:rPr>
        <w:t>الفصل الثالث في بيع الحيوان</w:t>
      </w:r>
      <w:bookmarkEnd w:id="399"/>
    </w:p>
    <w:p>
      <w:pPr>
        <w:pStyle w:val="Heading4"/>
        <w:numPr>
          <w:ilvl w:val="3"/>
          <w:numId w:val="1"/>
        </w:numPr>
        <w:rPr/>
      </w:pPr>
      <w:bookmarkStart w:id="400" w:name="__RefHeading___Toc2258904_730472459"/>
      <w:bookmarkStart w:id="401" w:name="_Toc146"/>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 xml:space="preserve">الفصل الثالث في بيع الحيوان و هو قسمان أناسيّ‌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لمّا كان البحث عن البيع موقوفا على الملك، و كان تملّك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موقوفا على شرائط‍‌ نبّه عليها أولا ثمّ‌ عقّبه بأحكام البيع،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كذلك إلاّ أنّ‌ لذكر ما يقبل الملك منه محلاّ آخر بحسب ما اصطلحوا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بيع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و النون و آخره الياء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إنسان،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للذكر و الانثى، و يطلق على أفراد الجنس البشري، و جمعه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أناسية و أناس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هنا الإنسان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الأناسيّ‌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الأناسيّ‌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موقوفا على الشرائط‍‌</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المصطلح من الفقهاء ذكر ما يملّك من الحيوان في كتاب الصيد و الذباحة</w:t>
      </w:r>
      <w:r>
        <w:rPr>
          <w:rFonts w:eastAsia="Amiri" w:cs="Amiri" w:ascii="Amiri" w:hAnsi="Amiri"/>
          <w:color w:val="111111"/>
          <w:sz w:val="28"/>
          <w:szCs w:val="28"/>
          <w:rtl w:val="true"/>
          <w:lang w:bidi="ar-SA"/>
        </w:rPr>
        <w:t xml:space="preserve">. </w:t>
      </w:r>
      <w:bookmarkStart w:id="402" w:name="pg17105_232791"/>
    </w:p>
    <w:p>
      <w:pPr>
        <w:pStyle w:val="Heading4"/>
        <w:numPr>
          <w:ilvl w:val="3"/>
          <w:numId w:val="1"/>
        </w:numPr>
        <w:rPr/>
      </w:pPr>
      <w:bookmarkStart w:id="403" w:name="__RefHeading___Toc2258906_730472459"/>
      <w:bookmarkStart w:id="404" w:name="_Toc147"/>
      <w:bookmarkEnd w:id="402"/>
      <w:bookmarkEnd w:id="403"/>
      <w:r>
        <w:rPr>
          <w:rtl w:val="true"/>
        </w:rPr>
        <w:t>الأناسيّ‌</w:t>
      </w:r>
      <w:bookmarkEnd w:id="404"/>
    </w:p>
    <w:p>
      <w:pPr>
        <w:pStyle w:val="Heading5"/>
        <w:numPr>
          <w:ilvl w:val="4"/>
          <w:numId w:val="1"/>
        </w:numPr>
        <w:rPr/>
      </w:pPr>
      <w:bookmarkStart w:id="405" w:name="__RefHeading___Toc2258908_730472459"/>
      <w:bookmarkStart w:id="406" w:name="_Toc148"/>
      <w:bookmarkEnd w:id="405"/>
      <w:r>
        <w:rPr>
          <w:rtl w:val="true"/>
        </w:rPr>
        <w:t>الأناسيّ‌ تملّك بالسبي مع الكفر الأصلي</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الأناسيّ‌ تملّك بالسبي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الكفر الأصلي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كونهم غير 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احترز بالأصلي عن الارتداد، فلا يجوز السبي و إن كان المرتدّ بحكم الكافر في جملة من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يملكون بالسبي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يسري الرقّ‌ في أعقابهم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يعرض لهم 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سبى يسبي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أسرّه و أبعده و غرّبه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الكفر بالارتداد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سابقا بأنّ‌ الكافر الذمّي هو أهل الكتاب، مثل اليهود و النصارى و المجوس الذين يعملون بشروط‍‌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سمّوا بذلك لأنهم دخلوا في ضمان المسلمين و عهدهم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يستحقّون الشيء لدخولهم تحت الجزية، و عن الرضا عليه الصلاة و السلام عن رجل من أهل الذمّة أصابهم جوع فأتى رجل بولد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أطعمه و هو لك 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يبتاع حرّ، فإنّه لا يصلح لك و لا من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كانوا باقين على شرائط‍‌ الذمّة و لها اذا خرقوا الذمّة فيجوز سبيهم كما صرّحوا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في جميع الأحكام، فإنّ‌ المرتدّ بحكم الكافر في كونه نجسا، و عدم جواز تزوّجه من المرأة المسلمة، و عدم إرثه 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وجوب قضاء العبادات الفائتة في زمان الردّة فإنّ‌ الكافر الأصلي لا يجب عليه قضاؤها في زمان الكفر بخلاف المرتدّ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 كسرها و سكون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 ولد الولد و إن نزل</w:t>
      </w:r>
      <w:r>
        <w:rPr>
          <w:rFonts w:eastAsia="Amiri" w:cs="Amiri" w:ascii="Amiri" w:hAnsi="Amiri"/>
          <w:color w:val="111111"/>
          <w:sz w:val="28"/>
          <w:szCs w:val="28"/>
          <w:rtl w:val="true"/>
          <w:lang w:bidi="ar-SA"/>
        </w:rPr>
        <w:t xml:space="preserve">. </w:t>
      </w:r>
      <w:bookmarkStart w:id="407" w:name="pg17105_232792"/>
    </w:p>
    <w:p>
      <w:pPr>
        <w:pStyle w:val="BookText"/>
        <w:rPr/>
      </w:pPr>
      <w:bookmarkEnd w:id="4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عتق أو كتابة أو تنكيل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رحم 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2258910_730472459"/>
      <w:bookmarkStart w:id="409" w:name="_Toc149"/>
      <w:bookmarkEnd w:id="408"/>
      <w:r>
        <w:rPr>
          <w:rtl w:val="true"/>
        </w:rPr>
        <w:t>الملقوط‍‌ في دار الحرب رقّ‌</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الملقوط‍‌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إذا لم يكن فيها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لتولّده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حرّ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 من حرّر يحرّر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نكّل ينكّل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بنازلة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به صنيعا يحذّر غيره و يجعله عبرة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جعل المملوك ناقص العضو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كون الرحم سببا للعتق على وجه من الوجوه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الرجم في العمودين يوجب العتق، و كذلك الرحم للعمّة و الخالة و الاخت و سائر الإناث المحارم للرجل يوجب العتق، لا الرحم في خصوص المرأة المالكة لهنّ‌ فإنّه لا يوجب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استقرار ملك الرجل للأصول أي الآباء و إن علوا، و الفروع أي الأولاد و إن نزلوا، و الإناث المحرّمات كالعمّة و الخالة و الاخت نسبا إجماعا، و رضاعا على القول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استقرار ملك المرأة للعمودين من الآباء و إن علوا، و الأولاد و إن نزلوا، فقط‍‌ دون الإناث المحرّمات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مفعول، و هو المولود الذي ينبذ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هنا هو الولد الصغير الذي يأخذه اللاقط‍‌ و لا يعرف مالكه و لا نسبه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البلد الذي يسكنه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دار الحرب</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بلد الإسلام فهو الذي يسكنه المسلمون</w:t>
      </w:r>
      <w:r>
        <w:rPr>
          <w:rFonts w:eastAsia="Amiri" w:cs="Amiri" w:ascii="Amiri" w:hAnsi="Amiri"/>
          <w:color w:val="111111"/>
          <w:sz w:val="28"/>
          <w:szCs w:val="28"/>
          <w:rtl w:val="true"/>
          <w:lang w:bidi="ar-SA"/>
        </w:rPr>
        <w:t xml:space="preserve">. </w:t>
      </w:r>
      <w:bookmarkStart w:id="410" w:name="pg17105_232793"/>
    </w:p>
    <w:p>
      <w:pPr>
        <w:pStyle w:val="BookText"/>
        <w:rPr/>
      </w:pPr>
      <w:bookmarkEnd w:id="410"/>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 على نفسه بالرقّ‌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على أصحّ‌ القولين، لأنّ‌ 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لسبق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بحرّيته شرعا فلا يتعقّبها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لقيط‍‌ دار الحرب إذا كان فيها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مقرّ بالرقّية بعد بلوغه و رشده و جهالة نسبه مسلما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كافرا، لمسلم أقرّ أم لكافر، و إن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الكافر لو كان المقرّ مسلما</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2258912_730472459"/>
      <w:bookmarkStart w:id="412" w:name="_Toc150"/>
      <w:bookmarkEnd w:id="411"/>
      <w:r>
        <w:rPr>
          <w:rtl w:val="true"/>
        </w:rPr>
        <w:t>المسبي حال الغيبة يجوز تملّكه</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الغيبة يجوز 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فيقبل الإقرار من البالغ 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حكم بحرّيته قبل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الإقرار اذا شكّ‌ في نفوذ الإقرار و الرقّية يحكم بالحكم السابق و هو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يتعقّب الحرّية الرقّ‌ بالإقرار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يقبل إقرار لقيط‍‌ دار الحرب و كلّ‌ مقرّ بالرقّية على أصحّ‌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مسلما كان المقرّ أم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أقرّ بكونه مملوكا لكافر يسمع إقراره و يحكم بكونه ملكا لكافر، لكن يلزم الكافر على بيعه، كما أنّ‌ إلزام الكافر لبيع مملوكه المسلم يعمّ‌ في المسألة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مفعول على وزن المرمي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قاتل المسلمون مع الكفّار في زمان الغيبة بحكم الحاكم العادل أو في مقام الدفاع و غلبوا على الكفّار و أخذوا منهم السبايا و لم يقبلوا الإسلام قبل الأسر فيحكم برقّيتهم و يملكهم المقاتلون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و إن اختلف البعض في المسألة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عليه السّلام، و لا لفريقه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للإمام عليه السّلام خاصّة، لكونه مغنوما بغير إذنه،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أذنوا لنا في تملّكه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و أمّا غيرنا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عليه، و يحكم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المسبي، فإنّ‌ الغنائم التي يأخذها المقاتلون لو كان من قبيل المنقولات يتملّكها الغانمون بعد إخراج الخمس، لكن في المقام لا يجب عليها الخمس كما استدلّ‌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عليهم السّلام أذنوا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السادات الذين لهم نصف الخمس، كما أنّ‌ نصف الخمس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حقّ‌ المسبي أن يكون للإمام عليه السّلام لأنه كلّما يؤخذ من الكفّار بلا إذن من الإمام فهو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حقّه أن يكون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دون إخراج الخمس، كما في الأخبار الواردة في حكم الخمس في زمان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لكونه مفعولا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تملّكه و لا خمس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الأئمّة عليهم السّلام رخصة لنا بعدم الخمس في الغنائم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و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المجهول أي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غيرنا،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السنّي تثبت يده على الخمس و لا يؤخذ منه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الذين لا يعتقدون بوجوب الخمس و الخراج و المقاسمة يحكم بملكهم عليها على الظاهر للشبهة الحاصلة لهم في اعتقادهم بأنهم يملكونها</w:t>
      </w:r>
      <w:r>
        <w:rPr>
          <w:rFonts w:eastAsia="Amiri" w:cs="Amiri" w:ascii="Amiri" w:hAnsi="Amiri"/>
          <w:color w:val="111111"/>
          <w:sz w:val="28"/>
          <w:szCs w:val="28"/>
          <w:rtl w:val="true"/>
          <w:lang w:bidi="ar-SA"/>
        </w:rPr>
        <w:t xml:space="preserve">. </w:t>
      </w:r>
      <w:bookmarkStart w:id="413" w:name="pg17105_232795"/>
    </w:p>
    <w:p>
      <w:pPr>
        <w:pStyle w:val="BookText"/>
        <w:rPr/>
      </w:pPr>
      <w:bookmarkEnd w:id="413"/>
      <w:r>
        <w:rPr>
          <w:rFonts w:ascii="Amiri" w:hAnsi="Amiri" w:eastAsia="Amiri" w:cs="Amiri"/>
          <w:color w:val="111111"/>
          <w:sz w:val="28"/>
          <w:sz w:val="28"/>
          <w:szCs w:val="28"/>
          <w:rtl w:val="true"/>
          <w:lang w:bidi="ar-SA"/>
        </w:rPr>
        <w:t xml:space="preserve">له بظاهر الملك للشبهة كتملّك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و المقاسمة، فلا يؤخذ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رضاه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2258914_730472459"/>
      <w:bookmarkStart w:id="415" w:name="_Toc151"/>
      <w:bookmarkEnd w:id="414"/>
      <w:r>
        <w:rPr>
          <w:rtl w:val="true"/>
        </w:rPr>
        <w:t>لا يستقرّ للرجل ملك الاصول و الفروع</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ملك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الأبوان و آباؤهما و إن 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الأولاد ذكورا و إناثا و إن سفلن، و الإناث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المحرّمات كالعمّة و الخالة و الاخت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القولين، للخبر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فيه بأنه يحرم من الرضاع ما يحرم من النسب، و لأنّ‌ الرضاع لحمة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كلحمة النسب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أنّ‌ العامّة يتملّكون الخراج و المقاسمة بناء على اعتقادهم الفاسد، مع أنهما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غيرنا و هو السنّي، 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قهرا و لا حيلة و لا 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يحكم باستقرار ملك الرجل على الاصول بل يحكم بملكه آنا ما و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الأصل و هو أسفل الشيء ما يقابل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الوالد و الفصل 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هنا كما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الأبوان و آباؤهما و إن 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الأناثي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انثى، و هو خلاف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بريد العجلي عن أبي جعفر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بالرضاع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و سكون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 ملك العمودين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الآباء و إن علوا و الأولاد و إن سفلوا، و يستقرّ على غيرهما و إن حرم نكاحه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كالأخ و العمّ‌ و الخال و إن استحبّ‌ لها إعتاق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إلحاق الخنثى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بالرجل أو المرأة نظر،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الذكورية التي هي سبب عتق غير العمودين فيوجب الشكّ‌ في عتقهم، و التمسّك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بقاء الملك،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فيعتقون، لبنائه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التغليب، و كذا الإشكال لو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نعثر على هذه الرواية في مظانّها مع التتبّع التامّ‌، و الذي وجدناه هو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لحمة كلحمة 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العتق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الخنثى مالكا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أول بإلحاق الخنثى بالرجل، و الحكم بعدم انعتاق ما يملكه الخنثى من المحارم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بإلحاقه بالرجل، و عدم انعتاق ما يملكه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حكمنا بملكه لهنّ‌ آنا ما فيستصحب عند الشكّ‌ و يحكم ببقاء الاخت و العمّة و الخالة على ملك الخنثى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إلحاق الخنثى بالانثى و الحكم بعتقهنّ‌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الذكورية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لاحتمال كونه ذكرا يحكم بعتق المحارم من الإناث المذكورين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لبناء العتق على التغليب، فإنّ‌ الشارع المقدّس يريد عتق المماليك بأوسع الأسباب و أبسطها ليستفيدوا من مزايا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مملوكا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إلحاقه بالانثى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بالذكر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قوّة، تمسّكا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الإشكال في إلحاق الخنثى بالذكر أو الانثى اذا ملكه من ينعتق عليه لو كان انثى، و منشأ الإشكال هنا الشكّ‌ في الأنوثية و إمكانها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الخنثى مملوكا يجري الإشكال فيها بعين ما جرى فيها لو كان مالكا، 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ملك الرجل خنثى و دار أمرها بين أن تكون عمّا للرجل أو 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الاولى يملكها و لا تنعتق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الصورة الثانية تنعتق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على أيهما؟ فالإشكال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القول فيما اذا دار أمرها بين أن تكون خالا أو خالة، أخا أو اختا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الاولى يملكها و لا ينعتق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الصورة الثانية لا يملكها و تنعتق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الخنثى مالكا للأخت و العمّة و الخالة و غيرهنّ‌، بأن يلحق بالانثى و لا يحكم بعتقهنّ‌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الخنثى مملوكا، بأن يلحق بالذكور و يحكم بعدم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اذا حكمنا بالملكية آنا ما فيستصحب عند الشكّ‌ في زواله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الأصل بقاء الملك المزبور سابقا، و كون العتق مبنيّا على التغليب لا يعارض الأصل المذكور و ليس الغرض هنا التمسّك بأصل آخر غير الاستصحاب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المراد بعدم استقرار ملك من ذكر أنه يملك ابتداء بوجود سبب الملك آنا قليلا لا يقبل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العتق ثمّ‌ يعتقون، إذ لو لا الملك لما حصل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عبّر من الأصحاب بأنهما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إطلاقه على المستقرّ، و لا فرق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بين الملك القهري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الاختياري، و لا بين الكلّ‌ و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الملكية آنا قليلا بالدقّة العقلية لا تقبل من الآثار إلاّ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عتق إلاّ بعد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العتق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الرجل و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العمودان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مستتر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العبارة هو أنّ‌ من قال بعدم تملّكهما العمودين ارتكب المجاز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أنّ‌ من قال من الأصحاب بعدم تملّك الرجل و المرأة للعمودين مع أنهما يملكانهما آنا مّا و إلاّ لم يعتقا فقد أراد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المستقرّة الثابتة، فإنّ‌ الرجل و المرأة لا يملكان العمودين ملكا مستقرّا، و في هذا تجوّز، حيث أطلق الملكية العامّة الشاملة للملكية المستقرّة و غير المستقرّة، و أراد بها الملكية المستقرّة فقط‍‌، و هو مجاز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عتق المذكورين بلا 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يملكا بالإرث قهرا أو يملكا بالاشتراء اختيارا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يملكا جزء من أحد من المذكورين، مثلا يملكا نصف الأب أو الامّ‌ أو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باقيه إن كان مختارا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بحكم الصحيح، بخلاف قرابة الزنا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الحكم الشرعي يتبع الشرع لا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يفهم من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يجبر المالك للبعض بالاشتراء بأنّ‌ يؤدّي قيمة الباقي و يعتق الكلّ‌ لا في صورة الملك بالإرث قهرا، ففيه يجوز ملك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تملّك الرجل أو المرأة للعمودين اختياريا لا قهريا كما في الهبة و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معسرا و لم يملك ذلك مختارا لم يقوّم عليه، و إلاّ ففي التقويم تردّد، و اختار العلاّمة العتق، و هو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الولد المشتبه هو في حكم الولد الصحيح في حكمه بالعتق، بخلاف الولد من الزنا لعدم النسب في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الولد من الزنا لا يحكم بعتق أبيه و أمّه، و كذا غيرهما من الإناث المحرّمات له مثل عمّته و خالته و اخته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إلحاقها بالصحيح بناء على أنّ‌ القرابة غير متحقّقة من الشرع بل من اللغة، و نفي الولد عن الزاني شرعا لا يوجب صحّة تملّكه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يطلق على ولد الزنا لغة بأنه ولد فلان لأنه ولد من مائه، لكنّ‌ الشرع نفى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 بحسب اللغة لا بحسب الشرع</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المصنّف رحمه اللّه، فإنّه أطلق الرجل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يستقرّ للرجل ملك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للمرأة ملك العمودين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الرجل و المرأة أنّ‌ الصبي و الصبية لا يعتق عليهم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ملكوه إلى أن يبلغوا، و الأخبار مطلقة في الرجل و المرأة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يعضده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البراءة، و إن كان خطاب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مقصور على المكلّف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الاصول و الفروع بالنسبة لكليهما، و النساء المحرّمات بالنسبة للصبي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إطلاق المصنّف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المصنّف و غيره أطلقا الرجل و المرأة كذلك الأخبار فيها إطلاق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التي فيها إطلاق الرجل و المرأة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و أبي العبّاس و عبيد كلّهم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ملك الرجل و الديه أو اخته أو عمّته أو خالته أو بنت أخيه أو بنت اخته و ذكر هذه الآية من النساء عتقوا جميعا، و يملك عمّه و ابن أخيه و ابن اخته و الخال، و لا يملك امّه من الرضاعة، و لا اخته و عمّته و لا خالته اذا ملكن عتقن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النسب فإنّه يحرم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الذكور ما خلا والدا أو ولدا، و لا يملك من النساء ذات رحم،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الرضاع مثل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يجري في الرضاع مثل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بيع الحيوان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عدم العتق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يعتق عليهم ذلك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مقابل خطاب التكليف، مثل الصلاة و الصوم و الحجّ‌ و غيرها، فإنّ‌ أمثال ذلك خطابات تكليفية يشترط‍‌ فيها البلوغ و العقل و الاختيار، لكنّ‌ الخطابات الوضعية مثل ضمان تلف مال الغير و ضمان دية الجنايات و غيرها لا يشترط‍‌ فيها التكليف بل دليلها مطلق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كان أو كبيرا عن اختيار أم بلا اختيار، حتّى في </w:t>
      </w:r>
      <w:bookmarkStart w:id="416" w:name="pg17105_232801"/>
    </w:p>
    <w:p>
      <w:pPr>
        <w:pStyle w:val="Heading5"/>
        <w:numPr>
          <w:ilvl w:val="4"/>
          <w:numId w:val="1"/>
        </w:numPr>
        <w:rPr/>
      </w:pPr>
      <w:bookmarkStart w:id="417" w:name="__RefHeading___Toc2258916_730472459"/>
      <w:bookmarkStart w:id="418" w:name="_Toc152"/>
      <w:bookmarkEnd w:id="416"/>
      <w:bookmarkEnd w:id="417"/>
      <w:r>
        <w:rPr>
          <w:rtl w:val="true"/>
        </w:rPr>
        <w:t>لا تمنع الزوجية من الشراء</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تمنع الزوجية من الشراء فتبطل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و يقع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المشتري الزوج استباحها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بالملك، و إن كانت الزوجة حرم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وط‍‌ء مملوكها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موضع وفاق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التفصيل في حلّ‌ الوط‍‌ء يقطع الاشتراك بين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باستلزامه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النوم، فالصغير و لو لم يكلّف بالتكاليف الشرعية لكن يضمن لم أتلف من مال الغير، و الموظّف بأداء ما يضمن وليّه أو نفسه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أنّ‌ عتق المذكورين من الأحكام الوضعية لا فرق بين الكبير و الصغير، لكنّ‌ الشكّ‌ في خصوص الصغير موجب البراءة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تباح الزوجة أيضا لكن بالملك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يحرم وط‍‌ء المملوك المالكة التي كانت زوجة له قبل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تزويجا و لا ملكا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مورد 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علّل استباحتها بالملك إن كان المشتري هو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بالتفصيل ما في قوله تعالى إِلاّ عَلى‌ أَزْواجِهِمْ‌ أَوْ ما مَلَكَتْ‌ أَيْمانُهُمْ‌ </w:t>
      </w:r>
      <w:r>
        <w:rPr>
          <w:rStyle w:val="FootnoteAnchor"/>
          <w:rtl w:val="true"/>
        </w:rPr>
        <w:footnoteReference w:id="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الآية المذكورة في الحاشية الآنفة الذكر تدلّ‌ على عدم وجوب حفظ‍‌ الفرج بسببين الزوجية و الملكية، فكلّ‌ واحد منهما سبب لحلّ‌ الوط‍‌ء، فلا يجوز الاشتراك بينهما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يستلزم اجتماع علّتين على معلول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الزوجية و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w:t>
      </w:r>
      <w:bookmarkStart w:id="419" w:name="pg17105_232802"/>
    </w:p>
    <w:p>
      <w:pPr>
        <w:pStyle w:val="BookText"/>
        <w:rPr/>
      </w:pPr>
      <w:bookmarkEnd w:id="419"/>
      <w:r>
        <w:rPr>
          <w:rFonts w:ascii="Amiri" w:hAnsi="Amiri" w:eastAsia="Amiri" w:cs="Amiri"/>
          <w:color w:val="111111"/>
          <w:sz w:val="28"/>
          <w:sz w:val="28"/>
          <w:szCs w:val="28"/>
          <w:rtl w:val="true"/>
          <w:lang w:bidi="ar-SA"/>
        </w:rPr>
        <w:t>اجتماع علّتين على معلول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علل الشرع معرّفات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كالكلّ‌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البضع لا يتبعّض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2258918_730472459"/>
      <w:bookmarkStart w:id="421" w:name="_Toc153"/>
      <w:bookmarkEnd w:id="420"/>
      <w:r>
        <w:rPr>
          <w:rtl w:val="true"/>
        </w:rPr>
        <w:t>الحمل يدخل في بيع الحامل</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شرط‍‌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 القولين، للمغايرة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يجوز أن يكون 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معلولا لعلّتين و هما الزوجية و الملكية، بل لا بدّ من إحداهما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مجهول، و نائب فاعله هو الضمير الراجع الى الدليل الثاني، و هو استلزام اجتماع علّتين على معلول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علل الشرع أسباب و مقتضيات لا علل تامّة لأن يمتنع اجتماع علّتين تامّتين على معلول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لو اشترى نصف الزوجة مثلا تبطل الزوجية و تستباح بالملكية، كما أنّ‌ الملك بالكلّ‌ يوجب بطلان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بطلان النكاح، و ذلك لأنّ‌ الزوجية بطلت في الحصّة المملوكة، فلو كانت صحيحة في غيرها لزم استباحة البضع بعضها بالملك و بعضه بالزوجية، مع أنّ‌ البضع لا يتبعّض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كون ملك البعض موجبا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يصحّ‌ إباحة البضع بعضها بالملك و بعضها بالزوجية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المبيع حاملا عند البيع يدخل الحمل في المبيع عند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الحمل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بدون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بدخوله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ينظر إلى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كالجزء من الامّ‌، و فرّع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استثنائه،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استثناء الجزء المعيّن من الحيوان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المختار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تمنع جهالته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دخوله مع الشرط‍‌ لأنه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سواء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أنّ‌ الثمرة لا تدخل في بيع الشجرة لو لم يشرط‍‌ الدخول لأنّ‌ الحمل و الثمرة غير الحامل و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بدخول الحمل في الحامل مطلقا مع الشرط‍‌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الحمل مثل جزء من أجزاء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فرّع على دخول الحمل في الحامل مع الشرط‍‌ و عدمه عدم جواز استثناء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تمثيل لعدم جواز استثناء الحمل من الحامل، بأنّ‌ استثناء الجزء المعيّن من الحيوان لا يجوز، فكذلك استثناء الحمل عن الحامل لا يجوز عند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القول الذي اخترناه، و هو عدم دخول الحمل في بيع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كون الحمل في بطن الحامل مجهولا بكونه ذكرا أم أنثى، كاملا أم ناقصا، و كذلك سائر أوصافه المجهولة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الحمل 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الحامل و هو معلوم، و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الحمل، و جهله لا يمنع بيع حامله كما تقدّم الاستدلال بذلك في مثل اللبن الموجود في ضرع الحيوان مع اللبن المعلوم المحلوب اذا كان المقصود بالذات اللبن المحلوب، فكما أنّ‌ التبع غير المحلوب في الضرع لا يمنع صحّة البيع فكذلك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بعتكها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شرطت لك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معلوما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اريد ادخاله فالعبارة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لا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يشترطه و احتمل وجوده عند العقد و عدمه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لأصالة عدم تقدّمه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اختلفا في وقت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قول البائع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البيّنة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البيض تابع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قال البائع عند إجراء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الحامل مع حملها، 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بعتكها و شرطت لك حملها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لم يكن الحمل مسلّما بل محتملا و أراد إدخال الحمل المحتمل في المبيع اختار العبارة الثانية و هي إدخال الحمل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بعتكها و شرطت لك حملها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أن يقول البائع غير ذلك، مثلا بعتكها و حملها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الحمل يكون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تقدّم الحمل على زمان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اختلف البائع و المشتري في تقدّم البيع على الحمل أو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البائع منكرا بتقدّم البيع على الحمل، و المشتري مدّعيا تقدّم العقد على الحمل، فحينئذ يقدّم قول المنكر مع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عدم تأخّر الحمل عن العقد لكن يمكن تعارض الأصلين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تأخّر العقد عن الحمل، و أصالة عدم تأخّر الحمل عن العقد، لعدم ترجيح أحد الأصلين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شرط‍‌ دخول البيض في البيع أم لا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بمعنى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البيض كالحمل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كسائر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و ما يحتويه البطن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شرط‍‌ فسقط‍‌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القبض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لفوات بعض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يقوّم حاملا و مجهضا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مسقطا لا حائلا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أنّ‌ سائر الأجزاء من الحيوان و ما في بطنه من الأمعاء و الأحشاء ليست كالحمل في عدم الدخول، بل كلّ‌ ذلك داخل في المبيع شرط‍‌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سقط‍‌ الحمل قبل قبض المشتري المبيع من يد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رجع المشتري على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رجع المشتري بنسبة من الثمن المعيّن في البيع كائنا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أجهضت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حملها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نفس الإجهاض عيب يستحقّ‌ في مقابله الأرض، و لهذا اعتبر تقويمه مجهضا لا حائلا و بالنسبة الى عيب الإجهاض لا تفاوت بين شرط‍‌ الحمل للمشتري أو للبائع، و على الأول للمشتري أرشان، و على الثاني أرش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رحمه اللّه أنّ‌ في صورة السقط‍‌ بعد الشرط‍‌ و قبل القبض يقوّم المبيع حاملا، ثمّ‌ يقوّم مسقطا، فيأخذ المشتري تفاوت ما بين كون المبيع حاملا و بين كونه مسقطا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أنه يقوّم حاملا، ثمّ‌ يقوّم فارغا من الحمل، لأنّ‌ الإسقاط‍‌ يوجب النقص على المبيع، فهو في الحقيقة عيب، فيأخذ المشتري حينئذ التفاوت من ناحيتين، ناحية الإسقاط‍‌ الذي يحدث عيبا في المبيع، و ناحية ذهاب الجنين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 xml:space="preserve">). </w:t>
      </w:r>
      <w:bookmarkStart w:id="422" w:name="pg17105_232806"/>
    </w:p>
    <w:p>
      <w:pPr>
        <w:pStyle w:val="BookText"/>
        <w:rPr/>
      </w:pPr>
      <w:bookmarkEnd w:id="422"/>
      <w:r>
        <w:rPr>
          <w:rFonts w:ascii="Amiri" w:hAnsi="Amiri" w:eastAsia="Amiri" w:cs="Amiri"/>
          <w:color w:val="111111"/>
          <w:sz w:val="28"/>
          <w:sz w:val="28"/>
          <w:szCs w:val="28"/>
          <w:rtl w:val="true"/>
          <w:lang w:bidi="ar-SA"/>
        </w:rPr>
        <w:t xml:space="preserve">للاختلاف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مطابقة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و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بنسبة التفاوت بين القيمتين من الثمن</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2258920_730472459"/>
      <w:bookmarkStart w:id="424" w:name="_Toc154"/>
      <w:bookmarkEnd w:id="423"/>
      <w:r>
        <w:rPr>
          <w:rtl w:val="true"/>
        </w:rPr>
        <w:t>يجوز ابتياع جزء مشاع من الحيوان</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ابتياع جزء مشاع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كالنصف و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كالرأس و الجلد، و لا يكون شريكا بنسبة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لضعف مستند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لاختلاف قيمة المجهض و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قيمة الثاني تكون أزيد من قيمة الحيوان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الحائل غير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الحامل مجهضا بأنه مطابق للواقع لكون الحامل مسقطا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ثان لوجوب تقويم المبيع حاملا و مسقطا، لا حاملا و فارغا، فإنّ‌ التقويم في حالة الحمل و الفراغ يختلف قهرا عن التقويم في حالة الحمل و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 المبيع لو قوّم مسقطا لكان التقويم مطابقا للواقع، بخلاف ما لو قوّم حائلا، فإنّه لا يكون مطابقا للواقع، بل هو خلاف للواقع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يرجع المشتري على البائع بنسبة القيمتين و هما المجهض و الحائل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مشترك غير مفروز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للموصوف المقدّر و هو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ابتياع جزء معيّن من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الجزء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 في الحكم هو الرواية المنقولة في الوسائل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الى أمير المؤمنين عليه السّلام </w:t>
      </w:r>
      <w:bookmarkStart w:id="425" w:name="pg17105_232807"/>
    </w:p>
    <w:p>
      <w:pPr>
        <w:pStyle w:val="BookText"/>
        <w:rPr/>
      </w:pPr>
      <w:bookmarkEnd w:id="425"/>
      <w:r>
        <w:rPr>
          <w:rFonts w:ascii="Amiri" w:hAnsi="Amiri" w:eastAsia="Amiri" w:cs="Amiri"/>
          <w:color w:val="111111"/>
          <w:sz w:val="28"/>
          <w:sz w:val="28"/>
          <w:szCs w:val="28"/>
          <w:rtl w:val="true"/>
          <w:lang w:bidi="ar-SA"/>
        </w:rPr>
        <w:t xml:space="preserve">و 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الجهالة،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إلى الإشاعة، فيبطل البيع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يكون مذبوحا أو يراد ذبحه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فيقوى صحّة الشرط‍‌</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2258922_730472459"/>
      <w:bookmarkStart w:id="427" w:name="_Toc155"/>
      <w:bookmarkEnd w:id="426"/>
      <w:r>
        <w:rPr>
          <w:rtl w:val="true"/>
        </w:rPr>
        <w:t>يجوز النظر إلى وجه المملوكة إذا أراد شراءها</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النظر إلى وجه المملوكة إذا أراد شراءها و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رجلان، اشترى أحدهما من الآخر بعيرا و استثنى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الرأس أو الجلد ثمّ‌ بدا للمشتري أن يبيعه، فقال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شريكك في البعير على قدر الرأس و الجلد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بيع الحيوان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الضعف فيه كون النوفلي و السكوني في سند الرواية، و كلاهما من الضعفاء كما قالوا في 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أول على بطلان ابتياع جزء معيّن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الشركة مذهب الشيخ و جماعة، و مستندهم رواية السكوني و هو 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 لدخول لام التعليل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ثان على بطلان شراء الجزء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لو اشترى جزء معيّنا كانت النسبة المصحّحة للبيع مجهولة حين البيع، في الوقت الذي يجب العلم بالثمن و المثمن أثناء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ثالث على بطلان البيع في صورة ابتياع جزء معيّن من الحيوان و هو عدم القصد الى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المتبايعين لم يقصدا بيع الجزء المشاع، بل قصدا بيع الجزء المعيّن المجهول النسبة، إذ لا يجوز لوجوب العلم بالثمن و المثمن أثناء البيع كما 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الأخير من الأدلّة أو الثلاثة المذكورة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يراد الذبح بعد البيع بلا فصل، فإنّ‌ الجزء المعيّن حينئذ يكون معلوما كما أنّ‌ الشعر إذا بيع في شرط‍‌ الجزّ يحكم بالصحّة، بخلاف بقائه في بدن الحيوان فإنّه لا يجوز للتغيّر و اختلاط‍‌ حقّ‌ البائع و المشتري</w:t>
      </w:r>
      <w:r>
        <w:rPr>
          <w:rFonts w:eastAsia="Amiri" w:cs="Amiri" w:ascii="Amiri" w:hAnsi="Amiri"/>
          <w:color w:val="111111"/>
          <w:sz w:val="28"/>
          <w:szCs w:val="28"/>
          <w:rtl w:val="true"/>
          <w:lang w:bidi="ar-SA"/>
        </w:rPr>
        <w:t xml:space="preserve">. </w:t>
      </w:r>
      <w:bookmarkStart w:id="428" w:name="pg17105_232808"/>
    </w:p>
    <w:p>
      <w:pPr>
        <w:pStyle w:val="BookText"/>
        <w:rPr/>
      </w:pPr>
      <w:bookmarkEnd w:id="4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محاسنها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مواضع الزينة كالكفّين و الرجلين و الشعر و إن لم يأذن المولى، و لا تجوز الزيادة عن ذلك إلاّ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معه يكون تحليلا يتبع ما دلّ‌ عليه 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العورة، و يجوز مسّ‌ ما ابيح له نظره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يباح له النظر إلى ما عدا العورة بدون الإذن، و هو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2258924_730472459"/>
      <w:bookmarkStart w:id="430" w:name="_Toc156"/>
      <w:bookmarkEnd w:id="429"/>
      <w:r>
        <w:rPr>
          <w:rtl w:val="true"/>
        </w:rPr>
        <w:t>يستحبّ‌ تغيير اسم المملوك عند شرائه</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تغيير اسم المملوك عند 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بعده، و قوّى في الدروس اطّراده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الملك الحادث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بأربعة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المحاسن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الحسنة من البدن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كما ذكره الشارح هو مواضع الزينة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النظر على زيادة من ذلك في بدن الأمة إلاّ بإذن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لفظ‍‌ التحليل، فإنّ‌ التحليل هو أحد الأسباب المبيحة مثل التمليك و التزويج، فاذا أحلل المولى أمته تبع لفظه في مقدار التحليل، حتّى اللمس في أعضاء بدن الأمة، و حتّى 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أبيح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به هو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هذا القول بعيد، و لم يستدلّ‌ الشارح بالاستبعاد و هو في نفسه ليس بدليل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تعميم حكم التغيير في كلّ‌ ملك حادث للمالك مشتريا كان أو وارثا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مرفوع و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اسم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تستحبّ‌ الصدقة عن المملوك علاوة على تغيير اسمه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الدرهم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دوانق، و كلّ‌ دانق وزنه ثمانية حبّة شعير متوسّط‍‌</w:t>
      </w:r>
      <w:r>
        <w:rPr>
          <w:rFonts w:eastAsia="Amiri" w:cs="Amiri" w:ascii="Amiri" w:hAnsi="Amiri"/>
          <w:color w:val="111111"/>
          <w:sz w:val="28"/>
          <w:szCs w:val="28"/>
          <w:rtl w:val="true"/>
          <w:lang w:bidi="ar-SA"/>
        </w:rPr>
        <w:t xml:space="preserve">. </w:t>
      </w:r>
      <w:bookmarkStart w:id="431" w:name="pg17105_232809"/>
    </w:p>
    <w:p>
      <w:pPr>
        <w:pStyle w:val="BookText"/>
        <w:rPr/>
      </w:pPr>
      <w:bookmarkEnd w:id="4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إطعامه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2258926_730472459"/>
      <w:bookmarkStart w:id="433" w:name="_Toc157"/>
      <w:bookmarkEnd w:id="432"/>
      <w:r>
        <w:rPr>
          <w:rtl w:val="true"/>
        </w:rPr>
        <w:t>يكره وط‍‌ء الأمة المولودة من الزنا</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الزنا بالملك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الخبر، معلّلا بأنّ‌ ولد الزنا لا يفلح، و بالعار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بناء على كفره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ممنوع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الدراهم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البغلية، و هي ثمانية دوانيق، و بها يقدّر العفو عن الدم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الطبرية، و هي أربعة دوانيق، نصف البغلية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 و هي ستة دوانيق، و كانت في زمن عبد الملك بن مروان بإرشاد من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إطعام المملوك شيئا حلوا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منها هي المتولّدة من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 المجرور متعلّقان بالوط‍‌ء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وط‍‌ء الأمة المتولّدة من الزنا بسبب الملك أو بسبب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متعلّق بالوط‍‌ء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وط‍‌ء الأمة المتولّدة من الزنا بالملك و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الوارد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الخبيثة يتزوّجها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أمة وطأها و لا يتّخذها أمّ‌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نكاح العبيد و الإماء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ولد الزنا لا 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معلّلا بحصول العار لمن يتزوج المتولّد من الزنا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حرّمه بعض الفقهاء مثل ابن إدريس، و قالوا بأنّ‌ ولد الزنا محكوم بالكفر لعدم ثبوت النسب شرعا، و الشارح رحمه اللّه منع هذا</w:t>
      </w:r>
      <w:r>
        <w:rPr>
          <w:rFonts w:eastAsia="Amiri" w:cs="Amiri" w:ascii="Amiri" w:hAnsi="Amiri"/>
          <w:color w:val="111111"/>
          <w:sz w:val="28"/>
          <w:szCs w:val="28"/>
          <w:rtl w:val="true"/>
          <w:lang w:bidi="ar-SA"/>
        </w:rPr>
        <w:t xml:space="preserve">. </w:t>
      </w:r>
      <w:bookmarkStart w:id="434" w:name="pg17105_232810"/>
    </w:p>
    <w:p>
      <w:pPr>
        <w:pStyle w:val="Heading5"/>
        <w:numPr>
          <w:ilvl w:val="4"/>
          <w:numId w:val="1"/>
        </w:numPr>
        <w:rPr/>
      </w:pPr>
      <w:bookmarkStart w:id="435" w:name="__RefHeading___Toc2258928_730472459"/>
      <w:bookmarkStart w:id="436" w:name="_Toc158"/>
      <w:bookmarkEnd w:id="434"/>
      <w:bookmarkEnd w:id="435"/>
      <w:r>
        <w:rPr>
          <w:rtl w:val="true"/>
        </w:rPr>
        <w:t>العبد لا يملك شيئا</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العبد لا يملك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بظاهر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الأكثر على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الضريبة، و هو 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تأتي الإشارة بالإطلاق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فاضل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الشيء قليلا أم كثيرا، و سواء أذن له المولى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تعالى ضَرَبَ‌ اللّهُ‌ مَثَلاً عَبْداً مَمْلُوكاً لا يَقْدِرُ عَلى‌ شَيْ‌ءٍ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العبد يملك إجمالا و لو كان الخلاف في ملكه بالنسبة على بعض الأموال مثل الفاضل من الضريبة و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هو الشيخ الطوسي رحمه اللّه في النهاية كما نقله عنه الشارح رحمه اللّه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بناء على أنه مفعول للفعل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إذن المولى لعبده بالاكتساب و أمره بإعطائه كلّ‌ يوم أو شهر أو سنة دينارا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اكتسب العبد و استفاد و ربح أكثر من الدينار فالزائد على الدينار يكون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الدينار فيدفعه الى مولاه حسب المقاولة و المعاهدة التي جرت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فأصل الاكتساب و إعطاء الدينار للمولى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الزائد من الدينار الذي هو له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الضريبة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 أراد أن يعتق مملوكا له و قد كان مولاه يأخذ منه ضريبة فرضها عليه في كلّ‌ سنة، فرضي بذلك، </w:t>
      </w:r>
    </w:p>
    <w:p>
      <w:pPr>
        <w:pStyle w:val="BookText"/>
        <w:rPr/>
      </w:pPr>
      <w:r>
        <w:rPr>
          <w:rFonts w:ascii="Amiri" w:hAnsi="Amiri" w:eastAsia="Amiri" w:cs="Amiri"/>
          <w:color w:val="111111"/>
          <w:sz w:val="28"/>
          <w:sz w:val="28"/>
          <w:szCs w:val="28"/>
          <w:rtl w:val="true"/>
          <w:lang w:bidi="ar-SA"/>
        </w:rPr>
        <w:t xml:space="preserve">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معهما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محجور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بالرقّ‌، استنادا إلى أخبار يمكن حملها على إباحة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فأصاب المملوك في تجارته مالا سوى ما كان يعطي مولاه من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أدّى الى سيّده ما كان فرض عليه، فما اكتسب بعد الفريضة فهو للمملوك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فرض اللّه على العباد فرائض فإذا أدّوها إليه لم يسألهم عمّا سواها؟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فللمملوك أن يتصدّق ممّا اكتسب و يعتق بعد الفريضة التي كان يؤدّيها الى سيّده‌؟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أجر ذلك له،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أعتق مملوكا ممّا كان اكتسب سوى الفريضة لمن يكون ولاء المعتق‌؟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يذهب فيتولّى الى من أحبّ‌، فإذا ضمن جريرته و عقله كان مولاه و ورّثه،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سائبة لا يكون ولاؤه لعبد مثله،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ضمن العبد الذي أعتقه جريرته و حدثه يلزمه ذلك و يكون مولاه و يرثه‌؟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لا يرث عبد حرّا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بيع الحيوان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قيل بأنّ‌ العبد يملك أرش الجناية الواردة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هو الشيخ الطوسي رحمه اللّه نقله عنه الشارح رحمه اللّه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يملك المال الذي ملّكه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به أيضا هو الشيخ الطوسي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علاوة على تملّكه فاضل الضريبة و الأرش يملك و ما ملّكه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ضمير التثنية فيه يرجع الى الفاضل و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تقييد في مالكية العبد، أرشا كان أو فاضل الضريبة أو ما ملّكه المولى أو غيرها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الصغير و السفيه مالكان لكنّهما محجوران من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بالإذن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اشتراه 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فللبائع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الجميع مال المولى، فلا يدخل في بيع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بالشرط‍‌، فيراعى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معلوما لهما،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تصرّف العبد فيما يملكه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التي يمكن استفادة تملّك العبد منها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باع مملوكا فوجد له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للبائع، إنّما باع نفسه، إلاّ أن يكون شرط‍‌ عليه أنّ‌ ما كان له من مال أو متاع فهو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بيع الحيوان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المملوك و له مال، لمن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البائع أنّ‌ له مالا فهو للمشتري، و إن لم يكن علم فهو للبائع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الروايتين أسند المال الى العبد، فتدلاّن على أنّ‌ العبد في نفسه يملك مالا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مالكية العبد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العبد مال فيكون المال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يدخل المال في بيع نفس العبد، لأنّ‌ المال لا ربط‍‌ للعبد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لعدم دلالة بيع نفس العبد على بيع ماله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مراعاة شروط‍‌ المبيع في خصوص المال كما بيّنه الشارح رحمه اللّه بأنّ‌ كون المال معلوما للبائع و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سلامته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الربا بأن يكون الثمن مخالفا لجنسه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الربوي، أو زائدا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قبض مقابل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كونه معلوما أو من كونه في حكم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كون المال في حكم المعلوم كأن يشاهد أو يوصف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سلامة البيع من لزوم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يلزم كون الثمن مخالفا لمال العبد، بأن يكون الثمن مثلا حنطة اذا كان مال العبد تمرا أو زبيبا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يكون الثمن في شراء العبد زائدا على مال العبد، مثلا لو كان مال العبد خمسين من حنطة فيلزم كون الثمن خمسا و خمسين منّا ليقع الزائد في مقابل العبد، فلو لم يكن زائدا عن الثمن يلزم معاوضة المتجانسين مع الزيادة و هي نفس العبد، و هذا 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المال الذي عند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اشترى العبد الذي معه مال، فإن كان الثمن الذي دفعه بإزاء ذلك مخالفا في الجنس للمال الذي مع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مال العبد فضّة و الثمن ذهبا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المعاملة صحيحة على الإطلاق، سواء كان الثمن أقلّ‌ من ذلك المال أم أكثر أم مساويا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الثمن موافقا في الجنس مع ذلك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كانا ذهبين أو فضّتين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عند ذلك كون الثمن أكثر من المال الذي مع العبد، ليكون المقدار المساوي بإزاء المال، و المقدار الزائد بإزاء نفس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المعاملة و تسلم من الربا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الثمن الموافق مساويا كلّه مع المال الذي مع العبد أو أقلّ‌ منه فلا تصحّ‌ </w:t>
      </w:r>
      <w:bookmarkStart w:id="437" w:name="pg17105_232814"/>
    </w:p>
    <w:p>
      <w:pPr>
        <w:pStyle w:val="BookText"/>
        <w:rPr/>
      </w:pPr>
      <w:bookmarkEnd w:id="437"/>
      <w:r>
        <w:rPr>
          <w:rFonts w:ascii="Amiri" w:hAnsi="Amiri" w:eastAsia="Amiri" w:cs="Amiri"/>
          <w:color w:val="111111"/>
          <w:sz w:val="28"/>
          <w:sz w:val="28"/>
          <w:szCs w:val="28"/>
          <w:rtl w:val="true"/>
          <w:lang w:bidi="ar-SA"/>
        </w:rPr>
        <w:t xml:space="preserve">الربوي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شرائه لم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صحّة تصرّفه بالحجر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إن كان له مال، بناء على القول بملكه، و هو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2258930_730472459"/>
      <w:bookmarkStart w:id="439" w:name="_Toc159"/>
      <w:bookmarkEnd w:id="438"/>
      <w:r>
        <w:rPr>
          <w:rtl w:val="true"/>
        </w:rPr>
        <w:t>يجب على البائع استبراء الأمة قبل بيعها</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استبراء الأمة قبل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وطأها و إن عزل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بحيضة، أو مضيّ‌ خمسة و أربعين يوما فيمن لا تحيض و هي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المعاملة، لأنه تصبح ربوية، لأنه دفع مالا و أخذ من جنسه مع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منع الخلوّ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الثمن أزيد من المال، أو مخالفا في جنسه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مال العبد من جنس النقدين اللذين هما الربوي، فيلزم قبض الثمن في المجلس، كما أنّ‌ شرط‍‌ صحّة بيع النقدين القبض في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غير هذه الشروط‍‌ المذكورة كاشتراط‍‌ الكيل و الوزن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 سكون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في مقابل العمل بلا تعيين الشخص و المدّة في مقابل الاجرة التي يجب فيها تعيين الشخص و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يلزم على عهدة العبد و لا على عهدة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جعل الجعل من العبد نوع تصرّف، و الحال لا تنفذ التصرّفات منه لكونه ممنوعا من التصرّفات، هذا على القول بكون العبد مالكا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لعدم كون العبد مالكا، و هذا على القول الآخر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بأنه محجور من التصرّف و لو كان مالكا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يمنع الإنزال في المدخل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 من تحيض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على المشتري أيضا استبراؤها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يخبره الثقة بالاستبراء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بالثقة العدل، و إنّما عبّر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للرواية، مع احتمال الاكتفاء بمن تسكن النفس إلى خبره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حكم إخباره له بالاستبراء إخباره بعدم وطئها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أمكن تحليلها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لإطلاق النصّ‌، و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لإمكان سبق المني من غير شعوره، و لذلك يلحق به 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تكون في سنّ‌ اليائس و هو خمسين أو ستين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عدم علم المشتري باستبرائها قبل الشراء، و إن علم لا يجب عليه 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المروي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حفص بن البختري عن أبي عبد اللّه عليه السّلام في الرجل يشتري الأمة من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أطأها،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وثق فلا بأس أن يأتيها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نكاح العبيد و الإماء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عدلا و لا ثقة، لكن يحصل الاطمئنان من قوله، و هذا أدنى من قول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قبل قول الثقة بالاستبراء فليقبل لو قال بعدم وطئها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إلاّ أن تكون الأمة لامرأة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التحليل أحد أسباب الحلّية مثل الملكية و التزويج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يلحق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المجبوب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يمكن في حقّه الوط‍‌ء، و إن شارك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علّة، لبطلان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يجعل بيعها من امرأة ثمّ‌ شراؤها منها وسيلة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إسقاط‍‌ الاستبراء، نظرا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الأمة تكون لامرأة فتبيعها،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أن يطأها من غير أن يستبرئها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نكاح العبيد و الإماء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و تشديد النون على وزن شرّير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يقدر على وط‍‌ء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المقطوع، بأن كان مالك الأمة مقطوع الآلة بحيث لا يتمكّن من 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يمكنه الوط‍‌ء، لا الصغير الذي يقدر على وط‍‌ء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كلّ‌ واحد ممّا ذكر من العنّين و المجبوب و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المراد منها هو عدم الدخول الذي كان في المرأة علّة لعدم 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المذكورات لا تقاس بالمرأة لبطلان القياس في المذهب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تباع الأمة لا مرأة ثمّ‌ تشترى منها فيصدق عنوان أنها اشتريت من المرأة، فعلى هذا لا تحتاج الى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من الحيل الشرعية للنجاة من الصبر مدّة الاستبراء</w:t>
      </w:r>
      <w:r>
        <w:rPr>
          <w:rFonts w:eastAsia="Amiri" w:cs="Amiri" w:ascii="Amiri" w:hAnsi="Amiri"/>
          <w:color w:val="111111"/>
          <w:sz w:val="28"/>
          <w:szCs w:val="28"/>
          <w:rtl w:val="true"/>
          <w:lang w:bidi="ar-SA"/>
        </w:rPr>
        <w:t xml:space="preserve">. </w:t>
      </w:r>
      <w:bookmarkStart w:id="440" w:name="pg17105_232817"/>
    </w:p>
    <w:p>
      <w:pPr>
        <w:pStyle w:val="BookText"/>
        <w:rPr/>
      </w:pPr>
      <w:bookmarkEnd w:id="440"/>
      <w:r>
        <w:rPr>
          <w:rFonts w:ascii="Amiri" w:hAnsi="Amiri" w:eastAsia="Amiri" w:cs="Amiri"/>
          <w:color w:val="111111"/>
          <w:sz w:val="28"/>
          <w:sz w:val="28"/>
          <w:szCs w:val="28"/>
          <w:rtl w:val="true"/>
          <w:lang w:bidi="ar-SA"/>
        </w:rPr>
        <w:t xml:space="preserve">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التفات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التعليل بالأمن من وطئها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منصوصة، و منع العلّة المستنبطة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مناسبة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يائسة أو صغيرة أو حائضا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حيضها و إن بقي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2258932_730472459"/>
      <w:bookmarkStart w:id="442" w:name="_Toc160"/>
      <w:bookmarkEnd w:id="441"/>
      <w:r>
        <w:rPr>
          <w:rtl w:val="true"/>
        </w:rPr>
        <w:t>استبراء الحامل بوضع الحمل</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استبراء الحامل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 الحمل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يحتال لإسقاط‍‌ الاستبراء ببيعها لامرأته ثمّ‌ اشتراؤها منها لاندراجها في أمة المرأة نظرا الى إطلاق النصّ‌ من غير تعليل، و كذا لو باعها لرجل ثمّ‌ اشتراها منه قبل وطئها حيث يجوز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لزوم استبراء الأمة المشتراة من المرأة و لو بيعت لها ثمّ‌ اشتريت منها بلا 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النصّ‌ آنفا في رواية حفص بن البختري،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توجّه الى كون العلّة هي الأمن من عدم 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العلّة المستنبطة التي هي عدم الدخول لا أثر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كانت العلّة المستنبطة مناسبة في إثبات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لو كانت متّصفة بهذه الصفات لا تحتاج الى 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الاستثناء هنا هو حرمة وط‍‌ء الأمة حين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الحرمة لا لعدم الاستبراء بل الحرمة من جهة عدم خلاصها من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الحيض</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الأمة الحامل تستبرأ بوضعها الحمل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النهي عن وطئها 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تضع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استثنى في الدروس ما لو كان الحمل عن زنا فلا حرمة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الاكتفاء بمضيّ‌ أربعة أشهر و عشرة أيّام لحملها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كراهة وطئها بعدها إلاّ أن يكون من زنا فيجوز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كراهة،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الأخبار الدالّ‌ بعضها على المنع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و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الحمل من الزنا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في الرجل يشتري الجارية وهي حبلى، أ 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نكاح العبيد و الإماء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احترام الحمل الذي كان من الزنا، و لا يحتاج الى 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الأمة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الجارّ و المجرور متعلّقان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ممّا قوّاه الشارح في خصوص الأمة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أربعة أشهر و عشرة أيّام من حملها يجوز وطؤها، لكنّه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لكون الحمل بعد المدّة المذكورة تامّا و كاملا و دخول الروح فيه 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قبل مضيّ‌ المدّة المذكورة أم بعدها، لأنّ‌ الزنا لا حرمة له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جواز الوط‍‌ء بعد المدّة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تقييد بمضيّ‌ أربعة أشهر و عشرا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 xml:space="preserve">». </w:t>
      </w:r>
      <w:bookmarkStart w:id="443" w:name="pg17105_232819"/>
    </w:p>
    <w:p>
      <w:pPr>
        <w:pStyle w:val="BookText"/>
        <w:rPr/>
      </w:pPr>
      <w:bookmarkEnd w:id="443"/>
      <w:r>
        <w:rPr>
          <w:rFonts w:ascii="Amiri" w:hAnsi="Amiri" w:eastAsia="Amiri" w:cs="Amiri"/>
          <w:color w:val="111111"/>
          <w:sz w:val="28"/>
          <w:sz w:val="28"/>
          <w:szCs w:val="28"/>
          <w:rtl w:val="true"/>
          <w:lang w:bidi="ar-SA"/>
        </w:rPr>
        <w:t xml:space="preserve">التحديد بهذه الغاية بحمل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2258934_730472459"/>
      <w:bookmarkStart w:id="445" w:name="_Toc161"/>
      <w:bookmarkEnd w:id="444"/>
      <w:r>
        <w:rPr>
          <w:rtl w:val="true"/>
        </w:rPr>
        <w:t>لا يحرم في مدّة الاستبراء غير الوط‍‌ء</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يحرم في مدّة الاستبراء غير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و دبرا من الاستمتاع على الأقوى للخبر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وطئ في زمن الاستبراء أثم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عزّر مع العلم بالتحريم، و 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الزائد عن المدّة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الدالّة على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بن جعفر عليهما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حبلى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فمالي منها إن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دون الفرج الى أن تبلغ في حملها أربعة أشهر و عشرة أيّام، فاذا جاز حملها أربعة أشهر و عشرة أيّام فلا بأس بنكاحها في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نكاح العبيد و الإماء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بنكاحها في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المدّة على الكراهة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محمّد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اشتريت جارية، ثمّ‌ سكت هيبة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أنك أردت أن تصيب منها فلم تدر كيف تأتي لذلك‌؟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أظنّك أردت أن تفخذ لها فاستحيت أن تسأل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منعتني من ذلك هيبتك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بالتفخيذ لها حتّى تستبرئها، و إن صبرت فهو خير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نكاح العبيد و الإماء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تدلّ‌ على جواز الاستمتاعات كلّها غير الوط‍‌ء</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أثم يأثم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علم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عمل ما لا يحلّ‌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لأنه فراش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كوطئها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سقوط‍‌ الاستبراء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لانتفاء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فائدته حيث قد اختلط‍‌ الماءان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وجوب الاجتناب بقية المدّة، 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وطئ الحامل بعد مدّة الاستبراء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فإن لم يفعل كره بيع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استحبّ‌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قسط‍‌ من ماله يعيش به، للخبر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بتغذيته بنطفته،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المشتري الواطئ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الولد يكون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ذو 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يفرش و ينام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المرأة التي تحت المرء للزوجية أو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متّخذ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نكاح العبيد و الإماء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وط‍‌ء الأمة زمان حيضها يحرم و الولد يلحق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الوط‍‌ء في زمان الاستبراء هل يجب الاستبراء أيضا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على عدم وجوب الاستبراء لعدم الفائدة بعد 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ماء الواطئ الأول 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على وجوب الاستبراء بعد 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أربعة أشهر و عشرة أيّام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الولد الذي كان حملا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استحبّ‌ للمشتري الواطئ أن يعيّن مقدارا من ماله للولد، لأنّ‌ الولد لا إرث له من ماله لعدم كونه ولده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المنقول في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 في إتمامه، و ليس في الأخبار تقدير القسط‍‌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يعتقه و يجعل له شيئا يعيش به لأنه غذّاه بنطفته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يجب الاستبراء في البيع يجب في كلّ‌ ملك زائل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حادث بغيره من العقود و بالسبي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الإرث، و قصره على البيع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باعها من غير استبراء أثم و صحّ‌ البيع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يتعيّن حينئذ تسليمها إلى المشتري و من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طلبها، لصيرورتها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اشترى جارية حاملا قد استبان حملها فوطأها،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عنها أم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 الوجهين،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عزل عنها فليتّق اللّه و لا يعد، و إن كان لم يعزل عنها فلا يبيع ذلك الولد و لا يورّثه، و لكن يعتقه و يجعل له شيئا من ماله يعيش به، فإنّه قد غذّاه بنطفته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نكاح العبيد و الإماء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المشتري الواطئ اشترك في نطفته بالوط‍‌ء عند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القسط‍‌ الذي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قسط‍‌ من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بعض الأخبار بأنّ‌ المشتري يعتق الولد و يجعل له شيئا كي يعيش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الاستبراء يجب في الملكية بالبيع كذلك يجب في الملكية بالهبة و الإرث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سباها و ملكها بالأسر وجب الاستبراء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البيع من بقية العقود و 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وكيل المشتري أو النائب</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المشتري، 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صيرورتها</w:t>
      </w:r>
      <w:r>
        <w:rPr>
          <w:rFonts w:eastAsia="Amiri" w:cs="Amiri" w:ascii="Amiri" w:hAnsi="Amiri"/>
          <w:color w:val="111111"/>
          <w:sz w:val="28"/>
          <w:szCs w:val="28"/>
          <w:rtl w:val="true"/>
          <w:lang w:bidi="ar-SA"/>
        </w:rPr>
        <w:t xml:space="preserve">». </w:t>
      </w:r>
      <w:bookmarkStart w:id="446" w:name="pg17105_232822"/>
    </w:p>
    <w:p>
      <w:pPr>
        <w:pStyle w:val="BookText"/>
        <w:rPr/>
      </w:pPr>
      <w:bookmarkEnd w:id="446"/>
      <w:r>
        <w:rPr>
          <w:rFonts w:ascii="Amiri" w:hAnsi="Amiri" w:eastAsia="Amiri" w:cs="Amiri"/>
          <w:color w:val="111111"/>
          <w:sz w:val="28"/>
          <w:sz w:val="28"/>
          <w:szCs w:val="28"/>
          <w:rtl w:val="true"/>
          <w:lang w:bidi="ar-SA"/>
        </w:rPr>
        <w:t xml:space="preserve">إبقاؤها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برضاه مدّة الاستبراء و لو بالوضع في يد 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و لا يجب على المشتري الإجابة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2258936_730472459"/>
      <w:bookmarkStart w:id="448" w:name="_Toc162"/>
      <w:bookmarkEnd w:id="447"/>
      <w:r>
        <w:rPr>
          <w:rtl w:val="true"/>
        </w:rPr>
        <w:t>يكره التفرقة بين الطفل و الامّ‌ قبل سبع سنين</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التفرقة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الطفل و الامّ‌ قبل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و 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الذكر حولان، و هو أجود، لثبوت ذلك في حضانة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 ففي الأمة أولى لفقد النصّ‌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التفريق في المدّة لتضافر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بالنهي عنه، و قد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بين والدة و ولدها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أمكن إبقاء الأمة في مدّة 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يضع الأمة في يد العادل بعنوان 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يجب على المشتري أن يقبل ما يطلب منه الإبقاء لأنها مال المشتري، و الناس مسلّطون على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يفرّق بين الامّ‌ و الولد بإخراج أحدهما من ملكه مطلقا قبل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حضن يحضن من باب كتب يكتب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 حضنه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أنه ثبت حقّ‌ حضانة الولد اذا كان ذكرا الى سنتين لأمّه، و إذا كان انثى الى سبع سنين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يثبت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سنان عن أبي عبد اللّه عليه السّلام أنه قال في الرجل يشتري الغلام أو الجارية وله أخ أو اخت أو أب أو أمّ‌ بمصر من الأمصار،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يخرجه الى مصر آخر إن كان صغيرا و لا يشتريه، و إن كان له أمّ‌ فطابت نفسها و نفسه فاشتره إن شئت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بيع الحيوان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فرّق اللّه بينه و بين أحبّته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التحريم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يزول التحريم أو الكراهة برضاهما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رضا الامّ‌؟ و جهان، أجودهما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البيع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يتعدّى الحكم إلى غير الامّ‌ من الأرحام المشاركة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الاستئناس و الشفقة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كالأخت و العمّة و الخالة‌؟</w:t>
      </w:r>
    </w:p>
    <w:p>
      <w:pPr>
        <w:pStyle w:val="BookText"/>
        <w:rPr/>
      </w:pP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أجودهما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لدلالة بعض الأخبار عليه، و لا يتعدّى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النهي يدلّ‌ على الحرمة لا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بأنّ‌ القائل بالحرمة هو الشيخ الطوسي رحمه اللّه في أحد قوليه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الامّ‌ الأمة التي هي صاحب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حبيب، و هو المحبّ‌، و جمعه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أحبّاء و 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المذكورة منقولة في العوالي، إلاّ 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اللّه بينه و بين أحبّائه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الامّ‌ و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رضي كلاهما أو رضيت الامّ‌ زال التحريم أو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البيع من العقود المملكة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المنسوبين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يشتركون في استئناس الولد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 الفاء و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الانعطاف و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يتعدّى الحكم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الأجود هو الإلحاق لدلالة بعض الأخبار بالنهي عن تفريق سائر الأرحام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البهيمة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التفرقة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استغنائه عن اللبن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ممّا يقع عليه الذكاة، أو كان له ما يموّنه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لبن امّه، و موضع الخلاف بعد سقي الامّ‌ اللبأ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 المروي في مستدرك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حكم في بنت حمزة لخالتها دون أمير المؤمنين عليه السّلام و جعفر، و قد طلباها لأنها ابنة عمّتهما جميعا، 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بنت رسول اللّه صلّى اللّه عليه و آله و هي أحقّ‌ بها،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ادفعوها لخالتها فإنّ‌ الخالة 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يسري حكم الحرمة أو الكراهة الى البهيمة لأصالة عدم اللحوق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أصالة عدم اللحوق الى غير الامّ‌ لعدم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الامّ‌ و الولد من البهائم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وقعت عليه التذكية مثل جميع الحيوانات إلاّ الكلب و الخنزير، أو لم تقع مثل الكلب و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الاستغناء عن اللبن لو كان قابلا للتذكية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 مان، مثل قال يقول،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مونا و 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مونته و قام بكفايته، فهو مائن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ادّخر ما يلزمه من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المئونة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يدّخر من القوت، جمعه مؤن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كان الولد البهيمة مئونة غير لبن امّه يجوز التفرقة بينه و بين أمّه مطلقا، قبل التذكية أم لا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أول اللبن عند الولادة، و هو يختلف بطبائع </w:t>
      </w:r>
    </w:p>
    <w:p>
      <w:pPr>
        <w:pStyle w:val="BookText"/>
        <w:rPr/>
      </w:pP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التسبّب إلى هلاك الولد،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يعيش بدونه على ما صرّح به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الحيوانات، ففي بعض حلبة واحدة، و في آخر ثلاث حلبات، و في بعض أيّام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سقي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التفريق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برضا الامّ‌ أم لا، و سواء قلنا بتحريم التفريق أم بكراهته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التفريق يحصل سبب هلاك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الولد لا يبقى حيّا بدون اللبن الذي هو اللبأ</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قول جماعة بأنّ‌ الولد لا يبقى بدون اللبأ، لكن لم يثبت ذلك، بل الشاهد المحسوس بقاء الولد بدون اللبأ أيضا</w:t>
      </w:r>
      <w:r>
        <w:rPr>
          <w:rFonts w:eastAsia="Amiri" w:cs="Amiri" w:ascii="Amiri" w:hAnsi="Amiri"/>
          <w:color w:val="111111"/>
          <w:sz w:val="28"/>
          <w:szCs w:val="28"/>
          <w:rtl w:val="true"/>
          <w:lang w:bidi="ar-SA"/>
        </w:rPr>
        <w:t xml:space="preserve">. </w:t>
      </w:r>
      <w:bookmarkStart w:id="449" w:name="pg17105_232826"/>
    </w:p>
    <w:p>
      <w:pPr>
        <w:pStyle w:val="Heading5"/>
        <w:numPr>
          <w:ilvl w:val="4"/>
          <w:numId w:val="1"/>
        </w:numPr>
        <w:rPr/>
      </w:pPr>
      <w:bookmarkStart w:id="450" w:name="__RefHeading___Toc2258938_730472459"/>
      <w:bookmarkStart w:id="451" w:name="_Toc163"/>
      <w:bookmarkEnd w:id="449"/>
      <w:bookmarkEnd w:id="450"/>
      <w:r>
        <w:rPr>
          <w:rtl w:val="true"/>
        </w:rPr>
        <w:t>هنا مسائل</w:t>
      </w:r>
      <w:bookmarkEnd w:id="451"/>
    </w:p>
    <w:p>
      <w:pPr>
        <w:pStyle w:val="Heading6"/>
        <w:numPr>
          <w:ilvl w:val="5"/>
          <w:numId w:val="1"/>
        </w:numPr>
        <w:rPr/>
      </w:pPr>
      <w:bookmarkStart w:id="452" w:name="__RefHeading___Toc2258940_730472459"/>
      <w:bookmarkStart w:id="453" w:name="_Toc164"/>
      <w:bookmarkEnd w:id="452"/>
      <w:r>
        <w:rPr>
          <w:rtl w:val="true"/>
        </w:rPr>
        <w:t>الاولى</w:t>
      </w:r>
      <w:r>
        <w:rPr>
          <w:rtl w:val="true"/>
        </w:rPr>
        <w:t xml:space="preserve">: </w:t>
      </w:r>
      <w:r>
        <w:rPr>
          <w:rtl w:val="true"/>
        </w:rPr>
        <w:t>لو حدث في الحيوان عيب قبل القبض فللمشتري الردّ و الأرش</w:t>
      </w:r>
      <w:bookmarkEnd w:id="453"/>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حدث في الحيوان عيب قبل القبض فللمشتري الردّ و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الردّ فموضع وفاق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عوض عن جزء فائت، و إذا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مضمونة على البائع قبل القبض فكذا أجزاؤها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بالمشتري،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حصول الإجماع في جواز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التفاوت بين قيمة الصحيح و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في شرح الشرائع عن الشيخ و ابن إدريس عدم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جواز الردّ بحصول العيب قبل القبض كما قال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المبيع قبل القبض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التلف أجمع من مال البائع فتلف بعض الأجزاء أيضا من مال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عهدته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خيار الحيوان، فإنّ‌ المشهور هو أنّ‌ الخيار يختصّ‌ بالمشتري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البائع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الجملة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مضمونة على البائع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كان الخيار مختصّا بالبائع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مشتركا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أجنبي فلا خيار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التعيّب من قبل اللّه تعالى أو من البائع،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أجنبي فللمشتري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الأرش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خيار المجلس و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البائع، بأن اشترط‍‌ خيار الفسخ للمشتري و أخ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جملة المبيع في زمان خيار المشتري أو المشترك بينه و بين البائع أو غيره في ضمان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الضمان قبل القبض على عهدة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اشترط‍‌ الخيار للبائع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البائع و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ضمان البائع في زمان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التعيّب بسبب تعيّب شخص 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المشتري يرجع في أخذ الأرش الى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حقّ‌ للمشتري غير الرجوع الى الأجنبي، فلا حقّ‌ له أن يردّ المبيع الى البائع أو أن يطالب منه الأرش</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للضمير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الى الأجنبي بالأرش، كما هو ظاهر العبارة، حتّى يكون مفاده أنه لا يكون للمشتري حينئذ الردّ بل الأرش خاصّة، فإنّه مخالف لما صرّحوا به من أنه لو كان العيب من غير جهة المشتري سواء كان من البائع أم من اللّه تعالى أم من أجنبي كان للمشتري </w:t>
      </w:r>
    </w:p>
    <w:p>
      <w:pPr>
        <w:pStyle w:val="BookText"/>
        <w:rPr/>
      </w:pPr>
      <w:r>
        <w:rPr>
          <w:rFonts w:ascii="Amiri" w:hAnsi="Amiri" w:eastAsia="Amiri" w:cs="Amiri"/>
          <w:color w:val="111111"/>
          <w:sz w:val="28"/>
          <w:sz w:val="28"/>
          <w:szCs w:val="28"/>
          <w:rtl w:val="true"/>
          <w:lang w:bidi="ar-SA"/>
        </w:rPr>
        <w:t xml:space="preserve">و لو كان بتفريط‍‌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فلا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تلف المبيع أجمع، إلاّ أنّ‌ الرجوع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بمجموع القيمة،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التلف من قبل اللّه تعالى و الخيار للمشتري و لو بمشاركة غيره فالتلف من البائع،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المشتري، و إن كان التلف من البائع أو من أجنبي و للمشتري خيار و اختار الفسخ و الرجوع بالثمن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 بالأرش إن كان له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أنه لو كان العيب من أجنبي و اختار المشتري لزوم البيع فله على الأجنبي المتلف خاصّة الأرش لا على البائع،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فرّط‍‌ في حفظ‍‌ الحيوان فحصل العيب فيه فلا شيء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تخيير المشتري بين الردّ و الأرش لو حصل العيب في المبيع في زمن خيار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صورة تلف المبيع أجمع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تفصيل من إجمال قوله في صورة تلف المبيع الرجوع بمجموع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يكن خيار للمشتري منفردا أو بالاشتراك مع غيره أصلا و كان التلف من قبل اللّه تعالى و قد قبض المشتري المتاع فالتلف من مال المشتري، سواء كان للبائع وحده خيار، أم للأجنبي فقط‍‌، أم له و للأجنبي، أم لم يكن خيار في البين أصلا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اختار المشتري الفسخ و الرجوع بالثمن فبها، و هي جواب شرط‍‌ مقدّرة</w:t>
      </w:r>
      <w:r>
        <w:rPr>
          <w:rFonts w:eastAsia="Amiri" w:cs="Amiri" w:ascii="Amiri" w:hAnsi="Amiri"/>
          <w:color w:val="111111"/>
          <w:sz w:val="28"/>
          <w:szCs w:val="28"/>
          <w:rtl w:val="true"/>
          <w:lang w:bidi="ar-SA"/>
        </w:rPr>
        <w:t xml:space="preserve">. </w:t>
      </w:r>
      <w:bookmarkStart w:id="454" w:name="pg17105_232829"/>
    </w:p>
    <w:p>
      <w:pPr>
        <w:pStyle w:val="BookText"/>
        <w:rPr/>
      </w:pPr>
      <w:bookmarkEnd w:id="454"/>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على المتلف بالمثل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الخيار للبائع و المتلف أجنبي أو المشتري 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على المتلف</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2258942_730472459"/>
      <w:bookmarkStart w:id="456" w:name="_Toc165"/>
      <w:bookmarkEnd w:id="455"/>
      <w:r>
        <w:rPr>
          <w:rtl w:val="true"/>
        </w:rPr>
        <w:t>الثانية</w:t>
      </w:r>
      <w:r>
        <w:rPr>
          <w:rtl w:val="true"/>
        </w:rPr>
        <w:t xml:space="preserve">: </w:t>
      </w:r>
      <w:r>
        <w:rPr>
          <w:rtl w:val="true"/>
        </w:rPr>
        <w:t>لو حدث في الحيوان عيب من غير جهة المشتري</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عيب من غير جهة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الخيار فله الردّ بأصل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العيب الحادث غير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على البائع فلا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مؤثّرا في رفع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جواز الردّ بالعيب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يفسخ المشتري و لم يرجع بثمن المبيع بل رضي بالمعاملة فحينئذ يرجع المشتري على المتلف بالمثل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مثليا، مثل الحنطة و سائر الحبوبات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قيميا، مثل الحيوانات و الأثواب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تخيّر البائع في إمضاء البيع و الرجوع الى المتلف أو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المسألة الثانية من المسائل التي قال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العيب من قبل اللّه تعالى أو من البائع أو من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للمشتري الفسخ بسبب أصل الخيار الثابت له قبل حدوث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الردّ و الفسخ في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حصل العيب في غير زمن الخيار فهو مانع من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الحيوان المبيع في زمان البائع في مدّة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يكون حصول العيب مؤثّرا في منع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له جواز الردّ بأصل الخيار فله الردّ بخيار العيب الحادث أيضا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الحيوان المبيع في ضمان البائع أيّام الخيار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تظهر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أسقط‍‌ الخيار الأصلي و المشترط‍‌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الردّ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الفائدة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الخيار بعد انقضاء الثلاثة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اعتبار خيار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يسقط‍‌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ما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رحمه اللّه يبقى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يتقيّد خيار العيب بالثلاثة و إن اشترط‍‌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جواز الردّ بسبب خيار العيب الحادث يظهر في موارد أحدها عند إسقاط‍‌ الخيار 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الخيار المشترط‍‌، بأن كان للمشتري خياران بالحيوان و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مورد ثان من فوائد جواز الردّ بسبب خيار العيب الحادث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ثبوت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اعتبرنا أصل الخيار فقط‍‌ و هو خيار الحيوان خاصّة من دون اعتبار خيار العيب في زمان الخيار و من دون إسقاط‍‌ 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نتيجة اعتبار أصل الخيار يسقط‍‌ خيار الردّ بعد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جواز الردّ بالعيب أيضا كما يجوز له الردّ من جهة الخيار الذي حصل العيب في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فعلى ما اختاره المصنّف يبقى خيار الردّ بالعيب لعدم تقييد خيار العيب بزمان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حصول العيب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الأيّام الثلاثة التي حصل العيب فيها، لكون الضمان في زمان الخيار على عهدة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قادح،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اجتماع كثير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واحد،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خيار المجلس و الحيوان و الشرط‍‌ و الغبن إذا اجتمعت في عين واحدة قبل التفرّق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حصل العيب في زمان قبل الثلاثة أيضا يكون ضمان العيب على عهدة البائع لكون المبيع معيوبا و مضمونا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غاية القول بالخيار هو حصول العيب في زمان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ثبوت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الحاصل،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الخيار بكون المبيع حيوانا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ثبوت الخيار في ثلاثة أيّام بسببين غير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الأسباب و العلل الشرعية الموجبة لحصول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هو أنّ‌ الأسباب الموجبة للخيار و غيره من الأحكام علامات و ليست من قبيل العلل التي يمتنع اجتماع علّتين تامّتين على معلول واحد، كما في العلل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الأسباب و العلل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اجتمعت الخيارات العديدة مثل خيار المجلس و الحيوان و الشرط‍‌ و الغبن و غيرها في المبيع الواحد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اجتماع الخيارات المذكورة كان قبل التفرّق من مجلس العقد، فلو تفرّق سقط‍‌ خيار المجلس و يبقى الباقي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الفاضل نجم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سعيد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الإمام نجم الدين جعفر بن الحسن بن يحيى الهذلي الحلّي المعروف بالمحقّق الحلّي و المحقّق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مدينة الحلّة، و كانت آنذاك من مراكز العلم الشهيرة في العراق، حيث كانت حافلة بالعلماء و مجالس العلم و المذاكرة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والده و جدّه من كبار العلماء في عصر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 هذا البيت أثر كبير في نشأة المحقّق العلمية، كما كان للوسط‍‌ العلمي في مدينة الحلّة نفس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أهمّ‌ الأعمال الفقهية التي أنجزها هذا العملاق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و النافع في مختصر الشرائع، و المعتبر في شرح المختصر، و نكت النهاية، و رسالة في القبلة، و مختصر المراسم في الفقه، و أجوبة المسائل البغدادية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تأليفاته الاصولية فللمحقّق رحمه اللّه كتابان على ما هو المشهور،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الاصول، و نهج الاصول الى معرفة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للمحقّق الحلّي مؤلّفات اخر في اصول الدين و علم الكلام و أجوبة على المسائل،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 في اصول الدين، و رسالة في علم الكلام، و جوابات المسائل المصرية، و المسائل العزّية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شيوخه فقد حضر المحقّق الحلّي رحمه اللّه على جمع من شيوخ العلم و روى عنهم، و أشهرهم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و ابن زهرة الحلّي الإسحاقي، و ابن نما الحلّي، و فخار بن معد الموسوي، و السيّد مجد الدين العريضي، و الشيخ سالم بن محفوظ‍‌ السوراوي الحلّي، و الشيخ الحسن بن علي الدربي، و غيرهم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تلامذته و الرواة عنه فكثيرون نستعرض طائفة منهم،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و السيّد عبد اللّه بن طاوس، و الحسن بن داود الحلّي، و الشيخ صفيّ‌ الدين الحلّي الشاعر المعروف، و الشيخ محفوظ‍‌ بن وشّاح الحلّي، و الشيخ علي أخو العلاّمة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يردّ إلاّ بالخيار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بأنّ‌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لنقص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الثلاثة من مال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حكمه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بلا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الأرش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الحلّي، و الشيخ طومان بن أحمد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رحمه اللّه في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قضى عمرا مباركا سعيدا في خدمة الشريعة السمحاء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مجلس درسه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الخيار، و هو الخيار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يردّ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يلازم جواز الردّ بالعيب، لأنّ‌ كونه على عهدة البائع كلاّ أو جزء يلازم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تلف الحيوان في الثلاثة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من مال البائع فإمّا أن يأخذ المشتري الأرش أو يردّ المبيع، و قد نفى الأرش فتعيّن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المنقول منه في الدروس عدم الردّ، و بينهما منافاة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إثبات التنافي في كلام المحقّق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المحقّق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تأنيثه باعتبار كون لفظ‍‌ الدروس جمعا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العيب الحادث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مضمونا على البائع كالجملة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بالأرش،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لكون الجزء مضمونا إلاّ ثبوت أرشه لأنّ‌ الأرش عوض الجزء الفائت، أو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الردّ، كما أنّ‌ ضمان الجملة يقتضي الرجوع بمجموع عوضها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التخيير بين الردّ و الأرش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فإنّ‌ العيب الحادث اذا كان في ضمان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كلّ‌ المبيع يكون في ضمانه بمعنى أنه لو تلف كان من مال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هو القول بوجوب الأرش عند حدوث العيب في زمان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أنّ‌ تلف الجملة مضمون على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يلزم على المحقّق بأن يحكم بوجوب دفع الأرش للمشتري من قبل البائع لو لم يفسخ البيع، و الحال أنه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إلاّ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عدم لزوم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لزوم الحكم بالأرش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 الآخر 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معنى لكون الجزء مضمونا إلاّ ثبوت الأرش أو التخيير بينه و بين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لزمه الحكم بالأرش أو التخيير بينه و بين الردّ، و قد حكم فيها بعدم الأرش، فيبقى الحكم بجواز الردّ بسبب الحدث الموجب للنقض، و قد قال رحمه اللّه في الدرس بعدم جوازه لحصره الردّ بالخيار، و بينهما تناف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ميرزا محمّد علي المدرّس رحمه اللّه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يقتضي الرجوع بقيمة المجموع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ضمان البائع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المانعية من الردّ،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عن شيخه نجيب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نما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حدوث العيب بعد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الردّ بالعيب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غير مضمون على البائع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كالعيب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التخيير حاصل في خصوص العيب المتقدّم على البيع فكذلك التخيير في خصوص العيب الحادث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كالعيب المتقدّم ذكره في المسألة الاولى و هو الحادث قبل القبض و في غير زمن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ميرزا محمّد علي المدرّس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العيب المتقدّم و الحادث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لاشتراك العيبين المتقدّم و المتأخّر في الضمان و عدم المانعية من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 بن جعفر بن أبي البقاء هبة اللّه بن نما الحلّي من أعلم مشايخ المحقّق الحلّي بفقه أهل البيت كما وصفه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حدود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أهم مشايخه رحمه اللّه والده، و محمّد بن محمّد القزويني، و ابن إدريس الحلّي، و محمّد بن جعفر المشهدي توفّي رحمه اللّه في النجف الأشرف سنة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الثلاثة التي فيها خيار الحيوان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العيب قبل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حصل العيب الحادث بعد ثلاثة أيّام منع الردّ بالعيب السابق أيضا، كما لا يجوز الردّ بنفس العيب الحادث لعدم الضمان بعد الثلاثة</w:t>
      </w:r>
      <w:r>
        <w:rPr>
          <w:rFonts w:eastAsia="Amiri" w:cs="Amiri" w:ascii="Amiri" w:hAnsi="Amiri"/>
          <w:color w:val="111111"/>
          <w:sz w:val="28"/>
          <w:szCs w:val="28"/>
          <w:rtl w:val="true"/>
          <w:lang w:bidi="ar-SA"/>
        </w:rPr>
        <w:t xml:space="preserve">. </w:t>
      </w:r>
      <w:bookmarkStart w:id="457" w:name="pg17105_232836"/>
    </w:p>
    <w:p>
      <w:pPr>
        <w:pStyle w:val="BookText"/>
        <w:rPr/>
      </w:pPr>
      <w:bookmarkEnd w:id="457"/>
      <w:r>
        <w:rPr>
          <w:rFonts w:ascii="Amiri" w:hAnsi="Amiri" w:eastAsia="Amiri" w:cs="Amiri"/>
          <w:color w:val="111111"/>
          <w:sz w:val="28"/>
          <w:sz w:val="28"/>
          <w:szCs w:val="28"/>
          <w:rtl w:val="true"/>
          <w:lang w:bidi="ar-SA"/>
        </w:rPr>
        <w:t xml:space="preserve">تغيّر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فإنّ‌ ردّه مشروط‍‌ ببقائه على ما كان، فيثبت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السابق الأرش خاصّة</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2258944_730472459"/>
      <w:bookmarkStart w:id="459" w:name="_Toc166"/>
      <w:bookmarkEnd w:id="458"/>
      <w:r>
        <w:rPr>
          <w:rtl w:val="true"/>
        </w:rPr>
        <w:t>الثالثة</w:t>
      </w:r>
      <w:r>
        <w:rPr>
          <w:rtl w:val="true"/>
        </w:rPr>
        <w:t xml:space="preserve">: </w:t>
      </w:r>
      <w:r>
        <w:rPr>
          <w:rtl w:val="true"/>
        </w:rPr>
        <w:t>لو ظهرت الأمة مستحقّة فاغرم المشتري الواطئ</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ظهرت الأمة مستحقّة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الواطئ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بكرا،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نصفه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ثيّبا، لما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رجوع المالك على المشتري، عالما كان أم جاهلا 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المستوفاة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العيب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مقدّر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يجز الردّ فكيف يكون العيب السابق مضمونا على البائع‌؟ 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يجز الردّ فيجب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قيد للأرش، أي يثبت الأرش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المسألة الثالثة من المسائل التي قال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يقع البيع و ظهرت الأمة بعده مال لغير البائع، فإنّه باع أمة الغير إمّا عدوانا أو جاهلا بكونها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أغرم المالك المشتري العشر أو نصفه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نصف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جواز رجوع المالك بالعشر أو نصفه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و المجرور متعلّقان بالرجوع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عطفا على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المستوفاة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العشر أو نصفه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القاعدة الكلّية في عوض البضع بمنزلة قيمة المثل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اطراحا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الدالّ‌ على التقدير بالعشر أو نصفه، و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هو الاستمتاع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اللغة هو النكاح و موضع الغشيان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المروي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وليد بن صبيح عن أبي عبد اللّه عليه السّلام في رجل تزوج امرأة حرّة فوجدها أمة قد دلّست نفسها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زوّجها إيّاه من غير مواليها فالنكاح فاسد،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بالمهر الذي أخذت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ممّا أعطاها شيئا فليأخذه، و إن لم يجد شيئا فلا شيء له، و إن كان زوّجها إيّاه وليّ‌ لها ارتجع على وليّها بما أخذت منه، و لمواليها عليه عشر ثمنها إن كانت بكرا، و إن كانت غير بكر فنصف عشر قيمتها 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تعتدّ منه عدّة الأمة،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جاءت منه بولد؟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أولادها منه أحرار اذا كان النكاح بغير إذن الموالي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نكاح العبيد و الإماء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عشر الثمن أو نصفه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العشر، و منصوب لكونه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محكيّ‌ عن الشيخ و الحلّي، و ما نقله الشارح من الدليل عليه لا يصلح لمعارضة ما مرّ من الدليل المؤيّد بما حكي من الشهرة و العظمة، بل الإجماع عن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البضع</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ثان بلزوم مهر المثل، فإذا لم يعمل بالنصّ‌ المذكور يحكم بمهر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المصنّف في الحكم، أو إشارة إلى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الأمرين، و المشهور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استوفاه من منافعها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فاتت تحت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قيمة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الترديد بلزوم مهر المثل أو العشر أو نصفه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 أو نصفه أو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المصنّف رحمه اللّه لم يختر أحدا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في المسألة 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لم يقل المصنّف بالتخيير بين الحكمين، بأن يجوّز غرامة عشر الثمن أو نصفه أو غرامة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الأصحاب بين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بالأول و قائل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بالتخيير قول ثالث مخالف للإجماع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المشهور من القولين هو القول الأول و هو العشر أو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والدي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ظاهر استناده الى المشهور يدلّ‌ على توقّفه فيه مع روايته رواية صحيحة في ذلك، إلاّ أنّ‌ التوقّف ربّما يكون للاضطراب في متن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الحكم الى المشهور لا يدلّ‌ على التوقّف بل يختلف ذلك الحكم باختلاف المقامات، و لعلّ‌ هذا المقام ليس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ابن الشيخ محمّد حفيد الشهيد الثاني رحمهم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منافع الأمة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 المشتري، بأن لم يستوف المنافع بل فاتت بلا استيفاء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ولادته لو كان قد أحبلها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ولدته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بهذه المذكورات 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البائع مع جهله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مستحقّة، لما تقدّم من رجوع المشتري الجاهل بفساد البيع على البائع بجميع ما يغرمه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هذه هنا التنبيه على 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يرجع به مالك الأمة على مشتريها الواطئ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استيلادها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ثبوت العقر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بالوط‍‌ء بين علم الأمة بعدم صحّة البيع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 الأمة حاملا و ولدت مولودا حيّا، فلو لم يلد حيّا بل أسقطته أو مات الولد قبل أن يولد فلا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ظهرت الأمة مستحقّه فاغرم الواطئ العشر أو نصفه أو مهر المثل و الاجرة و قيمة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 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جهل المشتري بكون الأمة مستحقّة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بأنها للغير و رجع الغير عليه فلا يرجع الى البائع كما تقدّم في البيع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سؤال مقدّر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ذلك في البيع الفضولي فما معنى ذكره هنا أيضا؟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المقدار الذي يرجع به المالك على المشتري عند وطئه الأمة هل عشر قيمتها لو كانت بكرا و نصفه لو كانت ثيّبا أو مهر المثل‌؟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وطئها و لو لم يستولدها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 سكون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هنا هو عوض الوط‍‌ء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جهلها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القولين،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إطلاق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للمولى وَ لا تَزِرُ وازِرَةٌ‌ وِزْرَ أُخْرى‌ </w:t>
      </w:r>
      <w:r>
        <w:rPr>
          <w:rStyle w:val="FootnoteAnchor"/>
          <w:rtl w:val="true"/>
        </w:rPr>
        <w:footnoteReference w:id="3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تصير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لأنها في نفس الأمر ملك غير الواطئ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لا يرجع عليه بالمهر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الإكراه، استنادا إلى أنه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القولان فهما القول الأصحّ‌ و هو عدم الفرق بين علم الأمة بفساد البيع و جهلها، لأنّ‌ العقر للمولى وَ لا تَزِرُ وازِرَةٌ‌ وِزْرَ أُخْرى‌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المهر هنا إلاّ مع الإكراه لعدم المهر للبغيّ‌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منه هو عبارة المصنّف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فاغرم الواطئ العشر أو نصفه أو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هذه الآية في أربعة مواضع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الوزر من وزر يزر وزرا و وزارا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حمل ما يثقل ظهره من الأشياء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تكون بالاستيلاد أمّ‌ ولد، لأنّ‌ الأمة مال الغير و استيلاد أمة الغير لا حكم 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على البائع مع جهله أو ادّعاء الإذن بجميع ذلك على الأصحّ‌ و لو كان عالما بالاستحقاق، فهو زان و ولده رقّ‌، و عليه المهر إن أكرمها،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مهر لبغيّ‌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يضعّف بما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مهر الحرّة بظاهر الاستحقاق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و من ثمّ‌ يطلق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عليك أنّ‌ تقييد لزوم المهر بشرط‍‌ الإكراه إنّما يصحّ‌ مع علم الأمة لا مع علم المشتري، و مع جهلها لا يختلف الحكم في الصورتين و لا يتقيّد بالإكراه أصلا، و لذلك حمله الشارح على علم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الزانية الفاجرة،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نعثر على هذا النصّ‌ في كتب الحديث من الفريقين بعد التتبّع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وجدنا قريبا منه عن رسول اللّه صلّى اللّه عليه و آله أنه نهى عن مهر البغيّ‌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المهر حقّ‌ المولى، و هو لا يتحمّل وزر أمته للآية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ثان على تضعيف ما في الدروس بأنّ‌ المهر المنفيّ‌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مهر الحرّة لا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الدليل الأول فقد مرّ من أنّ‌ المهر هو حقّ‌ للمولى، و هو لا يتحمّل وزر أمته للآية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اللام بمعنى استحقاق نفس الحرّة للمهر و تملّكها له، فاذا زنت ينفى عنها المهر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المقام استحقاق المهر للمولى فلا ينفى عنه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مكسور بدخول الباء السببية عليه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المهر المنفيّ‌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مهر الحرّة بدليلين،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الاستحقاق في كون المراد هو مهر الحرّة البغيّ‌،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لفظ‍‌ المهر، فإنّ‌ لفظ‍‌ المهر يستعمل كثيرا في خصوص الحرّة حتّى يقال للحرّة </w:t>
      </w:r>
    </w:p>
    <w:p>
      <w:p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نقصت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بالولادة ضمن نقصها مضافا إلى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يضمن مع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 البكارة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بكرا، أم يقتصر على 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أجودهما عدم التداخل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يستعمل في خصوص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ثان على أنّ‌ المراد من المهر المنفيّ‌ هو مهر الحرّة البغيّ‌ لا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تستحقّ‌ المهر، و ظاهر الاستحقاق أنه حقّ‌ لها، لكنّه يسقط‍‌ بزناها، و الأمة لا حقّ‌ لها أصلا لأنّ‌ المهر حقّ‌ لمولاها، فيكون المهر المنفيّ‌ مهر الحرّة بقرينة ظاهر الاستحقاق و نسبة المهر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ذات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لها المهر عند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لو نقصت الأمة جسما حين الولادة ضمن الواطئ النقص الحاصل في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العشر و نصفه أو مهر المثل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ماتت الأمة بالولادة ضمن الواطئ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عشر القيمة أو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المرأة عذراء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القيمة أو مهر المثل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يدخل أحدهما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يجب على الواطئ عشر القيمة و أرش البكارة كلاهما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الوط‍‌ء، و 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البكارة عوض جناية، فلا يدخل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المشتري عالما باستحقاقها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الانتفاع لم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و لو علم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زانيا و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 و عليه المهر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أو مهر المثل هو عوض الوط‍‌ء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أرش البكارة، فهو عوض الجناية التي أوردها الواطئ لأمة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أحد الأمرين و أرش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علم المشتري حين الشراء أو حين الوط‍‌ء بأنّ‌ الأمة مال الغير لا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يرجع المشتري على البائع بشيء ممّا ذكر من عشر القيمة أو مهر المثل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أنّ‌ الأمة للغير و علم حرمة وط‍‌ء أمة الغير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فرض العلم باستحقاقها مع الجهل بالتحريم فرض بعيد، و مع تحقّقه لا تأثير له إلاّ في سقوط‍‌ الحدّ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المشتري زانيا لإقدامه على وط‍‌ء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الولد الذي تولدها الأمة مملوك لصاحبها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 الأمة و جهلها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اذا كان عالما بالاستحقاق لزمه المهر مطلقا، سواء كان في السابق عالما بالاستحقاق أم لا، و سواء كانت هي أيضا عالمة أم لا، مع علم أحدهما أو كليهما بالتحريم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عليك أنّ‌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الاكتفاء بأخذ القولين، و المراد عليه المهر أو العشر و نصفه، أو اريد بالمهر المعنى الأعمّ‌ و هو العقر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جعفر الحويزي الكمري رحمه اللّه</w:t>
      </w:r>
      <w:r>
        <w:rPr>
          <w:rFonts w:eastAsia="Amiri" w:cs="Amiri" w:ascii="Amiri" w:hAnsi="Amiri"/>
          <w:color w:val="111111"/>
          <w:sz w:val="28"/>
          <w:szCs w:val="28"/>
          <w:rtl w:val="true"/>
          <w:lang w:bidi="ar-SA"/>
        </w:rPr>
        <w:t xml:space="preserve">). </w:t>
      </w:r>
      <w:bookmarkStart w:id="460" w:name="pg17105_232844"/>
    </w:p>
    <w:p>
      <w:pPr>
        <w:pStyle w:val="BookText"/>
        <w:rPr/>
      </w:pPr>
      <w:bookmarkEnd w:id="460"/>
      <w:r>
        <w:rPr>
          <w:rFonts w:ascii="Amiri" w:hAnsi="Amiri" w:eastAsia="Amiri" w:cs="Amiri"/>
          <w:color w:val="111111"/>
          <w:sz w:val="28"/>
          <w:sz w:val="28"/>
          <w:szCs w:val="28"/>
          <w:rtl w:val="true"/>
          <w:lang w:bidi="ar-SA"/>
        </w:rPr>
        <w:t xml:space="preserve">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جاهلا عند البيع ثمّ‌ تجدّد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غرمه حال الجهل و سقط‍‌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2258946_730472459"/>
      <w:bookmarkStart w:id="462" w:name="_Toc167"/>
      <w:bookmarkEnd w:id="461"/>
      <w:r>
        <w:rPr>
          <w:rtl w:val="true"/>
        </w:rPr>
        <w:t>الرابعة</w:t>
      </w:r>
      <w:r>
        <w:rPr>
          <w:rtl w:val="true"/>
        </w:rPr>
        <w:t xml:space="preserve">: </w:t>
      </w:r>
      <w:r>
        <w:rPr>
          <w:rtl w:val="true"/>
        </w:rPr>
        <w:t>لو اختلف مولى مأذون في عبد أعتقه المأذون</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الشيء و هيئته و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فيه يرجع الى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اختلفت صفة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حصل للمشتري العلم بأنّ‌ الأمة مستحقّة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رجع المشتري على البائع بما يغرمه حال جهله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يرجع بما غرمه بعد العلم بكونها مستحقّة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المسألة الرابعة من المسائل التي قال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نقدّم أصل المسألة التي هي مضمون رواية ابن أشيم عن الباقر عليه السّلام أولا، ثمّ‌ نوضّح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مضمون الرواية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مثلا أذن عبده للتجارة و المعاملات من جانب الغير، و هكذا أذن له أن يتّجر من جانب مولاه أيضا، فاذا دفع شخص باسم عمرو للعبد المأذون ألفا بأن يشتري عبدا و يعتقه للّه تعالى و أيضا أن يحجّ‌ عنه بما يفي من الألف فأقدم العبد بشراء أبيه و عتقه و إرساله الى الحجّ‌ من جانب صاحب الألف و اتّفق موت صاحب الألف فحصل الاختلاف بين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العبد، يدّعي بأنّ‌ العبد المأذون اشترى أباه بماله الذي عند العبد للتجارة، فأبوه المشتري بماله مملوك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الألف الذي مات، لكن ورّاثه ادّعوا بأنّ‌ الأب المشتري من مال مورّثهم، فالبيع و الحجّ‌ صحيح</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الأب، فإنه يدّعي بأنّ‌ الأب اشتراه العبد المأذون بماله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أعتقه المأذون عن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لمولى المأذون و لا للغير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مولى المأذون و استرقّ‌ العبد المعتق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بيد المأذون فيكون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على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عنده، بمعنى أنّ‌ العبد المأذون اشترى عبده بماله، فالبيع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فعرضوا المسألة الى الباقر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 العبد المعتق صحيح لكن العتق باطل، فيكون الأب رقّا لمولاه الذي اشترى منه حتّى أقام مولى العبد المأذون أو ورثة صاحب الألف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مضمون الرواية لكن المصنّف رحمه اللّه لم يعمل بمضمونها بل قال بتقدّم قول صاحب العبد المأذون كما تعلم من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 إليه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اختلفا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مضمون الرواية هو صاحب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ورثة صاحب الألف الذي ادّعوا بكون الشراء بمال مورّثهم، و صحّة العتق و الحجّ‌ في مضمون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مضمون الرواية هو أب العبد المأذون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 مولى العبد المأذون يكون يدا بما في يد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يد عبده هو عين يد نفسه، فكما يقدّم ادّعاؤه بما في يده فكذلك يقدّم بما في يد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مولى العبد، فيكون قول مولى العبد مقدّما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العبد المأذون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الكلام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أذن مولى لعبده بالبيع و الشراء له و لغيره، </w:t>
      </w:r>
    </w:p>
    <w:p>
      <w:pPr>
        <w:pStyle w:val="BookText"/>
        <w:rPr/>
      </w:pP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العبد الذي أعتقه المأذون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للمأذون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الرواية تضمّنت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لاشتراكهما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فدفع شخص الى هذا العبد المأذون ألف دينار مثلا ليشتري عبدا و يعتقه و يحجّ‌ عنه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العبد المأذون و اشترى أباه الرقّ‌ من مولاه غير مولى نفسه فأعتقه و دفع بباقي المال الى أبيه المعتق ليحجّ‌ عن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أن يشتري أباه من مولاه مات الدافع و انتقل المال بحكم الشرع الى ورثة الدافع، فصار البيع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الرواية يقول الشيخ رحمه اللّه في المكاسب على صحّة البيع الفضولي، و يقول ممّا يؤيد المطلب رواية ابن الشيخ، فراجع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الاشتراء تنازع مولى العبد المأذون و ورثة الدافع و مولى العبد المعتق، فكلّ‌ واحد من هؤلاء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اشترى أباه من مالنا، فجاءوا عند الإمام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العبد رقّا كما كان، و أمّا الحجّة فقد مضت و أنها 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ورّاث صاحب الألف و مولى العبد المعتق المذكور في مضمون الرواية، فيقبل قول مولى العبد المأذون باليمين كما هي القاعدة في صورة عدم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تقدّم قول مولى العبد المأذون بين كون العبد المعتق أبا للمأذون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العبد المعتق أباه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لاشتراك كون المعتق أبا للعبد المأذون أو غير أب له في المعنى المنظور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لترجيح قول ذي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دعوى مولى الأب شراءه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قد دفع للمأذون مالا يتّجر به فاشترى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من سيّده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فساد البيع، و مدّعي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المولى ذا يد على ما في يد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فرق بين دعوى مولى العبد المعتق بكون البيع بماله كما في الرواية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توضيح ادّعاء مولى العبد المعتق بكون الشراء بماله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اشترى العبد المأذون أباه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العبد المعتق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كذلك اشترى العبد المأذون أباه من مولاه في مقابل مال نفس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عدم الدعوى من مولى العبد المعتق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يدّعي أنه لم يبعه بل كان باقيا على ملكه، و إنّما حملناه على ذلك ليصحّ‌ قول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للحاشية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ليصحّ‌ قوله بعيد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خلاف العلاّمة حيث حملها على إنكار مولى الأب البيع لا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ميرزا محمّد علي المدرّس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مولى العبد المعتق</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ادّعاؤه بكون الشراء في مقابل ماله، فحينئذ يدّعي فساد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لمعارضة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القديمة يد المأذون الحادثة فيقدّم، و الرواية تضمّنت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استئجاره على حجّ‌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مدخل له في 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الرواية تضمّنت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رواية عليّ‌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 الصحّة هو مولى العبد المأذون، فإنّه يدّعي صحّة البيع، فيقدّم قوله، لأنه في صورة تعارض الدعويين يقدّم مدّعي الصحّة على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ادّعاء مولى العبد المعتق الشراء في مقابل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أيضا يقدّم قول مولى العبد لكون يده خارجة عن مورد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توضيح لتقدّم يد مولى المأذون على يد مولى المعتق، فإنّ‌ يد المولى المعتق عليه كانت قبل اليد الحادثة، فتقدّم اليد الحادثة لزوال اليد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اليد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الرواية التي تضمّنت بتقدّم قول مولى الأب المعتق إنّما هو بالنظر الى اليد السابقة لا اليد الحادثة، فإنّ‌ الرواية على خلاف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لا فرق بين استئجار العبد المأذون العبد المعتق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مضمون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لأنّ‌ استئجاره و عدمه لا دخل في تقدّم قول ذي اليد و هو مولى المأذون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استئجار العبد المعتق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ترجيح أحد اليدين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الاستئجار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المنشأ للمسألة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 السّلام في من دفع إلى مأذون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ليعتق عنه نسمة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بالباقي، فأعتق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و أحجّه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الدافع، فادّعى 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زعم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مولى المأذون و مولى الأب أنه اشتراه بماله،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 سكون الشين و فتح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في جلده شامة، و مؤنّثه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موسى بن أشيم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 شارحي الشرائع، لأنّ‌ عليّ‌ بن أحمد بن أشيم من أصحاب الرضا عليه السّلام و موسى ابن أشيم من أصحاب الباقر عليه السّلام و إن شارك للأول في الضعف لورود ذمّه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الى عبد مأذون من مولاه بأن يتّجر لغير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السين و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ذكرا و انثى،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 و نسمات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 مجرّد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في اللغة مطلق القصد، لكن المراد معناه الشرعي، و هو القصد الى إتيان أعمال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هو دافع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دفع للمأذون ألفا ليعتق مملوكا و يحجّ‌ عنه حجّا بباقي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العبد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فيه يرجع الى أباه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وارث الدافع ادّعى الاشتراء من مال الدافع</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ادّعى كلّ‌ من مولى المأذون و مولى الأب بأنّ‌ الاشتراء من مالهما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تمضي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 لمولاه حتّى يقيم الباقون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عمل بمضمونها الشيخ و من تبعه، و مال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جماعة أطرحوا الرواية، لضعف سندها، و مخالفتها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لأصول المذهب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العبد إلى مولاه مع اعترافه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ببيعه و دعواه فساده،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قال هو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الحجّة التي أقامها أب المأذون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يصير أب العبد المأذون مملوكا لمولاه الذي ادّعى الاشتراء من ماله و ادّعى بطلان الاشتراء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ورّاث صاحب الألف و مولى العبد المأذون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وردت هذه الرواية في الوسائل، إلاّ أن الإمام الباقر عليه السّلام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الحجّة فقد مضت بما فيها لا تردّ، و أمّا المعتق فهو ردّ في الرقّ‌ لموالي أبيه، و أيّ‌ الفريقين بعد أقاموا البيّنة على أنه أباه من أموالهم كان لهم رزقا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بيع الحيوان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مال المصنّف في كتابه الدروس الى مضمون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أطرحوا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على ضعف سندها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فقه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مخالفة الرواية لمذهب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اعتراف مولى الأب ببيعه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الغاية أنه يدّعي بكون الشراء بماله و بكون البيع باطلا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مولى العبد المعتق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مقدّم،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مشتركة بين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مولى المأذون أقوى 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اعتذر في الدروس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المأذون بيده مال لمولى الأب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 الصحّة هو الورّاث و مولى المأذون، لكن الورّاث خارج فيقدّم مولى المأذون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دعوى الصحّة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ورّاث صاحب الألف و مولى العبد المأذون، فإنّهما مقدّمان على مولى العبد المعتق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 لبيان تقدّم أحد المدّعيّين للصحّة، و هو مولى العبد المأذون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يد المأذون يدا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التسلّط‍‌ على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فيقدّم مولى العبد المأذون على الورّاث، لأنه أقوى يدا من يد ورثة الدافع، لأنّ‌ يدهم داخلة و يد مولى العبد المأذون خارجة، و الداخلة مقدّمة على الخارجة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العبد المعتق مملوكا لمالكه السابق، كما في مضمون الرواية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رقّا لمولاه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اعتذر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المصنّف رحمه اللّه في كتابه الدروس بأنّ‌ ردّ العبد المعتق الى مالكه السابق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الدعاوي الثلاثة من مولى المأذون و مولى الأب و ورّاث صاحب الألف لتساويها و تكافؤها، فيرجع الى أصالة بقاء الملك السابق</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مانعية تقدّم دعوى الصحّة على دعوى الفساد، لكون دعوى </w:t>
      </w:r>
    </w:p>
    <w:p>
      <w:pPr>
        <w:pStyle w:val="BookText"/>
        <w:rPr/>
      </w:pP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بتصادم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الدعاوى المتكافئة يرجع إلى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الملك على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تعارضه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فتواهم بتقديم دعوى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الصحّة من مدّعيين، و هما مولى العبد المأذون و ورّاث صاحب الألف، فإذا تعارضا تساقطا و يبقى الملك في ملكه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الشارح رحمه اللّه أشكل في كلا الدليلين و ردّهما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لمنع تكافؤها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الى دليله الأول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بتصادم الدعاوى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عدم تكافؤ الدعويين الاخريين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الى دليله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مولى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بتساقط‍‌ الدعاوى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مولى المعتق و دعوى مولى العبد المأذون و دعوى ورّاث صاحب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بقاء الملك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أفاده الشهيد الأول قدّس سرّه في الدروس و اعتذاره عن رجوع العبد رقّا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تعارض الدعاوى الثلاث و سقوطها عند عدم البيّنة يرجع الى أصالة بقاء الملك و هو رقّية العبد الى مالكه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هذا يحكم ببطلان عتق العبد، و تعبير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ردّ في الرقّ‌ لمولى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رجوع العبد الى مولاه الأول في حالة الرقّية، و ليس معنى هذا أنه اعتق ثمّ‌ يرجع الى الرقّية حتّى يقال إنّ‌ الرجوع الى الرقّية، و مخالف لأصول المذهب، لأنه لا رجوع الى الرقّية بعد الحرّية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الشهيد الأول قدّس سرّه في الدروس</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دليله الثاني بالاعتذار عن رجوع المملوك الى مالكه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مشتركة بين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متكافئين فتساقطا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لمنع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التصادم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لا يمنع التعارض المذكور فتوى الأصحاب بتقديم دعوى الصحّة على دعوى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دعوى مولى العبد المأذون و ورّاث صاحب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دعوى مولى المعتق، لأنه يدّعي كون الاشتراء بماله و ببطلان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دعوى الصحّة مشتركة بين دعويين،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مولى العبد المأذون، و دعوى ورّاث صاحب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المتساويين المتعارضين،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الورّاث، و دعوى مولى العبد المأذون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تساقطت الدعويان يبقى الملك السابق بحاله و هو بقاء المملوك في ملك مالكه السابق، كما هو مضمون الرواية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رقّا لمولاه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الاعتذارين المذكورين،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الدعاوى، و عدم مانعية فتوى تقديم صحّة على مدّعي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أصل الاعتذار، و في عدم معارضة تقديم مدّعي الصحّة مع بقاء الملك على مالكه نظر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تكافؤ الدعويين غير صحيح، لأنّ‌ يد مولى العبد المأذون مقدّمة </w:t>
      </w:r>
    </w:p>
    <w:p>
      <w:pPr>
        <w:pStyle w:val="BookText"/>
        <w:rPr/>
      </w:pPr>
      <w:r>
        <w:rPr>
          <w:rFonts w:ascii="Amiri" w:hAnsi="Amiri" w:eastAsia="Amiri" w:cs="Amiri"/>
          <w:color w:val="111111"/>
          <w:sz w:val="28"/>
          <w:sz w:val="28"/>
          <w:szCs w:val="28"/>
          <w:rtl w:val="true"/>
          <w:lang w:bidi="ar-SA"/>
        </w:rPr>
        <w:t xml:space="preserve">تكافئها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عدا مولاه خارجا، و الداخل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فسقطا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يتمّ‌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عدم تكافؤ الدعويين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يد مولى العبد المعتق، لكونها داخلة و تلك خارجة، فالداخل مقدّم على الخارج، فلا مجال للتكافؤ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أفتى به القوم قدّس اللّه أسرارهم من تقديم اليد الداخلة على الخارجة فهو في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تكافئها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الدعاوى المذكورة من مولى المعتق و مولى العبد المأذون و ورّاث صاحب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منع تكافؤ الدعاوى هو خروج يد من عدا صاحب العبد المأذون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 الداخل، و هو يد مولى العبد المأذون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ألف التثنية الراجع الى الدعويين من مولى المعتق و ورّاث صاحب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مولى العبد المأذون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ظاهرا أنّ‌ ما ذكره المصنّف من التساقط‍‌ لو تمّ‌ دلّ‌ على بطلان هذا الترجيح، إذ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متقابلين هما مولى العبد و ورثة الآخر، و الجواب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جواب الشرح أنّ‌ قول مولى الأب مشتمل على ادّعاء الصحّة و الدخول فيترجّح الثاني على الأخيرين و بالأول على مولى المعتق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جعفر الحويزي الكمري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الاستصحاب الذي تمسّك به المصنّف رحمه اللّه في الدروس في دليله الأول لاعتذاره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بتصادم الدعاوى المتكافئة يرجع الى أصالة بقاء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الشارح بعدم تصادم الدعاوى بل يقدّم دعوى مولى العبد المأذون، فلا يبقى المجال للأصل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التقدّم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الداخل مقدّم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الأخريين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لخروج الآمر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ورثته عمّا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المأذون التي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يد سيّده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الخارجة لا تكافئ الداخلة فتقدّم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المأذون بما في يده لغير المولى غير مسموع،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و من تقدّم دعوى الداخل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جواب عن دليله الثاني باعتذاره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لأنها مشتركة بين متقابلين متكافئين فتساقطا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 الشارح رحمه اللّه بذلك دليله الثاني باعتذاره برجوع العبد المعتق الى ملك مالكه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مفردهما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الاخرى، و هو صفة للدعويين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الدعويين الاخريين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دعوى مولى العبد المأذون و دعوى ورّاث صاحب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و هو الرجل الذي أعطى المأذون ألفا و أمره بعتق نسمة و إتيان الحجّ‌، كما هو في مضمون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هو العبد المشترى المعتق الذي كان بيد المأذون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اليد و اليد مؤنّث سماعي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سيّد العبد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يد العبد المأذون بمنزلة يد سيّده في كون اليد داخلة و متقدّمة على اليد الخارجة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يد سيّد العبد المأذون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مقدّر و هو أنه اذا أقرّ العبد المأذون بكون ما في يده مملوكا للغير فكيف تقدّم يد مولاه‌؟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الشارح رحمه اللّه بأنّ‌ يد العبد المأذون لا استقلال لها بل يده عين يد المولى، فلا يسمع إقرار العبد في خصوص ما في 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اطراح الرواية، و لاشتمالها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مضيّ‌ الحجّ‌، مع أنّ‌ ظاهر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بنفسه و لم يفعل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مجامعة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نتيجة ردّ الدليلين اللذين ذكرهما المصنّف رحمه اللّه في اعتذاره بردّ المعتق الى مالكه السابق، كما هو في الرواية، فإذا بطل الدليلان يلزم اطراح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مخالفتها لأصول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آخر على اطراح جماعة للرواية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اطراح جماعة الرواية المذكورة عن علي بن أشيم لضعف سندها أولا، و لمخالفتها لأصول المذهب ثانيا، و لاشتمالها على مضيّ‌ الحجّ‌ ثالثا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الحجّة تمضي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يكفي في الحكم بمضيّها عدم منازع فيه لاعتراف وارث الدافع بصحّتها و عدم منازع، على أنه يحتمل مضيّها في الواقع باعتبار علمه عليه السّلام بوقوعها بإذن مولاه و اعتراف الجميع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آقا جمال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على عدم مضيّ‌ الحجّ‌، لأنّ‌ الأمر بالحجّ‌ يقتضي أن يحجّ‌ العبد المأذون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لم يمتثل المأذون بما أمره صاحب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 المأذون بنفسه و لم يفعل لأنه أحجّ‌ أباه على ما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هذا الإشكال في صورة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يحجّ‌ عنه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ثلاثيا مجرّدا، لكن لو قرئ بضمّ‌ الياء من باب الإفعال فلا يردّ بل يكون ممتثلا بما أمره الآمر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الدليل الرابع لطرح الرواية هو مجامعة صحّة الحجّ‌ و صيرورة العبد رقّا لمالكه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 وقد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بغير إذن سيّده، فما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هنا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بين دعوى مولى الأب شراءه من ماله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الشيخ و من تبعه، حيث حكموا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لعود العبد المعتق رقّا لمالكه السابق، كما قال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رقّا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الجارّ و المجرور متعلّقان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مجامعة صحّة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تضعيف الرواية بجمعها بين صحّة الحجّ‌ و بين صيرورة العبد المعتق رقّا لمولاه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كيف يجمع بين صيرورة العبد رقّا و بين صحّة حجّه، و الحال حجّ‌ العبد بغير إذن مولاه‌؟ فلا يصحّ‌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نتيجة تضعيف الرواية بالأدلّة المذكورة من ضعف سندها و من مخالفتها لأصول المذهب و اشتمالها لمضيّ‌ الحجّ‌ و مجامعة صحّة الحجّ‌ مع عوده رقّا لمولاه السابق كما فصّلنا الأدلّة الأربعة في تضعيف جماعة لرواية ابن أشيم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اختاره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تقديم قول مالك العبد المأذون لكون يده داخلة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نبّه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حكم الشيخ رحمه اللّه و من تبعه في صورة دعوى مولى الأب اشتراءه من ماله و بطلان الشراء بتقدّم قول مولى الأب و الحكم ببطلان الشراء و عود العبد المعتق رقّا لمولاه السابق</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تعريض على الشيخ و من تبعه بأنهم كيف حكموا بذلك و الحال أنهم يدّعون فساد البيع‌؟ و كيف يمكن اجتماع رجوع العبد رقّا لمولاه السابق مع وجوب تقديم قول مدّعي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بدعوى مولى الأب فساد البيع، 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العلاّمة حيث حملها على إنكار مولى الأب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مدّعي الفساد، و التجاء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تقديم منكر بيع عبده، 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نبّه المصنّف رحمه اللّه، على خلاف قول 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حمل الرواية على صورة إنكار مولى الأب عن بيعه، فإنّه اذا أنكر البيع أصلا و لم يأت المدّعي البيّنة حكم ببقاء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دعواه بفساد البيع في تقديم قول مدّعي الصحّة على قول مدّعي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على ادّعائه فساد البيع فرارا من تقديم قول مدّعي الصحّة على مدّعي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حمل العلاّمة رحمه اللّه ذلك لأجل هربه من تقديم قول مدّعي الفساد على قول مدّعي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لكونه مفعولا له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علّة حمل العلاّمة الرواية على صورة إنكار البيع من مولى الأب هو التجاء الى تقديم قول منكر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من الشارح على قول الشيخ رحمه اللّه بتوضيح أنّ‌ مولى الأب يعترف بوقوع البيع لكن يدّعي وقوعه بمقابل ماله و فساده، و قد كرّر أنّ‌ قول مدّعي الصحّة مقدّم على قول مدّعي الفساد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أنه استدلّ‌ على ذلك سابقا، و ليس كذلك، إذ لم يسبق منه إلاّ تقديم مدّعي الصحّة على مدّعي الفساد، و مجرّد الدعوى لا يوجب الحكم بالضعف، فلم يخطر بالبال إمكان الاستدلال على ذلك بعموم أَوْفُوا بِالْعُقُودِ </w:t>
      </w:r>
      <w:r>
        <w:rPr>
          <w:rStyle w:val="FootnoteAnchor"/>
          <w:rtl w:val="true"/>
        </w:rPr>
        <w:footnoteReference w:id="3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ضعف تقديم مدّعي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لمنطوق الرواية الدالّة على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اشتري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مع عدم البيّنة، و معها تقدّم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لواحد، و إن كانت لاثنين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للجميع 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تقديم بيّنة الداخل أو الخارج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العلاّمة الذي حمل الرواية على صورة إنكار مولى الأب أصل البيع لا 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بمنافاة حمل العلاّمة الرواية على صورة إنكار البيع لمنطوق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دعوى مولى الأب على كون الأب اشترى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الخلاف من الفقهاء في تقديم قول مولى الأب أو مولى المأذون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كانت البيّنة من أحدهم يقدّم قوله على غيره، مولى الأب أو مولى المأذون أو ورّاث صاحب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كانت البيّنة من الاثنين أو من الجميع بأن أقام مولى الأب بيّنة و كذا أقام مولى المأذون بيّنة اخرى و أتى صاحب الألف بيّنة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الفقهاء اختلفوا في تقديم البيّنات عند التعارض، هل التقديم لبيّنة من يده داخلة مثل أنّ‌ الشيء في يد أحد فيدّعيه الآخر بأنه له فيقيمان البيّنة و الشاهد أم خارجة‌؟ فالشارح رحمه اللّه ابتنى المسألة عند تعارض البيّنات بذلك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تعارض بيّنة الداخل و الخارج إذا كانت البيّنة </w:t>
      </w:r>
    </w:p>
    <w:p>
      <w:pPr>
        <w:pStyle w:val="BookText"/>
        <w:rPr/>
      </w:pPr>
      <w:r>
        <w:rPr>
          <w:rFonts w:ascii="Amiri" w:hAnsi="Amiri" w:eastAsia="Amiri" w:cs="Amiri"/>
          <w:color w:val="111111"/>
          <w:sz w:val="28"/>
          <w:sz w:val="28"/>
          <w:szCs w:val="28"/>
          <w:rtl w:val="true"/>
          <w:lang w:bidi="ar-SA"/>
        </w:rPr>
        <w:t>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كما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يتعارض الخارجان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يقوى تقديم ورثة الآمر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تعدّد المختلفين، و المصنّف اقتصر على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مولى المأذون، و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للمدّعيين أو أكثر على الخلاف في تقديم 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يقول بتقديم بيّنة الداخل فلا بدّ من تقديم قول مولى العبد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 بتقديم بيّنة الخارج فلا بدّ من تقديم بيّنة الخارج، سواء كان الخارج مولى العبد المعتق أم ورثة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أقام مولى العبد المأذون البيّنة، و أمّا إذا لم يقمها و أقامها الفريقان الآخران فأيّهما يقدّم‌؟ الظاهر تقديم بيّنة مولى العبد المعتق، لكون يده داخلة و تلك خارجة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تقديم بيّنة الداخل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تقديم قول مولى المأذون لكون يده داخلة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تقديم بيّنة الخارج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مولى العبد المعتق و ورّاث صاحب الألف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تقدّم بيّنة ورّاث صاحب الألف على بيّنة مولى المعتق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تقدّم بيّنة صاحب الألف بسبب مرجّح و هو دعوى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إشارة الى نكتة أدبية و هو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طرفين أو أزيد، فلا يستعمل إلاّ عند الاختلاف بين الاثنين أو الأزيد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رحمه اللّه لم 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 المتعارف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اختلف مولى مأذون في عبد أعتقه المأذون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أضاف الشارح رحمه اللّه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bookmarkStart w:id="463" w:name="pg17105_232861"/>
    </w:p>
    <w:p>
      <w:pPr>
        <w:pStyle w:val="BookText"/>
        <w:rPr/>
      </w:pPr>
      <w:bookmarkEnd w:id="463"/>
      <w:r>
        <w:rPr>
          <w:rFonts w:ascii="Amiri" w:hAnsi="Amiri" w:eastAsia="Amiri" w:cs="Amiri"/>
          <w:color w:val="111111"/>
          <w:sz w:val="28"/>
          <w:sz w:val="28"/>
          <w:szCs w:val="28"/>
          <w:rtl w:val="true"/>
          <w:lang w:bidi="ar-SA"/>
        </w:rPr>
        <w:t xml:space="preserve">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و 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عليه لدلالة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الغير، أو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اشتهر من المتنازعين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2258948_730472459"/>
      <w:bookmarkStart w:id="465" w:name="_Toc168"/>
      <w:bookmarkEnd w:id="464"/>
      <w:r>
        <w:rPr>
          <w:rtl w:val="true"/>
        </w:rPr>
        <w:t>الخامسة</w:t>
      </w:r>
      <w:r>
        <w:rPr>
          <w:rtl w:val="true"/>
        </w:rPr>
        <w:t xml:space="preserve">: </w:t>
      </w:r>
      <w:r>
        <w:rPr>
          <w:rtl w:val="true"/>
        </w:rPr>
        <w:t>لو تنازع المأذونان بعد شراء كلّ‌ منهما صاحبه في الأسبق منهما</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المأذونان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شراء كلّ‌ منهما صاحبه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حقّ‌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اعتذار من جانب المصنّف في عدم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العذر 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دلالة المقام، و الثاني الشهرة في المسألة بكون الاختلاف من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قرينة على كونه بين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افتقر المصنّف رحمه اللّه على ما اشتهر من المتنازعين الثلاثة في خصوص مادّة ذلك اللفظ‍‌ في لسان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صيغة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للعهد الذهني أو الذكري في الرواية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المادّة المستعملة في لفظ‍‌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اكتفى المصنّف رحمه اللّه بذكر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لاشتهار مادّة لفظ‍‌ الاختلاف في الرواية بين الأشخاص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 فعل ماضي، بمعنى 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المأذونان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تنازع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العبدان المأذونان من جانب مولاهما بشراء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الظرف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 المأذونان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نزاعهما في السابق شراء، فإنّ‌ كلاّ منهما يدّعي شراء صاحبه قبل شراه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الشراءين الواقعين من العبدين المأذونين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المتأخّر، لبطلان الإذن بزوال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 لا لأحدهما بالتقدّم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و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المصنّف و غيره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بها مع تساوي الطريقين،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بذلك، و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النزاع منهما لإبطال بيع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اذا حصل الشراء من أحدهما سابقا على شراء الآخر فحينئذ يبطل شراؤه لا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المسألة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و هذا القول مطلقا، لم يعلم قائله على ما ذكره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الطريقين اللذين سلكهما العبدان الى مولى الآخر و الحكم بسبق شراء من قرب طريقه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المؤنّث يرجع الى القرعة المفهومة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القيد الذي يأتي نقل القول بالقرعة مع اشتباه السبق أو السابق أو مع تساوي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القول الذي نقله المصنّف و غيره عن الشيخ رحمه اللّه هو القول بالقرعة مع تساوي الطريقين، لكن في صورة اختلافها قربا و بعدا لا تجوز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و علّة قول الشيخ رحمه اللّه بالقرعة مع تساوي الطريقين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الكليني 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المسافة سواء يقرع بينهما، فأيّهما وقعت القرعة به كان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الجمع </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اشتباه السابق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السبق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سلكها كلّ‌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مولى الآخر، و يحكم بالسبق لمن طريقه أقرب مع تساويهما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المشي، 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إن اشتبه السبق أو السابق فالحكم القرعة، و إن علم الاقتران بطل العقدان، لأنّ‌ الفرض شراء كلّ‌ منهما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بيع الحيوان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 السابق هو في صورة علم سبق أحد الشراءين لكن لم يعلم أيّها كان سابقا فيقرع لتشخيص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مع تحقّق السابق جزما و دعوى كلّ‌ منهما أنه هو، بل لا يعلمان أن أيّهما هو السابق بعد ما يعلمان أنه تحقّق السبق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صورة الشكّ‌ في كون الشراءين مقارنا أو كان أحدهما أسبق، فالفرق بين هذا و السابق هو العلم بالسبق في السابق، و الشكّ‌ في السابق و التقارن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بالقرعة مع اشتباه السابق مع علم السبق في الجملة أو اشتباه السبق و الاقتران هو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يمسح مسحا و مساحة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قياس الطريقين و ميزانهما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العبدين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تساوي العبدين في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يكونا كلاهما متساويان في المشي و السرعة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تساويا بطل البيعان لظهور الاقتران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يجز الموليان،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اجيز عقدهما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تقدّم العقد من أحدهما صحّ‌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توقّف على 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مع إجازة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العقدان، و لو كانا وكيلين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الترجيح عند الاقتران فيحكم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هذا الخلاف بين الفقهاء في صورة عدم إجازة الموليين شراء عبدهما، فلو أجازا فلا إشكال في صحّة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الشراءين، و كذا لو تقدّم شراء أحدهما فلا إشكال في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 الثاني الذي وقع بعد العقد الأول، فإنّه حينئذ يتوقّف العقد الثاني على الإجازة، فإذا أجاز المولى صحّ‌ العقد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المراد من المجيز هنا هو المولى الأول الذي اشتري العبد منه، لأنه وقع العقد من العبد له فضوليا، حيث إنّ‌ العبد قد خرج عن ملكه بعد أن اشتري للمولى الآخر فبطلت مأذونيّته، فوقع العقد فضوليا متوقّفا على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تقدّم أحد الشراءين و اجيز الشراء اللاحق من مولاه فحينئذ يصحّ‌ كلا العقدين، أحدهما بالتقدّم و الثاني بالإجازة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وكّل الموليان عبدهما لشراء صاحبه فحينئذ يحكم بصحّة كلا الشراءين، و لا فرق في التقدّم و التأخّر لبقاء الوكالة بزوال الملك، فإنّ‌ الإذن يزول بزوال الملك لكن الوكالة لا تزول بزوال الملك </w:t>
      </w:r>
    </w:p>
    <w:p>
      <w:pPr>
        <w:pStyle w:val="BookText"/>
        <w:rPr/>
      </w:pPr>
      <w:r>
        <w:rPr>
          <w:rFonts w:ascii="Amiri" w:hAnsi="Amiri" w:eastAsia="Amiri" w:cs="Amiri"/>
          <w:color w:val="111111"/>
          <w:sz w:val="28"/>
          <w:sz w:val="28"/>
          <w:szCs w:val="28"/>
          <w:rtl w:val="true"/>
          <w:lang w:bidi="ar-SA"/>
        </w:rPr>
        <w:t xml:space="preserve">و الفرق بين الإذن و الوكالة أنّ‌ الإذن ما جعلت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تابعة للملك، و الوكالة ما أباحت التصرّف المأذون فيه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الفارق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مطلق الإذن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المولى بالخصوصيّتين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العبدان وكيلين من قبل موليهما فاشترى كلّ‌ منهما صاحبه من مولاه وكالة صحّ‌ البيعان، سواء كان البيعان مقترنين أم سبق أحدهما الآخر، لأنّ‌ الوكالة لا تبطل ببيع العبد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الإذن فإنّه بعد شراء العبد صاحبه من مولاه يبطل شراء الآخر صاحبه من مولاه، لبطلان الإذن بعد الشراء، لتبعية الإذن للملك، و الملكية قد زالت بمجرّد الشراء، فلا مجال للإذن، فتتوقّف صحّة البيع الآخر على إجازة المولى الجديد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تأنيث الفعل للتأويل بالرخصة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جعل الإذن الرخصة تابعة للملك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زال الملك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الفرق بين الإذن و الوكالة بأن يحكم بالبطلان بزوال الملك في الأول بخلاف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الإذن من حيث الملكية و الإذن من حيث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 الشارح رحمه اللّه في كيفية معرفة كون العبدان مأذونين أم وكيلين و ذلك بأحد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بتصريح من المولى بأنهما مأذونان أو وكيلان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بواسطة القرائن اللفظية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القرائن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تجرّد اللفظ‍‌ عن القرينة لأحدهما فالظاهر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الإذن لدلالة العرف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القول بالقرعة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في صورة الاقتران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لإظهار المشتبه و لا اشتباه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أولى بالمنع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تحصل القرينة بإرادة المولى من الإذن الوكالة أو الإذن المالكي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أحد من الخصوصيّتين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و جوابها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حمل اللفظ‍‌ على الإذن لا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اذا تجرّد اللفظ‍‌ عن القرينة يحمل على الإذن فيبطل الشراء بسبق شراء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يقضي على عدم احتياج المولى بتوكيل عبده مع كونه مملوكا للمولى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الى تساوي الطريقين أو اختلافهما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اقتران الشراءين في زمان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القرعة شرّعت في صورة كون الأمر مشبّها ظاهرا و معلوما في الواقع، مثل العلم بسبق أحدهما واقعا مع الجهل به ظاهرا فيقرع لتشخيص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الاقتران لا اشتباه في الصحيح لبطلان كلا الشراءين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يمنع من القرعة في المسألة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تخصيص القرعة على حالة الاقتران، فإنّ‌ الشراءين اذا كانا باطلين لعدم ترجيح أحدهما فكيف يحكم بصحّة أحدهما بالقرعة‌؟ </w:t>
      </w:r>
    </w:p>
    <w:p>
      <w:pPr>
        <w:pStyle w:val="BookText"/>
        <w:rPr/>
      </w:pPr>
      <w:r>
        <w:rPr>
          <w:rFonts w:ascii="Amiri" w:hAnsi="Amiri" w:eastAsia="Amiri" w:cs="Amiri"/>
          <w:color w:val="111111"/>
          <w:sz w:val="28"/>
          <w:sz w:val="28"/>
          <w:szCs w:val="28"/>
          <w:rtl w:val="true"/>
          <w:lang w:bidi="ar-SA"/>
        </w:rPr>
        <w:t>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بمسح الطريق مستند إلى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سليمة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للسابق مع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القول بوقوفه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الاقتران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الاشتباه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اشتباه السابق يستخرج برقعتين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لإخراجه، و مع اشتباه السبق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الاقتران ينبغي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هو الشيخ في النهاية،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 العقدان في حالة واحدة اقرع بينهما، فإن خرج اسمه كان البيع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الأولوية أنّ‌ القول بالقرعة مطلقا يتمّ‌ في بعض الصور دون بعض، بخلاف تخصيصها بالاقتران فإنّه لا يتمّ‌ فيكون أولى بالمنع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العلم بالسابق من الشراءين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إشكال في الحكم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العقد موقوفا على إجازة مولى العبد، فإن أجاز صحّ‌،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إشكال في الحكم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صورة اشتباه السابق من الشراءين يحكم بالقرعة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صورة اشتباه السابق يوجّه حكم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في خصوص القرعة التي وجّهه في صورة اشتباه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يكتب في إحدى الرقعتين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تجعل ارقعتان في موضع كالكيس مثلا ثمّ‌ تستخرج إحدى الرقعتين، فيعلم السابق منهما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يعلم اقتران العقدين أو سبق أحدهما على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 في إحداهما الاقتران ليحكم بالوقوف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شراؤهما لمولاهما، أمّا لو كان لأنفسهما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أحلنا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العبد بطلا، و إن أجزناه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السابق و بطل المقارن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إذ لا يتصوّر 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يكتب في إحدى الرقعات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توضع في كيس مثلا ثمّ‌ تستخرج إحداها، فإن خرجت الرقعة التي كتب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بوقوف كلا الشراءين على إجازة الموليين، و إن خرجت الرقعة التي كتب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بصحّته و بطلان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الاقتران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هذا الاختلاف بين الفقهاء هو في صورة شرائهما لمولاهما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في الرواية المنقولة آنفا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عبدي قد اشتريتك من سيّدك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منها شراؤه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جعلنا ملك العبد محالا و غير ممكن فحينئذ يحكم ببطلان العقدين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جوّزنا ملك العبد و قلنا بأنّ‌ العبد يكون مالكا فحينئذ يحكم بصحّة الشراء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الترجيح عند التقارن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بطل الشراء اللاحق بلا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شراء العبد يستحيل شراء العبد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 فرض المسألة هكذا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شراء العبدين لأنفسهما و قلنا بجوازه لهما فلازمه صحّة العقد السابق </w:t>
      </w:r>
      <w:bookmarkStart w:id="466" w:name="pg17105_232869"/>
    </w:p>
    <w:p>
      <w:pPr>
        <w:pStyle w:val="BookText"/>
        <w:rPr/>
      </w:pPr>
      <w:bookmarkEnd w:id="466"/>
      <w:r>
        <w:rPr>
          <w:rFonts w:ascii="Amiri" w:hAnsi="Amiri" w:eastAsia="Amiri" w:cs="Amiri"/>
          <w:color w:val="111111"/>
          <w:sz w:val="28"/>
          <w:sz w:val="28"/>
          <w:szCs w:val="28"/>
          <w:rtl w:val="true"/>
          <w:lang w:bidi="ar-SA"/>
        </w:rPr>
        <w:t xml:space="preserve">العبد لسيّده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2258950_730472459"/>
      <w:bookmarkStart w:id="468" w:name="_Toc169"/>
      <w:bookmarkEnd w:id="467"/>
      <w:r>
        <w:rPr>
          <w:rtl w:val="true"/>
        </w:rPr>
        <w:t>السادسة</w:t>
      </w:r>
      <w:r>
        <w:rPr>
          <w:rtl w:val="true"/>
        </w:rPr>
        <w:t xml:space="preserve">: </w:t>
      </w:r>
      <w:r>
        <w:rPr>
          <w:rtl w:val="true"/>
        </w:rPr>
        <w:t>الأمة المسروقة من أرض الصلح لا يجوز شراؤها</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المسروقة من أرض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شراؤها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مال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محترم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اشتراها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السارق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بالسرقة أو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بطلان المقارن و اللاحق، لأنّ‌ العبد حين يشتري صاحبه من مولاه لنفسه معناه أنه صار مولى لهذا العبد المشتري، و العبد المشترى عبدا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اشترى هذا العبد المشتري صاحبه و هو العبد المشترى الذي صار مولى له يلزم أن يكون العبد المشترى الذي صار مشتريا لصاحبه مولى له، أي يملك سيّده، و هذا هو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اقترن العقدان يحكم ببطلانهما، إذ لا يتصوّر ملك كلّ‌ من العبدين صاحبه، إذ كيف يمكن في زمان واحد يكون أحدهما عبدا لصاحبه و سيّدا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يترتّب على القول بصحّة العقدين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صورة المقارنة يلزم أن يكون كلّ‌ منهما عبدا للآخر و سيّدا له، و في اللاحق يكون العبد مالكا لسيّده، و إليه أشار الشارح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يتصوّر ملك العبد لسيّده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بلاد الكفّار الذين يصالحون المسلمين مدّة معيّنة أو غير معيّنة بأن يقف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شراء الأمة المسروقة من السارق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الأرض، و هي مؤنّث سماعي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أموال الكفّار محترم بالصلح</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شرائها من السارق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بائعها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استعاد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يوجد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أو امتنع عن ردّه و لم يمكن إجباره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السمّان عن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الثلاثة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 بائعها،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يمكن إجبار البائع بردّ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الإعسار و الامتناع من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غيبة البائع أو موته و عدم الوصول الى وارثه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ضاع يضيع ضيعا و ضيعا و ضيعة و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 هلك و تلف و صار مهملا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هنا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تلف الثمن عن الدافع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تشتغل الأمة بردّ الثمن الى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تشتغل الأمة لتحصيل الثمن و ردّه الى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مسكين السمّان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اشترى جارية سرقت من أرض الصلح،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فليردّها على الذي اشتراها منه و لا يقربها إن قدر عليه أو كان مؤسرا،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فإنه مات و مات عقبه، قال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فليستسعها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بيع الحيوان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بجهالة الراوي، و 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للأصول، حيث إنّها ملك للغير و سعيها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يظلمه في الثمن، فكيف يستوفيه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سعيها؟ مع أنّ‌ ظالمه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كسبها، و من ثمّ‌ نسبه المصنّف إلى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يشكل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بردّها إلاّ أن يحمل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على مالكها لا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يضعّف الخبر بجهالة الراوي، و المراد منه هو مسكين السمّان، فإنّه مجهول لعدم ذكر حاله في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يضعّف أيضا لكون الرواية مخالفة للقواعد الفقهية، لأنّ‌ سعي الأمة لردّ الثمن الى المشتري لا ينطبق مع القواعد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سعيها أيضا ملك للغير، فلا يجوز الشراء المشتري الثمن من سعيها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مالكها لم يظلم المشتري بل الظلم وقع عليه من جانب بائع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الثمن،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ظالم المشتري، و هو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يستحقّها و لا كسبها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المتن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بذلك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يشكل حكم المصنّف بردّ الأمة الى البائع، لأنّ‌ الأمة في الواقع ليست ملكا للبائع كي يجب على المشتري ردّها إليه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يحمل عبارة المصنّف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مالك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البائع، طرحا 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ردّها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استقرب العمل بالرواية المشتملة على ردّها على البائع و استسعائها في ثمنها لو تعذّر على المشتري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البائع و وارثه مع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تكليف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ليردّها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إمّا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سارق، أو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ترتّبت يده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المروي عن مسكين السمّان، و قد تقدّمت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يتعذّر أخذ الثمن من البائع أو من وارثه بسبب من الأسباب المذكورة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صاحب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الحكم الشرعي كون البائع مكلّفا لردّ الأمة على مالكها لأنه سرقها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ليردّها الى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علّة وجوب الردّ على عهدة البائع كونه سارقا من 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البائع ترتّبت يده على السارق</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ترتّبت يد المشتري على يد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إمّا أن يلاحظ‍‌ كونه سارقا أو ترتّب يده على يد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ترتّبت يد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استسعائها بأنّ‌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حقّ‌ المشتري و حقّ‌ صاحبها، نظرا إلى أنّ‌ مال الحربي فيء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و إنّما 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محترما بالصلح احتراما عرضيا، فلا يعارض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محترم في 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البائع على يد السارق بأن اشتراه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كونه سارقا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منهما وجه،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الشارح في الردّ هو الأول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ميرزا محمّد علي المدرّس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صاحبها اعتذر عن القول بسعي الأمة عن ردّ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القول بسعي الأمة عن ردّ الثمن جمعا بين الحقّين المشتري و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فاء يفيء فيئا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و اغتنمها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الاغتنام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مال الكفّار اغتنام للمسلمين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صار مال الكفّار محترما بالصلح احتراما عرضيا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يعارض احترام مال الكافر مع احترام مال المسلم، بل يقدّم احترام مال المسلم عند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يذهب ذهابا و ذهوبا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و مضى و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تلف مال محترم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المال المحترم بالذات مثل مال المسلم في مقابل مال محترم بالعرض مثل مال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يخفى أنّ‌ 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لتأسيس مثل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تقريبه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إنّما يتمّ‌ لو كانت الرواية ممّا تصلح للحجّية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تكليف البائع بالردّ لا يقتضي جواز دفعها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كما في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غاصب، و قدم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له في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لكان الغاصب من الغاصب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اعتذار صاحب الدروس لا يصلح منشأ لتأسيس 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سعي الأمة لردّ الثمن على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تقريب توجيه الدروس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إنّما يصلح توجيها للنصّ‌ الدالّ‌ على الحكم لو كان صالحا لإثباته، و ليس كذلك لأنّ‌ الراوي مجهول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كانت الرواية معتبرة و الحال لم تكن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الحجّية بعيدة عن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لزوم الردّ الى مالكها لا يوجب ردّ الأمة الى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لزوم الردّ الى الغاصب الأول في كلّ‌ موارد الغصب لا تجب بل اللازم إيصال المال المغصوب الى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حكم الردّ الى البائع</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الغاصب من الغاصب،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الغاصب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الردّ إليه،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في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المحترم بالأصل و العارض لا مدخل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المتلف للثمن ليس هو مولى الأمة، فكيف يستوفى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ينتقض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أهل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وجوب الردّ من الغاصب اللاحق الى الغاصب السابق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من الشارح رحمه اللّه على كلام المصنّف قدّس سرّه في كتابه الدروس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مال الحربي فيء في الحقيقة، و إنّما صار محترما بالصلح احتراما عرضيا، فلا يعارض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الشارح بأنّ‌ ذلك الفرق لا دخل له في ترجيح احترام مال المسلم على مال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تقديم احترام مال المسلم على مال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مال المسلم و مال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كلا المالين محترم بحكم الشرع فلا ترجيح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آخر على ردّ كلام المصنّف رحمه اللّه في الدروس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استسعائها بأنّ‌ فيه جمعا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الشارح رحمه اللّه بأنّ‌ إتلاف الثمن لم يكن من جانب مولى الأمة ليجب السعي منها و يتحصّل الثمن من سعيها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فكيف يستوفى الثمن‌؟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مال مالك الأمة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نقضيّ‌ باعتذار المصنّف رحمه اللّه في الدروس بالفرق بين احترام مال المسلم و مال الكافر عند التعارض بأنّ‌ مال أهل الذمّة أيضا محترم بالعرض، و لا يرجّح احتراما عند التعارض بمال المسلم، فكذلك مال الكافر في زمان الصلح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تحريمه عارض و لا يرجّح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المسلم المحترم بالأصل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اطراح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شهرتها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تبلغ حدّ وجوب العمل بها، و إنّما عمل بها الشيخ على قاعدته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اشتهرت بين أتباعه، و ردّها المستنبطون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لمخالفتها للأصول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ردّ المشتري لها على مالكها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اليهود و النصارى، و المجوس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يعملون شروط‍‌ أهل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مال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رواية مسكين السمّان المتضمّنة لردّ الأمة المسروقة الى بائعها تطرح و لا يعمل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طرح الرواية المذكورة بسبب راويه و هو مسكين السمّان، و قد أشرنا بأنه مجهول لم يعلم حاله في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و هم على من قال بأنّ‌ شهرة الرواية جابرة على ضعفها فقال الشارح بأنّ‌ شهرة الرواية لم تبلغ الى حدّ جبرها من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سليقة الشيخ رحمه اللّه هو العمل بالرواية و لو كانت ضعيفة السند، فالعامل للرواية هو الشيخ بناء على سليقته الخاصّة، و هو لا يوجب اشتهارها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عمل الذين تبعوا الشيخ لا يوجب الاشتهار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يتعبّدون بالرواية و لو كانت ضعيفة، بل يجتهدون في تحصيل شروط‍‌ العمل بالرواية، و أنهم ردّوا الرواية لمخالفتها للأصول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بأنّ‌ للمشتري أن يردّ الأمة الى مالكها الكافر أو وكيله أو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469" w:name="pg17105_232877"/>
    </w:p>
    <w:p>
      <w:pPr>
        <w:pStyle w:val="BookText"/>
        <w:rPr/>
      </w:pPr>
      <w:bookmarkEnd w:id="469"/>
      <w:r>
        <w:rPr>
          <w:rFonts w:ascii="Amiri" w:hAnsi="Amiri" w:eastAsia="Amiri" w:cs="Amiri"/>
          <w:color w:val="111111"/>
          <w:sz w:val="28"/>
          <w:sz w:val="28"/>
          <w:szCs w:val="28"/>
          <w:rtl w:val="true"/>
          <w:lang w:bidi="ar-SA"/>
        </w:rPr>
        <w:t xml:space="preserve">وكيله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وارثه، و مع التعذّر على الحاكم، و أمّا الثمن فيطالب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البائع مع بقاء عينه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المشتري جاهلا بسرقتها، و لا تستسعي الأمة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2258952_730472459"/>
      <w:bookmarkStart w:id="471" w:name="_Toc170"/>
      <w:bookmarkEnd w:id="470"/>
      <w:r>
        <w:rPr>
          <w:rtl w:val="true"/>
        </w:rPr>
        <w:t>السابعة</w:t>
      </w:r>
      <w:r>
        <w:rPr>
          <w:rtl w:val="true"/>
        </w:rPr>
        <w:t xml:space="preserve">: </w:t>
      </w:r>
      <w:r>
        <w:rPr>
          <w:rtl w:val="true"/>
        </w:rPr>
        <w:t>لا يجوز بيع عبد من عبدين</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عبد من عبدين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تعيين، سواء كانا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متساويين في القيمة و الصفات أم مختلفين لجهالة المبيع المقتضية للبطلان،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مطلقا، استنادا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وكيله أو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مالك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يطالب فعل مجهول، و البائع نائب فاعل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المشتري جاهلا بالسرقة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في صورة تلف الثمن يرجع المشتري الى البائع لو كان جاهلا بسرقة الأمة، فلو علم فلا رجوع لكونه مقدّما بإتلاف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المشتري عالما أم جاهلا، بقي عين الثمن أم لا، أمكن الاسترداد من البائع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حال لا يجوز للمشتري أن يتحصّل الثمن من سعي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أحدا من هذين العبدين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كان العبدان متساويين من جميع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لا يصحّ‌ بيع أكثر من عبد واحد اذا لم يعيّنه،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ثلاثة عبيد من عشرين عبدا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الرقيق،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و عباد و عبدة و أعبد و عبدان و عبدان و أعباد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جهالة المبيع الموجبة لبطلان البيع</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من المحشّين بأنّ‌ هذا القول منسوب الى العلاّمة رحمه اللّه في كتابه المختلف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ظاهر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مع تساويهما من كلّ‌ وجه كما يصحّ‌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ننقل كلام العلاّمة رحمه اللّه عن كتابه المختلف استنادا بنقل هذا البعض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التحصين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إن وقع على عبد مطلق موصوف بصفاته المقصودة الموجودة الرافعة للجهالة صحّ‌ البيع، فاذا دفع البائع العبدين الى المشتري ليتخيّر أحدهما جاز أن يتخيّر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أبق أحدهما فإن قلنا المقبوض بالسوم مضمون ضمنه المشتري هنا، و إلاّ فلا، و إن وقع على أحدهما كان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رحمه اللّه عوّل في ذلك على رواية محمّد بن مسلم عن الباقر عليه السّلام،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بأنّ‌ العبارة لا تصريح فيها بصحّة بيع عبد من عبدين، بل فيها أنّ‌ العقد إن وقع على عبد مطلق موصوف بصفاته المقصودة الموجودة الرافعة للجهالة لتصحّ‌ البيع فإنّ‌ ذلك في صورة بيع عبد موصوف كلّي في الذمّة، و لا إشكال في صحّة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المبحوثة غير ذلك، بل هي بيع عبد مجهول من عبدين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حبيب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اشترى من رجل عبدا و كان عنده عبدان، فقال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بهما فاختر أيّهما شئت و ردّ الآخر و قد قبض المال، فذهب بهما المشتري فأبق أحدهما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 الذي عنده منهما و يقبض نصف الثمن ممّا أعطى من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في طلب الغلام، فإن وجده اختار أيّهما شاء و ردّ النصف الآخر الذي أخذ، و إن لم يوجد كان العبد بينهما، نصفه للبائع و نصفه للمبتاع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بيع الحيوان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ضعف الرواية فلعلّ‌ وجود أبي حبيب في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بيع قفيز من صبرة متساوية الأجزاء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تساوي العبدين على وجه يلحق بالمثلي، و ضعف الصحّة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شراء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ترتفع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ضابط‍‌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يمكن ضبطه كذلك،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قيل بصحّة بيع عبد من عبدين أو بيع عبيد من عباد كما يقال بصحّة بيع قفيز من صبرة متساوية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هذا القول ضعيف لكون الحكم بالصحّة في مسألة الصبرة من حيث كونها مثليا، و المسألة هذه في خصوص القيميّ‌، فلا تقاس المسألتان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تسليم التساوي يمكن الإشكال أيضا بأنّ‌ غاية الأمر حينئذ انتفاء الغرر، و أمّا الجهالة فباقية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المذكور محكيّ‌ عن الفاضل في المختلف، و قد مرّ أنّ‌ الظاهر منه في قواعده التفرقة بين البيعان المجتمعة و المتفرّقة ممّا يماثل أجزائها، فيجوز بيع واحد منها في الأول دون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المولى الهروي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العبدين متساويين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ضعف القول بالصحّة مطلقا واضح للجهالة الموجبة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شراء العبد بالتوصيف الرافع للجهالة كما يجوز بيع غيره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الثمن حالاّ و المثمن مؤجّلا، على خلاف بيع النسيئة الذي يكون المبيع فيه حالاّ و الثمن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قاعدة المبيع الذي يباع سلما هو إمكان توصيفه بحيث يرفع الجهالة و يوجب ضبطه بلا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فالعبد الذي يباع سلما يمكن توصيفه كذلك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العبد،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يمكن </w:t>
      </w:r>
    </w:p>
    <w:p>
      <w:pPr>
        <w:pStyle w:val="BookText"/>
        <w:rPr/>
      </w:pPr>
      <w:r>
        <w:rPr>
          <w:rFonts w:ascii="Amiri" w:hAnsi="Amiri" w:eastAsia="Amiri" w:cs="Amiri"/>
          <w:color w:val="111111"/>
          <w:sz w:val="28"/>
          <w:sz w:val="28"/>
          <w:szCs w:val="28"/>
          <w:rtl w:val="true"/>
          <w:lang w:bidi="ar-SA"/>
        </w:rPr>
        <w:t xml:space="preserve">كغيره من الحيوان إلاّ ما يستثنى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لتساويهما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المصحّح للبيع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عبدين للتخيير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ليتخيّر ما شاء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العبد ممّا يمكن ضبطه بالتوصيف كغير العبد من الأشياء التي يمكن ضبطها بالتوصيف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التوصيف الذي يوجب كون الموصوف عديم المثال أو نادر الوجود، فإنّ‌ ذلك المستثنى من بيع السلم غير صحيح، حيوانا كان أو غيره، لتعذّر الوصول إليه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جواز شراء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البيع بلا 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الشارح رحمه اللّه بأنه كما يجوز بيع العبد سلما بالدليل المذكور فكذلك يجوز بيعه حالاّ و بلا 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لتساوي السلم و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المصحّح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السلم و الحالّ‌ هو التوصيف الرافع للجهالة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الفرع متفرّع بالقول بصحّة بيع العبد بالتوصيف حالاّ، بأن يوصف العبد و وقع العقد على الموصوف و يؤتى العبد بلا مضيّ‌ مدّة، فهذا النوع من البيع يسمّى 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بالتوصيف الرافع للجهالة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دفع الى المشتري عبدين بعد وقوع العقد لأن يختار أحدهما الذي باعه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العبدين اللذين دفعهما الى المشتري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ضمان المقبوض بالسوم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قبضه ليشتريه فتلف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 يأبق و أبق يأبق و يأبق إباقا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من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يد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سام يسوم سوما و سواما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و ذكر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 المشتري السلعة طلب بيعها و قيمتها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المقبوض 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الذي يأخذه المشتري قبل العقد ليلاحظه و يتخيّره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تلف المال المعروض للبيع في يد المشتري حين اختباره قبل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المسألة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بمعنى أنّ‌ المشتري اذا أخذ السلعة و قلّبها في يده لأن يختبرها و يختارها فسقطت من يده و تلفت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لجواز أخذه للاختبار و الاختيار و عدم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المشهور قال بضمان المشتري لو تلفت السلعة في يده قبل العقد و لو للاختبار و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المحقّق الأردبيلي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كلامهم عدم الخلاف في أنّ‌ المقبوض بالسوم 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العبدين لاختيار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معنى المقبوض بالسوم لأنه أخذهما ليختار أحدهما و لم يفرّط‍‌</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الضمان ليس لقبض المبتاع المعروض للبيع، بل لقوله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و هو يشمل ما نحن فيه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الخصوصية ليست لقبض السوم، بل لعموم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أخذت حتّى تؤدّي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ضمانه لكونه مقبوضا بإذن المالك و الحال أنه لا تفريط‍‌ فيكون كالودعي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يضمن هنا، بل يمكن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هنا و إن قلنا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المقبوض بالسوم مبيع بالقوّة أو مجازا بما يؤول إليه، و صحيح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صاحب اليد أداء ما أخذت من أموال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هذه الرواية في العوالي و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المغني لابن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دليل الضمان مشترك بين المقبوض بالسوم و المسألة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الثاني في مسألة المقبوض بالسوم، و هو عدم الضمان لو تلف المقبوض بلا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هذا القول يحكم بعدم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اودع المال عنده للحفظ‍‌ و هو أمين لا يضمّن لو تلف المال عنده بلا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فالمقبوض بالسوم اذا كان مثل الوديعة ففي ما نحن فيه أيضا يحكم بعدم ضمان المشتري اذا أبق أحد العبدين بعد 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ترقّي من الشارح رحمه اللّه في الحكم بعدم ضمان المشتري في المسألة ببيان أنّ‌ المبيع مضمون للبائع بدلا لو كان البيع صحيحا، و عينا لو كان البيع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المقبوض بالسوم يصدق بأنه مبيع بالقوّة أو مجازا بقرينة ما يؤول إليه، لكن في المسألة المبحوثة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إعطاء العبدين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مبيعا لا حقيقة و لا مجازا، فلو أبق أحدهما فلا يحكم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بالضمان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المقبوض بالسوم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فاسده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صورة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المقبوض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لوقوع البيع سابقا، و إنّما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استيفاء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يندفع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المبيع لمّا كان أمرا كلّيا و كان كلّ‌ واحد من المدفوع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صالحا لكونه فردا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المبيع، بل دفعهما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للتخيير حصر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لو كان البيع صحيحا يحكم بضمان بدل المبيع و هو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لو كان البيع فاسدا يحكم بردّ المبيع الى البائع عينا أو قيمة أو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إباق العبد من يد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أخذ المشتري العبدين ليختار أحدهما لا يوجب كون المأخوذ مبيعا بالفعل و لا بالقوّة، بل الأخذ إنّما هو استيفاء حقّ‌ المشتري لوقوع البيع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القبض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يندفع الاستدلال لعدم لضمان في المسألة بقوله بأنّ‌ المقبوض ليس مبيعا فعلا و لا بالقوّة، بأنّ‌ المبيع كان أمرا كلّيا و كلّ‌ واحد من العبدين يصلح أن يكون مبيعا، فتلف المبيع يوجب الضمان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دفع ذلك بأنّ‌ أحدهما أمانة عند المشتري لا على التعيين، و هو أمر كلّي كلّ‌ واحد منهما صالح لأن يكون فردا له، فكان في قوّة الأمانة، فلا ضمان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العبدان المقبوضان من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المدفوع في قوّة المبيع فيضمن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دفع العبدين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حيث إنّه منحصر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فالحكم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بالضمان أولى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بطريق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الكلّي ينحصر في العبدين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حصر المبيع فيهما لا يوجب أن يكون كلّ‌ منهما بمنزلة المبيع في الضمان، بل بمنزلته في جواز تصرّفه في كلّ‌ منهما على سبيل البدلية تصرّف الملاّك في أملاكهم، و هو لا يقتضي الحكم بالضمان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فيكون المدفوع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المبيع، فيحكم بالضمان عند الإباق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فيكون المدفوع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المبيع، لا نفس المبيع لأنه كان أمرا كلّيا، فالدفع يوجب حصر الكلّي في العبدين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العبدين المدفوعين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دفع العبدين ليختار المشتري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الحكم بالضمان في المقبوض بالسوم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الذي ذكرناه عن أبي حبيب عن محمّد بن مسلم عن الإمام الباقر عليه السّلام، و قد مرّ آنفا، و قلنا هناك بأنّ‌ وجه ضعف الخبر لعلّه وجود أبي حبيب في السند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ما ذكره المصنّف رحمه اللّه استنادا الى الرواية المذكورة انحصار حقّ‌ المشتري في العبدين على صورة المشاع، فيكون المشتري مع البائع شريكا في العبدين على الإشاعة، و الحكم في الاشتراك أن يكون التلف منهما و الباقي لهما، فاذا أبق أحد العبدين فكأنّه تلف نصف حقّ‌ المشتري و نصف حقّ‌ البائع، و ليس </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انحصار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الإشاعة، لا كون حقّه أحدهما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المشتري فينفسخ نصف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للآبق منزلة التالف قبل القبض، مع أنّ‌ 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 الثمن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التلف على عهدة المشتري بالدليل الذي يذكره الشارح إمّا بناء على عدم الضمان في المقبوض بالسوم أو كون القبض بهذا الوجه ليس مضمونا مثل المأخوذ بالسوم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كان الطريق ضعيفا لكن يجبره عمل أكثر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حقّ‌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العبدين المأخوذين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انحصار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حقّ‌ المشتري منحصرا في العبدين على الإشاعة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حقّ‌ المشتري أحد العبدين في الواقع لكن كان مجملا و غير معلوم في الظاهر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مرفوع، عطفا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حقّه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علّة عدم ضمان المشتري للآبق، بأنّ‌ الإباق بمنزلة التلف، فكما أنّ‌ تلف بعض المال المشترك على عهدة كلا الشريكين فكذلك فيه يكون التلف من كليهما و الباقي لكليهما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نصف الآبق مبيع و نصفه لمالكه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النصف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الآبق يوما فيتخيّر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أخذ أيّهما شاء،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كونهما بالوصف المطابق للمبيع و تساويهما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انحصار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عيّنهما للتخيير كما لو حصر الحقّ‌ في واحد،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الآبق إمّا لعدم ضمان المقبوض بالسوم، أو كون القبض على هذا الوجه يخالف قبض السوم للوجه الذي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أو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التخيير منزلة الخيار الذي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البائع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فيبقى الباقي بينهما مشتركا بالمناصفة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الحكم المذكور في رواية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في صورة كون العبدين متساويين من جميع الجهات، و إلاّ لا يتوجّه الحكم بالتنصيف عند عدم الوجدان و بالتخيير عند الوجدان، كما هو مضمون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حقّ‌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العبدين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وجه انحصار حقّ‌ المشتري كون إرجاع البائع بتعيّن التخيير من العبدين على المشتري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انحصار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المذكور هو كون أخذ المشتري لاستيفاء حقّه الثابت بالبيع السابق، فليس هذا مثل المأخوذ و المقبوض بالسوم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ثان على عدم الضمان، بأنّ‌ هذا التخيير مثل الخيار الذي كان في بيع الحيوان، فكما أنّ‌ التلف في ضمن الخيار على عهدة من لا خيار له فكذلك هنا فإنّ‌ التلف من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التالف في وقته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ضعف الاستدلال بذلك، لأنّ‌ التنزيل لو تمّ‌ يلزم كون الإباق النازل منزلة التلف على عهدة البائع فقط‍‌، و الحال أنّ‌ المروي كونه على عهدة البائع و المشتري كليهما، إلاّ أن يحمل الاستدلال لإثبات عدم ضمان المشتري بلا توجّه، بأنّ‌ التلف في المقام اذا لم يضمنه المشتري فعلى أيّ‌ نحو يحكم في المسألة و 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تنزيلا لهذا لتخيير منزلة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المشتري لا يضمن الحيوان التالف في زمن الخيار فكذلك لا يضمن الإباق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وقت الخيار في الحيوان هو الثلاثة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المشتري اذا اشترى حيوانا فله الخيار الى ثلاثة أيّام، فلو تلف في هذا الوقت فهو من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التوجيه المذكور في مضمون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اعتراض من الشارح رحمه اللّه على المستدلّ‌ بالرواية المذكورة في المتن،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بها يتوقّف على امور كلّها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الحقّ‌ الكلّي في فردين قبل التعيين، في حين أنّ‌ الحقّ‌ الكلّي لا يتشخّص و لا يتعيّن إلاّ بعد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ثبوت الفرق بين ما لو حصر الكلّي في واحد و ما لو بقي كلّيا من غير حصر، مع أنه لو انحصر في واحد تعيّن في نفسه، أمّا لو لم ينحصر في واحد فلا يتعيّن إلاّ بالتعيين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المبيع في نصف العبد الموجود نصفا مشاعا مشتركا بين البائع </w:t>
      </w:r>
    </w:p>
    <w:p>
      <w:pPr>
        <w:pStyle w:val="BookText"/>
        <w:rPr/>
      </w:pPr>
      <w:r>
        <w:rPr>
          <w:rFonts w:ascii="Amiri" w:hAnsi="Amiri" w:eastAsia="Amiri" w:cs="Amiri"/>
          <w:color w:val="111111"/>
          <w:sz w:val="28"/>
          <w:sz w:val="28"/>
          <w:szCs w:val="28"/>
          <w:rtl w:val="true"/>
          <w:lang w:bidi="ar-SA"/>
        </w:rPr>
        <w:t xml:space="preserve">بانحصار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الكلّي قبل تعيينه في فردين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الفرق 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المشتري، في حين أنه لا موجب لهذا الاشتراك و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التخيير بعد الحكم بالإشاعة و الاشتراك، و هذا يحتاج الى دليل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البائع الى المشتري عبدين لا يكون ذلك تشخيصا و تعيينا لذلك الحقّ‌ الكلّي الثابت في ذمّته، لأنّ‌ الأصل بقاء الكلّي في ذمّته حتّى يثبت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ضعف الرواية عن إثبات مثل هذه الامور التي كلّها مخالفة للقواعد الأولية الفقهية المستفادة من صحاح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إشكال على التوجيه الذي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انحصار حقّه فيهما كونه عيّنهما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العبدين اللذين دفعهما الى المشتري للتخيير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يشكل التوجيه بمنع ثبوت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أيّها الطالب النبه أنّ‌ العبارة ثقيلة لكن لتوضيحها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التوجيه بمنع الفرق بين حصر حقّ‌ المشتري في واحد و بقائه كلّيا يشكل لعدم ثبوت منع الفرق، بل الفرق بينهما ظاهر، و هذا إشكال على التوجيه الذي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حصر الحقّ‌ في واحد</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يشكل هذا المنع الذي ذكره الموجّه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حصر الحقّ‌ 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بمنع ثبوت الفرق دعوى عدم الفرق الذي ادّعاه الموجّه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فالمذكور تحت الإشكال إجراء كلام الموجّه و الفرد المذكور من جملة كلامه، لا أنه منع لكلامه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حصره في واحد و بقائه كلّيا، و 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في نصف الموجود المقتضي للشركة مع عدم الموجب لها،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التخيير لو وجد الآبق،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الاثنين ليس تشخيصا و إن حصر الأمر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أنه لو حصر من عليه الحقّ‌ في واحد يكون فردا لما في ذمّته لا يكون لصاحب الحقّ‌ خيار و لا يمكنه ردّه و إبداله، و يمكن لمن عليه الحقّ‌ أن يخلّى بينه و بين ما يعطى و تصير ذمّته بريئة و إن امتنع صاحب الحقّ‌ من أخذه، بخلاف ما لو بقي كلّيا فإنّه ليس لمن عليه الحقّ‌ أن يخلّى بينه و بين حقّه، و لا يصير بريئا ما لم يتعيّن، و الكلام بعد موضع 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جعفر الحويزي الكمري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مكسور،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بانحصار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إشكال على التوجيه الذي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يشكل التوجيه بثبوت المبيع في نصف الموجود المقتضي للشركة، و الحال أنّ‌ الشركة لها أسباب، مثل اختلاط‍‌ مالين بلا إمكان التفريق، و مثل الإرث الموجب للشركة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ما نحن فيه لا سبب للشركة التي ادّعاها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إدامة للإشكال على التوجيه المذكور في الهامش السابق، بأنه اذا ثبت المبيع في الموجود فكيف يتخيّر بعد الوجدان‌؟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إشكال من الشارح بأنّ‌ الدفع للتخيير من العبدين المدفوعين لا يوجب تشخّص المبيع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الاثنين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على عدم التشخيص بدفع الاثنين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بقاء الحقّ‌ في الذمّة إلى أن يثبت المزيل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كما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 في عشرة 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الرواية عن إثبات مثل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المخالفة للأصول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انسحابه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الزيادة على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الاثنين، و عملنا بالرواية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حقّ‌ المشتري في ذمّة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مزيل حقّ‌ المشتري عن ذمّة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تمثيل بعدم تشخّص المبيع الى أن يعيّن البائع، فكما أنّ‌ المبيع اذا انحصر في عشرة أو أكثر لا يتشخّص إلاّ بتعيّن أحد منهما، فكذلك فيما نحن فيه اذا أعطى عبدين للتخيير لا يتشخّص و لا يتخيّر المبيع إلاّ بتعيّن أحد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قد ظهرت الإشكالات الواردة بالتوجيه مع ضعف الرواية لجهالة الراوي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أوضحنا مخالفة مضمون الرواية للأصول من عدم حصر حقّ‌ المشتري في العبدين و عدم الفرق بين التعيّن و بقاء الكلّي و التخيّر بعد وجدان الآبق مع القول بانحصار المبيع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جريان الحكم، و الضمير فيه يرجع الى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أعطى البائع الى المشتري ثلاثة عبيد أو أزيد فأبق أحدها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قلنا بذلك الحكم في خصوص العبدين المدفوعين و عملنا بالرواية فيهما هل يجري الحكم في خصوص الثلاثة أو أزيد أم لا؟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مؤخّر،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انسحابه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العبدين في الجملة،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تأثير الزيادة، مع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التخيير زائدا عن الحقّ‌، و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المنصوص المخالف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سحبنا الحكم و كانوا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فأبق واحد فات 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على جريان الحكم في خصوص العبيد الثلاثة أو أكثر من أنّ‌ العبدين يصدق على الثلاثة أيضا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على جريان الحكم في الثلاثة و أزيد، بأنّ‌ الزيادة من الاثنين لا توجب تغيّر الحكم في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في الاثنين يكون محلّ‌ التخيير زائدا عن الحقّ‌ فكذلك في الثلاثة أيضا يكون محلّ‌ التخيير زائدا على الحقّ‌، فلا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الذي يتخيّر هنا مانعا من انسحاب الحكم في الزيادة على العبدين هو زيادة محلّ‌ التخيير على المنصوص، و تأثيره في المنع غير ظاهر، إذا لو كان مانعا يكون منعه باعتبار زيادة محلّ‌ التخيير عن الحقّ‌، و هو غير مانع بالنصّ‌ في العبدين، فلا يكون مانعا في الزيادة عليهما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مكسور،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على عدم جريان الحكم في الزائد عن الاثنين لخروجها عن المنصوص، إذ المنصوص هو جواز بيع عبد من عبدين لا من 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القواعد الفقهية التي أوضحنا مخالفة الرواية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فإن أجرينا الحكم المذكور في خصوص العبدين الى الأزيد من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اسمه فهو المدفوعون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كان المدفوعون ثلاثة عبيد اختار المشتري أحدا منها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المبيع و ارتجع 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إلى آخر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بقاء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شيء،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حكمنا بضمان الآبق أم لا، لبقاء محلّ‌ التخيير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المبيع غير عبد كأمة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أمتين أو إماء، و قطع في الدروس بثبوت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التلف من البائع و المشتري على مقدار حقّهما و كون الباقي لهما على مقدار حقّهما مشاعا و مشتركا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تخيير المشتري في انتخاب حقّه من بين العبدين الباقيين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مرفوع،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عدم فوات شيء من المشتري بل يختار حقّه من أحد العبدين الباقيين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المبيع، فله اختيار عبد تامّ‌ بخلاف المروي في صورة الاثنين، فإنّ‌ له نصف العبد الباقي حتما و إن كان له نصف الثمن لكن المبيع غير 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حكم التخيير باق سواء قلنا بضمان المشتري الآبق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بأنّ‌ المشتري ضامن للآبق اختار حقّه من العبدين الباقيين ضمن و العبد الآبق كائنا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العبدان الباقيان زائدين عن حقّ‌ المشتري، و هو عبد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تردّد جريان الحكم المذكور في صورة كون المبيع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دفع البائع الى المشتري أمتين ليختار أحدها من حقّه أو دفع ثلاث إماء</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في خصوص بيع عبد و أعطى عبدين أو أزيد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انسحاب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عين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كثوب و كتاب إذا 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أو أكثر التردّد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المشاركة فيما ظنّ‌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الحكم و 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ينبغي القطع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الانسحاب،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محض لا نقول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هلك أحد العبدين ففي انسحاب الحكم الوجهان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لخيار أحدا منها فأبق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الأمة و الإماء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 التردّد المذكور حاصل في جريان الحكم في بيع سائر الأعيان، مثل أن يبيع كتابا أو ثوبا بالتوصيف فأعطى للمشتري كتابين أو ثوبين ليختار أحدا منهما لحقّه فتلف في يد المشتري، فلو قلنا بكون التلف منهما و الباقي لهما فكذلك يقال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دفع البائع الى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الكتاب و الثوب، بعنوان كلّ‌ 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على جريان الحكم في خصوص بيع سائر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انحصار حقّ‌ المشتري في المدفوع بصورة الإشاعة و الاشتراك، فالتلف منهما و الباقي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مرفوع،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على عدم جريان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بيع سائر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بالجريان 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نقول بصحّة القياس</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الوجهان المذكوران من الجريان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تنزيل الإباق منزلة التلف يقتضي الحكم مع التلف بطريق أولى،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التنصيف من غير رجاء لعود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الإباق، و الأقوى عدم اللحاق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على تقدير العمل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لانسحاب الحكم في صورة تلف أحد العبدين، بأنّ‌ كون الإباق بمنزلة التلف يقتضي جريان الحكم في صورة التلف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على عدم جريان حكم الإباق في صورة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ضعف الانسحاب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ضعف القول بالانسحاب لأجل تنجيز 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العبدين في صورة تلف أحدهما يكون الباقي متعيّنا في التنصيف بين البائع و المشتري، كما كان في صورة الإباق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فرق بين ما هنا و هناك، فإنّ‌ في صورة الإباق يحتمل عود العبد و رجوع التخيير، بخلاف ما نحن فيه فإنّه لا يرجى العود و لا التخيير المترتّب على العود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السيّد كلانتر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على ضعف انسحاب الحكم في صورة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التنصيف في صورة تلف العبد منجّز غير معلّق بوجدان الآبق، و في الإباق معلّق بعوده و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الفرعين مسلّم، فلا يجري الحكم في أحدهما في الآخر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يعود التخيير بعد وجدان الآبق</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هذه الأبحاث في جريان الحكم في غير الإباق و في غير العبدين منوطة على تقدير العمل بالرواية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بالرواية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انجبار ضعفها بما زعموه من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أراه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الشهرة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حكم الشيخ بهذه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نظائرها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أتباعه خاصّة كما أشرنا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يناسب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أنّ‌ العبدين إن كانا مطابقين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للعمل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تقدير العمل لجبران الرواية بالشهرة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في خصوص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وحده، من رأى يرأى، يعني و الذي هو نظري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منع الشهرة في الرواية بأنها ليست بمشهورة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حكم الشيخ رحمه اللّه في نظائر هذه الرواية من الروايات الضعاف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حكم الشيخ رحمه اللّه فيها و نظائرها بناء على قاعدته، و هي قبول الرواية ممّن لا يكذب و إن لم يكن عادلا و لا موثّقا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شهرة الرواية المذكورة إنّما هي بين أتباع الشيخ رحمه اللّه لا الغير من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حكم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أشرنا الى حكم الشيخ في خصوص غير هذه الرواية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الذي يناسب القواعد الفقهية من كون المبيع معلوما و مشخّصا بالتعيين أو بالتوصيف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العبدان مطابقين للموصوف عند العقد تخيّر المشتري في اختيار أيّهما شاء، آبقا كان أو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بين اختيار الآبق و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اختار الآبق ردّ الموجود و لا شيء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اختار الباقي انحصر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بني ضمان الآبق على 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العبدين و غيرهما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و المخالف،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مرادهم باشتهار الرواية تكرّرها في الاصول و شهرتها بين المحدّثين لا بين الفقهاء، و هذه الرواية من هذا القبيل، و لذلك رواها المشايخ الثلاثة الذين عليهم مدار نقل الأخبار و الآثار، و مع ذلك فقد رواها الصدوق عن ابن أبي عمير و هو ممّن اجتمعت العصابة على تصحيح ما يصحّ‌ عنه، و مخالفتها للأصول الشرعية غير قادحة إمّا لأنّ‌ تلك الاصول غير مستندة الى دليل صالح أو لكونها مخصّصة لتلك الاصول في المادّة المخصوصة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للمبيع الذي يوصف حين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العبد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يطلب شيئا من البائع في خصوص الآبق، لقبوله الآبق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المشتري،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العبد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قلنا بضمان المأخوذ بالسوم قلنا بالضمان هنا، و إن لم نقل به لا نقول به هنا و قد ذكرنا القولين في خصوص تلف المقبوضين بالسوم من الضمان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الحكم على طبق الاصول فلا يبقى الفرق بين العبدين و غيرهما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لغير العبدين، و هو كون العبد أزيد من اثنين، و كون المبيع غير العبدين من الثياب و الكتب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المناسب للأصل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يناسب الأصل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هنا تمّ‌ الجزء السادس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يليه إن شاء اللّه تعالى الجزء السابع منه و أوله الفصل الرابع من كتاب التجارة و الحمد للّه أولا و آخرا و ظاهرا و باطنا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463</Pages>
  <Words>102361</Words>
  <Characters>424998</Characters>
  <CharactersWithSpaces>519440</CharactersWithSpaces>
  <Paragraphs>6126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2026-08-24T17:36:34Z</dcterms:created>
  <dc:creator>ghaemiyeh.com</dc:creator>
  <dc:description/>
  <dc:language>en-US</dc:language>
  <cp:lastModifiedBy/>
  <dcterms:modified xsi:type="dcterms:W3CDTF">2026-08-24T21:06:48Z</dcterms:modified>
  <cp:revision>1</cp:revision>
  <dc:subject/>
  <dc:title>الجواهر الفخریه فی شرح الروضه البهیه جلد 6</dc:title>
</cp:coreProperties>
</file>

<file path=docProps/custom.xml><?xml version="1.0" encoding="utf-8"?>
<Properties xmlns="http://schemas.openxmlformats.org/officeDocument/2006/custom-properties" xmlns:vt="http://schemas.openxmlformats.org/officeDocument/2006/docPropsVTypes"/>
</file>