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حواشی بحار الانوار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7237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97239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97241_730472459">
            <w:r>
              <w:rPr>
                <w:webHidden/>
                <w:rStyle w:val="IndexLink"/>
                <w:rtl w:val="true"/>
              </w:rPr>
              <w:t xml:space="preserve">حواشي جلد </w:t>
            </w:r>
            <w:r>
              <w:rPr>
                <w:rStyle w:val="IndexLink"/>
              </w:rPr>
              <w:t>59</w:t>
            </w:r>
            <w:r>
              <w:rPr>
                <w:rStyle w:val="IndexLink"/>
                <w:rtl w:val="true"/>
              </w:rPr>
              <w:tab/>
            </w:r>
            <w:r>
              <w:rPr>
                <w:rStyle w:val="IndexLink"/>
              </w:rPr>
              <w:t>7</w:t>
            </w:r>
          </w:hyperlink>
        </w:p>
        <w:p>
          <w:pPr>
            <w:pStyle w:val="Contents2"/>
            <w:tabs>
              <w:tab w:val="clear" w:pos="8743"/>
              <w:tab w:val="right" w:pos="9026" w:leader="dot"/>
            </w:tabs>
            <w:rPr/>
          </w:pPr>
          <w:hyperlink w:anchor="__RefHeading___Toc1897243_730472459">
            <w:r>
              <w:rPr>
                <w:webHidden/>
                <w:rStyle w:val="IndexLink"/>
                <w:rtl w:val="true"/>
              </w:rPr>
              <w:t xml:space="preserve">حواشي جلد </w:t>
            </w:r>
            <w:r>
              <w:rPr>
                <w:rStyle w:val="IndexLink"/>
              </w:rPr>
              <w:t>60</w:t>
            </w:r>
            <w:r>
              <w:rPr>
                <w:rStyle w:val="IndexLink"/>
                <w:rtl w:val="true"/>
              </w:rPr>
              <w:tab/>
            </w:r>
            <w:r>
              <w:rPr>
                <w:rStyle w:val="IndexLink"/>
              </w:rPr>
              <w:t>13</w:t>
            </w:r>
          </w:hyperlink>
        </w:p>
        <w:p>
          <w:pPr>
            <w:pStyle w:val="Contents2"/>
            <w:tabs>
              <w:tab w:val="clear" w:pos="8743"/>
              <w:tab w:val="right" w:pos="9026" w:leader="dot"/>
            </w:tabs>
            <w:rPr/>
          </w:pPr>
          <w:hyperlink w:anchor="__RefHeading___Toc1897245_730472459">
            <w:r>
              <w:rPr>
                <w:webHidden/>
                <w:rStyle w:val="IndexLink"/>
                <w:rtl w:val="true"/>
              </w:rPr>
              <w:t xml:space="preserve">حواشي جلد </w:t>
            </w:r>
            <w:r>
              <w:rPr>
                <w:rStyle w:val="IndexLink"/>
              </w:rPr>
              <w:t>61</w:t>
            </w:r>
            <w:r>
              <w:rPr>
                <w:rStyle w:val="IndexLink"/>
                <w:rtl w:val="true"/>
              </w:rPr>
              <w:tab/>
            </w:r>
            <w:r>
              <w:rPr>
                <w:rStyle w:val="IndexLink"/>
              </w:rPr>
              <w:t>23</w:t>
            </w:r>
          </w:hyperlink>
        </w:p>
        <w:p>
          <w:pPr>
            <w:pStyle w:val="Contents2"/>
            <w:tabs>
              <w:tab w:val="clear" w:pos="8743"/>
              <w:tab w:val="right" w:pos="9026" w:leader="dot"/>
            </w:tabs>
            <w:rPr/>
          </w:pPr>
          <w:hyperlink w:anchor="__RefHeading___Toc1897247_730472459">
            <w:r>
              <w:rPr>
                <w:webHidden/>
                <w:rStyle w:val="IndexLink"/>
                <w:rtl w:val="true"/>
              </w:rPr>
              <w:t xml:space="preserve">حواشي جلد </w:t>
            </w:r>
            <w:r>
              <w:rPr>
                <w:rStyle w:val="IndexLink"/>
              </w:rPr>
              <w:t>62</w:t>
            </w:r>
            <w:r>
              <w:rPr>
                <w:rStyle w:val="IndexLink"/>
                <w:rtl w:val="true"/>
              </w:rPr>
              <w:tab/>
            </w:r>
            <w:r>
              <w:rPr>
                <w:rStyle w:val="IndexLink"/>
              </w:rPr>
              <w:t>29</w:t>
            </w:r>
          </w:hyperlink>
        </w:p>
        <w:p>
          <w:pPr>
            <w:pStyle w:val="Contents2"/>
            <w:tabs>
              <w:tab w:val="clear" w:pos="8743"/>
              <w:tab w:val="right" w:pos="9026" w:leader="dot"/>
            </w:tabs>
            <w:rPr/>
          </w:pPr>
          <w:hyperlink w:anchor="__RefHeading___Toc1897249_730472459">
            <w:r>
              <w:rPr>
                <w:webHidden/>
                <w:rStyle w:val="IndexLink"/>
                <w:rtl w:val="true"/>
              </w:rPr>
              <w:t xml:space="preserve">حواشي جلد </w:t>
            </w:r>
            <w:r>
              <w:rPr>
                <w:rStyle w:val="IndexLink"/>
              </w:rPr>
              <w:t>63</w:t>
            </w:r>
            <w:r>
              <w:rPr>
                <w:rStyle w:val="IndexLink"/>
                <w:rtl w:val="true"/>
              </w:rPr>
              <w:tab/>
            </w:r>
            <w:r>
              <w:rPr>
                <w:rStyle w:val="IndexLink"/>
              </w:rPr>
              <w:t>39</w:t>
            </w:r>
          </w:hyperlink>
        </w:p>
        <w:p>
          <w:pPr>
            <w:pStyle w:val="Contents2"/>
            <w:tabs>
              <w:tab w:val="clear" w:pos="8743"/>
              <w:tab w:val="right" w:pos="9026" w:leader="dot"/>
            </w:tabs>
            <w:rPr/>
          </w:pPr>
          <w:hyperlink w:anchor="__RefHeading___Toc1897251_730472459">
            <w:r>
              <w:rPr>
                <w:webHidden/>
                <w:rStyle w:val="IndexLink"/>
                <w:rtl w:val="true"/>
              </w:rPr>
              <w:t xml:space="preserve">حواشي جلد </w:t>
            </w:r>
            <w:r>
              <w:rPr>
                <w:rStyle w:val="IndexLink"/>
              </w:rPr>
              <w:t>64</w:t>
            </w:r>
            <w:r>
              <w:rPr>
                <w:rStyle w:val="IndexLink"/>
                <w:rtl w:val="true"/>
              </w:rPr>
              <w:tab/>
            </w:r>
            <w:r>
              <w:rPr>
                <w:rStyle w:val="IndexLink"/>
              </w:rPr>
              <w:t>43</w:t>
            </w:r>
          </w:hyperlink>
        </w:p>
        <w:p>
          <w:pPr>
            <w:pStyle w:val="Contents2"/>
            <w:tabs>
              <w:tab w:val="clear" w:pos="8743"/>
              <w:tab w:val="right" w:pos="9026" w:leader="dot"/>
            </w:tabs>
            <w:rPr/>
          </w:pPr>
          <w:hyperlink w:anchor="__RefHeading___Toc1897253_730472459">
            <w:r>
              <w:rPr>
                <w:webHidden/>
                <w:rStyle w:val="IndexLink"/>
                <w:rtl w:val="true"/>
              </w:rPr>
              <w:t xml:space="preserve">حواشي جلد </w:t>
            </w:r>
            <w:r>
              <w:rPr>
                <w:rStyle w:val="IndexLink"/>
              </w:rPr>
              <w:t>65</w:t>
            </w:r>
            <w:r>
              <w:rPr>
                <w:rStyle w:val="IndexLink"/>
                <w:rtl w:val="true"/>
              </w:rPr>
              <w:tab/>
            </w:r>
            <w:r>
              <w:rPr>
                <w:rStyle w:val="IndexLink"/>
              </w:rPr>
              <w:t>51</w:t>
            </w:r>
          </w:hyperlink>
        </w:p>
        <w:p>
          <w:pPr>
            <w:pStyle w:val="Contents2"/>
            <w:tabs>
              <w:tab w:val="clear" w:pos="8743"/>
              <w:tab w:val="right" w:pos="9026" w:leader="dot"/>
            </w:tabs>
            <w:rPr/>
          </w:pPr>
          <w:hyperlink w:anchor="__RefHeading___Toc1897255_730472459">
            <w:r>
              <w:rPr>
                <w:webHidden/>
                <w:rStyle w:val="IndexLink"/>
                <w:rtl w:val="true"/>
              </w:rPr>
              <w:t xml:space="preserve">حواشي جلد </w:t>
            </w:r>
            <w:r>
              <w:rPr>
                <w:rStyle w:val="IndexLink"/>
              </w:rPr>
              <w:t>66</w:t>
            </w:r>
            <w:r>
              <w:rPr>
                <w:rStyle w:val="IndexLink"/>
                <w:rtl w:val="true"/>
              </w:rPr>
              <w:tab/>
            </w:r>
            <w:r>
              <w:rPr>
                <w:rStyle w:val="IndexLink"/>
              </w:rPr>
              <w:t>63</w:t>
            </w:r>
          </w:hyperlink>
        </w:p>
        <w:p>
          <w:pPr>
            <w:pStyle w:val="Contents2"/>
            <w:tabs>
              <w:tab w:val="clear" w:pos="8743"/>
              <w:tab w:val="right" w:pos="9026" w:leader="dot"/>
            </w:tabs>
            <w:rPr/>
          </w:pPr>
          <w:hyperlink w:anchor="__RefHeading___Toc1897257_730472459">
            <w:r>
              <w:rPr>
                <w:webHidden/>
                <w:rStyle w:val="IndexLink"/>
                <w:rtl w:val="true"/>
              </w:rPr>
              <w:t xml:space="preserve">حواشي جلد </w:t>
            </w:r>
            <w:r>
              <w:rPr>
                <w:rStyle w:val="IndexLink"/>
              </w:rPr>
              <w:t>67</w:t>
            </w:r>
            <w:r>
              <w:rPr>
                <w:rStyle w:val="IndexLink"/>
                <w:rtl w:val="true"/>
              </w:rPr>
              <w:tab/>
            </w:r>
            <w:r>
              <w:rPr>
                <w:rStyle w:val="IndexLink"/>
              </w:rPr>
              <w:t>77</w:t>
            </w:r>
          </w:hyperlink>
        </w:p>
        <w:p>
          <w:pPr>
            <w:pStyle w:val="Contents2"/>
            <w:tabs>
              <w:tab w:val="clear" w:pos="8743"/>
              <w:tab w:val="right" w:pos="9026" w:leader="dot"/>
            </w:tabs>
            <w:rPr/>
          </w:pPr>
          <w:hyperlink w:anchor="__RefHeading___Toc1897259_730472459">
            <w:r>
              <w:rPr>
                <w:webHidden/>
                <w:rStyle w:val="IndexLink"/>
                <w:rtl w:val="true"/>
              </w:rPr>
              <w:t xml:space="preserve">حواشي جلد </w:t>
            </w:r>
            <w:r>
              <w:rPr>
                <w:rStyle w:val="IndexLink"/>
              </w:rPr>
              <w:t>68</w:t>
            </w:r>
            <w:r>
              <w:rPr>
                <w:rStyle w:val="IndexLink"/>
                <w:rtl w:val="true"/>
              </w:rPr>
              <w:tab/>
            </w:r>
            <w:r>
              <w:rPr>
                <w:rStyle w:val="IndexLink"/>
              </w:rPr>
              <w:t>83</w:t>
            </w:r>
          </w:hyperlink>
        </w:p>
        <w:p>
          <w:pPr>
            <w:pStyle w:val="Contents2"/>
            <w:tabs>
              <w:tab w:val="clear" w:pos="8743"/>
              <w:tab w:val="right" w:pos="9026" w:leader="dot"/>
            </w:tabs>
            <w:rPr/>
          </w:pPr>
          <w:hyperlink w:anchor="__RefHeading___Toc1897261_730472459">
            <w:r>
              <w:rPr>
                <w:webHidden/>
                <w:rStyle w:val="IndexLink"/>
                <w:rtl w:val="true"/>
              </w:rPr>
              <w:t xml:space="preserve">حواشي جلد </w:t>
            </w:r>
            <w:r>
              <w:rPr>
                <w:rStyle w:val="IndexLink"/>
              </w:rPr>
              <w:t>69</w:t>
            </w:r>
            <w:r>
              <w:rPr>
                <w:rStyle w:val="IndexLink"/>
                <w:rtl w:val="true"/>
              </w:rPr>
              <w:tab/>
            </w:r>
            <w:r>
              <w:rPr>
                <w:rStyle w:val="IndexLink"/>
              </w:rPr>
              <w:t>89</w:t>
            </w:r>
          </w:hyperlink>
        </w:p>
        <w:p>
          <w:pPr>
            <w:pStyle w:val="Contents2"/>
            <w:tabs>
              <w:tab w:val="clear" w:pos="8743"/>
              <w:tab w:val="right" w:pos="9026" w:leader="dot"/>
            </w:tabs>
            <w:rPr/>
          </w:pPr>
          <w:hyperlink w:anchor="__RefHeading___Toc1897263_730472459">
            <w:r>
              <w:rPr>
                <w:webHidden/>
                <w:rStyle w:val="IndexLink"/>
                <w:rtl w:val="true"/>
              </w:rPr>
              <w:t xml:space="preserve">حواشي جلد </w:t>
            </w:r>
            <w:r>
              <w:rPr>
                <w:rStyle w:val="IndexLink"/>
              </w:rPr>
              <w:t>70</w:t>
            </w:r>
            <w:r>
              <w:rPr>
                <w:rStyle w:val="IndexLink"/>
                <w:rtl w:val="true"/>
              </w:rPr>
              <w:tab/>
            </w:r>
            <w:r>
              <w:rPr>
                <w:rStyle w:val="IndexLink"/>
              </w:rPr>
              <w:t>95</w:t>
            </w:r>
          </w:hyperlink>
        </w:p>
        <w:p>
          <w:pPr>
            <w:pStyle w:val="Contents2"/>
            <w:tabs>
              <w:tab w:val="clear" w:pos="8743"/>
              <w:tab w:val="right" w:pos="9026" w:leader="dot"/>
            </w:tabs>
            <w:rPr/>
          </w:pPr>
          <w:hyperlink w:anchor="__RefHeading___Toc1897265_730472459">
            <w:r>
              <w:rPr>
                <w:webHidden/>
                <w:rStyle w:val="IndexLink"/>
                <w:rtl w:val="true"/>
              </w:rPr>
              <w:t xml:space="preserve">حواشي جلد </w:t>
            </w:r>
            <w:r>
              <w:rPr>
                <w:rStyle w:val="IndexLink"/>
              </w:rPr>
              <w:t>71</w:t>
            </w:r>
            <w:r>
              <w:rPr>
                <w:rStyle w:val="IndexLink"/>
                <w:rtl w:val="true"/>
              </w:rPr>
              <w:tab/>
            </w:r>
            <w:r>
              <w:rPr>
                <w:rStyle w:val="IndexLink"/>
              </w:rPr>
              <w:t>105</w:t>
            </w:r>
          </w:hyperlink>
        </w:p>
        <w:p>
          <w:pPr>
            <w:pStyle w:val="Contents2"/>
            <w:tabs>
              <w:tab w:val="clear" w:pos="8743"/>
              <w:tab w:val="right" w:pos="9026" w:leader="dot"/>
            </w:tabs>
            <w:rPr/>
          </w:pPr>
          <w:hyperlink w:anchor="__RefHeading___Toc1897267_730472459">
            <w:r>
              <w:rPr>
                <w:webHidden/>
                <w:rStyle w:val="IndexLink"/>
                <w:rtl w:val="true"/>
              </w:rPr>
              <w:t xml:space="preserve">حواشي جلد </w:t>
            </w:r>
            <w:r>
              <w:rPr>
                <w:rStyle w:val="IndexLink"/>
              </w:rPr>
              <w:t>72</w:t>
            </w:r>
            <w:r>
              <w:rPr>
                <w:rStyle w:val="IndexLink"/>
                <w:rtl w:val="true"/>
              </w:rPr>
              <w:tab/>
            </w:r>
            <w:r>
              <w:rPr>
                <w:rStyle w:val="IndexLink"/>
              </w:rPr>
              <w:t>111</w:t>
            </w:r>
          </w:hyperlink>
        </w:p>
        <w:p>
          <w:pPr>
            <w:pStyle w:val="Contents2"/>
            <w:tabs>
              <w:tab w:val="clear" w:pos="8743"/>
              <w:tab w:val="right" w:pos="9026" w:leader="dot"/>
            </w:tabs>
            <w:rPr/>
          </w:pPr>
          <w:hyperlink w:anchor="__RefHeading___Toc1897269_730472459">
            <w:r>
              <w:rPr>
                <w:webHidden/>
                <w:rStyle w:val="IndexLink"/>
                <w:rtl w:val="true"/>
              </w:rPr>
              <w:t xml:space="preserve">حواشي جلد </w:t>
            </w:r>
            <w:r>
              <w:rPr>
                <w:rStyle w:val="IndexLink"/>
              </w:rPr>
              <w:t>73</w:t>
            </w:r>
            <w:r>
              <w:rPr>
                <w:rStyle w:val="IndexLink"/>
                <w:rtl w:val="true"/>
              </w:rPr>
              <w:tab/>
            </w:r>
            <w:r>
              <w:rPr>
                <w:rStyle w:val="IndexLink"/>
              </w:rPr>
              <w:t>117</w:t>
            </w:r>
          </w:hyperlink>
        </w:p>
        <w:p>
          <w:pPr>
            <w:pStyle w:val="Contents2"/>
            <w:tabs>
              <w:tab w:val="clear" w:pos="8743"/>
              <w:tab w:val="right" w:pos="9026" w:leader="dot"/>
            </w:tabs>
            <w:rPr/>
          </w:pPr>
          <w:hyperlink w:anchor="__RefHeading___Toc1897271_730472459">
            <w:r>
              <w:rPr>
                <w:webHidden/>
                <w:rStyle w:val="IndexLink"/>
                <w:rtl w:val="true"/>
              </w:rPr>
              <w:t xml:space="preserve">حواشي جلد </w:t>
            </w:r>
            <w:r>
              <w:rPr>
                <w:rStyle w:val="IndexLink"/>
              </w:rPr>
              <w:t>74</w:t>
            </w:r>
            <w:r>
              <w:rPr>
                <w:rStyle w:val="IndexLink"/>
                <w:rtl w:val="true"/>
              </w:rPr>
              <w:tab/>
            </w:r>
            <w:r>
              <w:rPr>
                <w:rStyle w:val="IndexLink"/>
              </w:rPr>
              <w:t>123</w:t>
            </w:r>
          </w:hyperlink>
        </w:p>
        <w:p>
          <w:pPr>
            <w:pStyle w:val="Contents2"/>
            <w:tabs>
              <w:tab w:val="clear" w:pos="8743"/>
              <w:tab w:val="right" w:pos="9026" w:leader="dot"/>
            </w:tabs>
            <w:rPr/>
          </w:pPr>
          <w:hyperlink w:anchor="__RefHeading___Toc1897273_730472459">
            <w:r>
              <w:rPr>
                <w:webHidden/>
                <w:rStyle w:val="IndexLink"/>
                <w:rtl w:val="true"/>
              </w:rPr>
              <w:t xml:space="preserve">حواشي جلد </w:t>
            </w:r>
            <w:r>
              <w:rPr>
                <w:rStyle w:val="IndexLink"/>
              </w:rPr>
              <w:t>75</w:t>
            </w:r>
            <w:r>
              <w:rPr>
                <w:rStyle w:val="IndexLink"/>
                <w:rtl w:val="true"/>
              </w:rPr>
              <w:tab/>
            </w:r>
            <w:r>
              <w:rPr>
                <w:rStyle w:val="IndexLink"/>
              </w:rPr>
              <w:t>131</w:t>
            </w:r>
          </w:hyperlink>
        </w:p>
        <w:p>
          <w:pPr>
            <w:pStyle w:val="Contents2"/>
            <w:tabs>
              <w:tab w:val="clear" w:pos="8743"/>
              <w:tab w:val="right" w:pos="9026" w:leader="dot"/>
            </w:tabs>
            <w:rPr/>
          </w:pPr>
          <w:hyperlink w:anchor="__RefHeading___Toc1897275_730472459">
            <w:r>
              <w:rPr>
                <w:webHidden/>
                <w:rStyle w:val="IndexLink"/>
                <w:rtl w:val="true"/>
              </w:rPr>
              <w:t xml:space="preserve">حواشي جلد </w:t>
            </w:r>
            <w:r>
              <w:rPr>
                <w:rStyle w:val="IndexLink"/>
              </w:rPr>
              <w:t>76</w:t>
            </w:r>
            <w:r>
              <w:rPr>
                <w:rStyle w:val="IndexLink"/>
                <w:rtl w:val="true"/>
              </w:rPr>
              <w:tab/>
            </w:r>
            <w:r>
              <w:rPr>
                <w:rStyle w:val="IndexLink"/>
              </w:rPr>
              <w:t>143</w:t>
            </w:r>
          </w:hyperlink>
        </w:p>
        <w:p>
          <w:pPr>
            <w:pStyle w:val="Contents2"/>
            <w:tabs>
              <w:tab w:val="clear" w:pos="8743"/>
              <w:tab w:val="right" w:pos="9026" w:leader="dot"/>
            </w:tabs>
            <w:rPr/>
          </w:pPr>
          <w:hyperlink w:anchor="__RefHeading___Toc1897277_730472459">
            <w:r>
              <w:rPr>
                <w:webHidden/>
                <w:rStyle w:val="IndexLink"/>
                <w:rtl w:val="true"/>
              </w:rPr>
              <w:t xml:space="preserve">حواشي جلد </w:t>
            </w:r>
            <w:r>
              <w:rPr>
                <w:rStyle w:val="IndexLink"/>
              </w:rPr>
              <w:t>77</w:t>
            </w:r>
            <w:r>
              <w:rPr>
                <w:rStyle w:val="IndexLink"/>
                <w:rtl w:val="true"/>
              </w:rPr>
              <w:tab/>
            </w:r>
            <w:r>
              <w:rPr>
                <w:rStyle w:val="IndexLink"/>
              </w:rPr>
              <w:t>155</w:t>
            </w:r>
          </w:hyperlink>
        </w:p>
        <w:p>
          <w:pPr>
            <w:pStyle w:val="Contents2"/>
            <w:tabs>
              <w:tab w:val="clear" w:pos="8743"/>
              <w:tab w:val="right" w:pos="9026" w:leader="dot"/>
            </w:tabs>
            <w:rPr/>
          </w:pPr>
          <w:hyperlink w:anchor="__RefHeading___Toc1897279_730472459">
            <w:r>
              <w:rPr>
                <w:webHidden/>
                <w:rStyle w:val="IndexLink"/>
                <w:rtl w:val="true"/>
              </w:rPr>
              <w:t xml:space="preserve">حواشي جلد </w:t>
            </w:r>
            <w:r>
              <w:rPr>
                <w:rStyle w:val="IndexLink"/>
              </w:rPr>
              <w:t>78</w:t>
            </w:r>
            <w:r>
              <w:rPr>
                <w:rStyle w:val="IndexLink"/>
                <w:rtl w:val="true"/>
              </w:rPr>
              <w:tab/>
            </w:r>
            <w:r>
              <w:rPr>
                <w:rStyle w:val="IndexLink"/>
              </w:rPr>
              <w:t>167</w:t>
            </w:r>
          </w:hyperlink>
        </w:p>
        <w:p>
          <w:pPr>
            <w:pStyle w:val="Contents2"/>
            <w:tabs>
              <w:tab w:val="clear" w:pos="8743"/>
              <w:tab w:val="right" w:pos="9026" w:leader="dot"/>
            </w:tabs>
            <w:rPr/>
          </w:pPr>
          <w:hyperlink w:anchor="__RefHeading___Toc1897281_730472459">
            <w:r>
              <w:rPr>
                <w:webHidden/>
                <w:rStyle w:val="IndexLink"/>
                <w:rtl w:val="true"/>
              </w:rPr>
              <w:t xml:space="preserve">حواشي جلد </w:t>
            </w:r>
            <w:r>
              <w:rPr>
                <w:rStyle w:val="IndexLink"/>
              </w:rPr>
              <w:t>79</w:t>
            </w:r>
            <w:r>
              <w:rPr>
                <w:rStyle w:val="IndexLink"/>
                <w:rtl w:val="true"/>
              </w:rPr>
              <w:tab/>
            </w:r>
            <w:r>
              <w:rPr>
                <w:rStyle w:val="IndexLink"/>
              </w:rPr>
              <w:t>177</w:t>
            </w:r>
          </w:hyperlink>
        </w:p>
        <w:p>
          <w:pPr>
            <w:pStyle w:val="Contents2"/>
            <w:tabs>
              <w:tab w:val="clear" w:pos="8743"/>
              <w:tab w:val="right" w:pos="9026" w:leader="dot"/>
            </w:tabs>
            <w:rPr/>
          </w:pPr>
          <w:hyperlink w:anchor="__RefHeading___Toc1897283_730472459">
            <w:r>
              <w:rPr>
                <w:webHidden/>
                <w:rStyle w:val="IndexLink"/>
                <w:rtl w:val="true"/>
              </w:rPr>
              <w:t xml:space="preserve">حواشي جلد </w:t>
            </w:r>
            <w:r>
              <w:rPr>
                <w:rStyle w:val="IndexLink"/>
              </w:rPr>
              <w:t>80</w:t>
            </w:r>
            <w:r>
              <w:rPr>
                <w:rStyle w:val="IndexLink"/>
                <w:rtl w:val="true"/>
              </w:rPr>
              <w:tab/>
            </w:r>
            <w:r>
              <w:rPr>
                <w:rStyle w:val="IndexLink"/>
              </w:rPr>
              <w:t>187</w:t>
            </w:r>
          </w:hyperlink>
        </w:p>
        <w:p>
          <w:pPr>
            <w:pStyle w:val="Contents2"/>
            <w:tabs>
              <w:tab w:val="clear" w:pos="8743"/>
              <w:tab w:val="right" w:pos="9026" w:leader="dot"/>
            </w:tabs>
            <w:rPr/>
          </w:pPr>
          <w:hyperlink w:anchor="__RefHeading___Toc1897285_730472459">
            <w:r>
              <w:rPr>
                <w:webHidden/>
                <w:rStyle w:val="IndexLink"/>
                <w:rtl w:val="true"/>
              </w:rPr>
              <w:t xml:space="preserve">حواشي جلد </w:t>
            </w:r>
            <w:r>
              <w:rPr>
                <w:rStyle w:val="IndexLink"/>
              </w:rPr>
              <w:t>81</w:t>
            </w:r>
            <w:r>
              <w:rPr>
                <w:rStyle w:val="IndexLink"/>
                <w:rtl w:val="true"/>
              </w:rPr>
              <w:tab/>
            </w:r>
            <w:r>
              <w:rPr>
                <w:rStyle w:val="IndexLink"/>
              </w:rPr>
              <w:t>199</w:t>
            </w:r>
          </w:hyperlink>
        </w:p>
        <w:p>
          <w:pPr>
            <w:pStyle w:val="Contents2"/>
            <w:tabs>
              <w:tab w:val="clear" w:pos="8743"/>
              <w:tab w:val="right" w:pos="9026" w:leader="dot"/>
            </w:tabs>
            <w:rPr/>
          </w:pPr>
          <w:hyperlink w:anchor="__RefHeading___Toc1897287_730472459">
            <w:r>
              <w:rPr>
                <w:webHidden/>
                <w:rStyle w:val="IndexLink"/>
                <w:rtl w:val="true"/>
              </w:rPr>
              <w:t xml:space="preserve">حواشي جلد </w:t>
            </w:r>
            <w:r>
              <w:rPr>
                <w:rStyle w:val="IndexLink"/>
              </w:rPr>
              <w:t>82</w:t>
            </w:r>
            <w:r>
              <w:rPr>
                <w:rStyle w:val="IndexLink"/>
                <w:rtl w:val="true"/>
              </w:rPr>
              <w:tab/>
            </w:r>
            <w:r>
              <w:rPr>
                <w:rStyle w:val="IndexLink"/>
              </w:rPr>
              <w:t>205</w:t>
            </w:r>
          </w:hyperlink>
        </w:p>
        <w:p>
          <w:pPr>
            <w:pStyle w:val="Contents2"/>
            <w:tabs>
              <w:tab w:val="clear" w:pos="8743"/>
              <w:tab w:val="right" w:pos="9026" w:leader="dot"/>
            </w:tabs>
            <w:rPr/>
          </w:pPr>
          <w:hyperlink w:anchor="__RefHeading___Toc1897289_730472459">
            <w:r>
              <w:rPr>
                <w:webHidden/>
                <w:rStyle w:val="IndexLink"/>
                <w:rtl w:val="true"/>
              </w:rPr>
              <w:t xml:space="preserve">حواشي جلد </w:t>
            </w:r>
            <w:r>
              <w:rPr>
                <w:rStyle w:val="IndexLink"/>
              </w:rPr>
              <w:t>83</w:t>
            </w:r>
            <w:r>
              <w:rPr>
                <w:rStyle w:val="IndexLink"/>
                <w:rtl w:val="true"/>
              </w:rPr>
              <w:tab/>
            </w:r>
            <w:r>
              <w:rPr>
                <w:rStyle w:val="IndexLink"/>
              </w:rPr>
              <w:t>211</w:t>
            </w:r>
          </w:hyperlink>
        </w:p>
        <w:p>
          <w:pPr>
            <w:pStyle w:val="Contents2"/>
            <w:tabs>
              <w:tab w:val="clear" w:pos="8743"/>
              <w:tab w:val="right" w:pos="9026" w:leader="dot"/>
            </w:tabs>
            <w:rPr/>
          </w:pPr>
          <w:hyperlink w:anchor="__RefHeading___Toc1897291_730472459">
            <w:r>
              <w:rPr>
                <w:webHidden/>
                <w:rStyle w:val="IndexLink"/>
                <w:rtl w:val="true"/>
              </w:rPr>
              <w:t xml:space="preserve">حواشي جلد </w:t>
            </w:r>
            <w:r>
              <w:rPr>
                <w:rStyle w:val="IndexLink"/>
              </w:rPr>
              <w:t>84</w:t>
            </w:r>
            <w:r>
              <w:rPr>
                <w:rStyle w:val="IndexLink"/>
                <w:rtl w:val="true"/>
              </w:rPr>
              <w:tab/>
            </w:r>
            <w:r>
              <w:rPr>
                <w:rStyle w:val="IndexLink"/>
              </w:rPr>
              <w:t>219</w:t>
            </w:r>
          </w:hyperlink>
        </w:p>
        <w:p>
          <w:pPr>
            <w:pStyle w:val="Contents2"/>
            <w:tabs>
              <w:tab w:val="clear" w:pos="8743"/>
              <w:tab w:val="right" w:pos="9026" w:leader="dot"/>
            </w:tabs>
            <w:rPr/>
          </w:pPr>
          <w:hyperlink w:anchor="__RefHeading___Toc1897293_730472459">
            <w:r>
              <w:rPr>
                <w:webHidden/>
                <w:rStyle w:val="IndexLink"/>
                <w:rtl w:val="true"/>
              </w:rPr>
              <w:t xml:space="preserve">حواشي جلد </w:t>
            </w:r>
            <w:r>
              <w:rPr>
                <w:rStyle w:val="IndexLink"/>
              </w:rPr>
              <w:t>85</w:t>
            </w:r>
            <w:r>
              <w:rPr>
                <w:rStyle w:val="IndexLink"/>
                <w:rtl w:val="true"/>
              </w:rPr>
              <w:tab/>
            </w:r>
            <w:r>
              <w:rPr>
                <w:rStyle w:val="IndexLink"/>
              </w:rPr>
              <w:t>227</w:t>
            </w:r>
          </w:hyperlink>
        </w:p>
        <w:p>
          <w:pPr>
            <w:pStyle w:val="Contents2"/>
            <w:tabs>
              <w:tab w:val="clear" w:pos="8743"/>
              <w:tab w:val="right" w:pos="9026" w:leader="dot"/>
            </w:tabs>
            <w:rPr/>
          </w:pPr>
          <w:hyperlink w:anchor="__RefHeading___Toc1897295_730472459">
            <w:r>
              <w:rPr>
                <w:webHidden/>
                <w:rStyle w:val="IndexLink"/>
                <w:rtl w:val="true"/>
              </w:rPr>
              <w:t xml:space="preserve">حواشي جلد </w:t>
            </w:r>
            <w:r>
              <w:rPr>
                <w:rStyle w:val="IndexLink"/>
              </w:rPr>
              <w:t>86</w:t>
            </w:r>
            <w:r>
              <w:rPr>
                <w:rStyle w:val="IndexLink"/>
                <w:rtl w:val="true"/>
              </w:rPr>
              <w:tab/>
            </w:r>
            <w:r>
              <w:rPr>
                <w:rStyle w:val="IndexLink"/>
              </w:rPr>
              <w:t>233</w:t>
            </w:r>
          </w:hyperlink>
        </w:p>
        <w:p>
          <w:pPr>
            <w:pStyle w:val="Contents2"/>
            <w:tabs>
              <w:tab w:val="clear" w:pos="8743"/>
              <w:tab w:val="right" w:pos="9026" w:leader="dot"/>
            </w:tabs>
            <w:rPr/>
          </w:pPr>
          <w:hyperlink w:anchor="__RefHeading___Toc1897297_730472459">
            <w:r>
              <w:rPr>
                <w:webHidden/>
                <w:rStyle w:val="IndexLink"/>
                <w:rtl w:val="true"/>
              </w:rPr>
              <w:t xml:space="preserve">حواشي جلد </w:t>
            </w:r>
            <w:r>
              <w:rPr>
                <w:rStyle w:val="IndexLink"/>
              </w:rPr>
              <w:t>87</w:t>
            </w:r>
            <w:r>
              <w:rPr>
                <w:rStyle w:val="IndexLink"/>
                <w:rtl w:val="true"/>
              </w:rPr>
              <w:tab/>
            </w:r>
            <w:r>
              <w:rPr>
                <w:rStyle w:val="IndexLink"/>
              </w:rPr>
              <w:t>237</w:t>
            </w:r>
          </w:hyperlink>
        </w:p>
        <w:p>
          <w:pPr>
            <w:pStyle w:val="Contents2"/>
            <w:tabs>
              <w:tab w:val="clear" w:pos="8743"/>
              <w:tab w:val="right" w:pos="9026" w:leader="dot"/>
            </w:tabs>
            <w:rPr/>
          </w:pPr>
          <w:hyperlink w:anchor="__RefHeading___Toc1897299_730472459">
            <w:r>
              <w:rPr>
                <w:webHidden/>
                <w:rStyle w:val="IndexLink"/>
                <w:rtl w:val="true"/>
              </w:rPr>
              <w:t xml:space="preserve">حواشي جلد </w:t>
            </w:r>
            <w:r>
              <w:rPr>
                <w:rStyle w:val="IndexLink"/>
              </w:rPr>
              <w:t>88</w:t>
            </w:r>
            <w:r>
              <w:rPr>
                <w:rStyle w:val="IndexLink"/>
                <w:rtl w:val="true"/>
              </w:rPr>
              <w:tab/>
            </w:r>
            <w:r>
              <w:rPr>
                <w:rStyle w:val="IndexLink"/>
              </w:rPr>
              <w:t>241</w:t>
            </w:r>
          </w:hyperlink>
        </w:p>
        <w:p>
          <w:pPr>
            <w:pStyle w:val="Contents2"/>
            <w:tabs>
              <w:tab w:val="clear" w:pos="8743"/>
              <w:tab w:val="right" w:pos="9026" w:leader="dot"/>
            </w:tabs>
            <w:rPr/>
          </w:pPr>
          <w:hyperlink w:anchor="__RefHeading___Toc1897301_730472459">
            <w:r>
              <w:rPr>
                <w:webHidden/>
                <w:rStyle w:val="IndexLink"/>
                <w:rtl w:val="true"/>
              </w:rPr>
              <w:t xml:space="preserve">حواشي جلد </w:t>
            </w:r>
            <w:r>
              <w:rPr>
                <w:rStyle w:val="IndexLink"/>
              </w:rPr>
              <w:t>89</w:t>
            </w:r>
            <w:r>
              <w:rPr>
                <w:rStyle w:val="IndexLink"/>
                <w:rtl w:val="true"/>
              </w:rPr>
              <w:tab/>
            </w:r>
            <w:r>
              <w:rPr>
                <w:rStyle w:val="IndexLink"/>
              </w:rPr>
              <w:t>245</w:t>
            </w:r>
          </w:hyperlink>
        </w:p>
        <w:p>
          <w:pPr>
            <w:pStyle w:val="Contents2"/>
            <w:tabs>
              <w:tab w:val="clear" w:pos="8743"/>
              <w:tab w:val="right" w:pos="9026" w:leader="dot"/>
            </w:tabs>
            <w:rPr/>
          </w:pPr>
          <w:hyperlink w:anchor="__RefHeading___Toc1897303_730472459">
            <w:r>
              <w:rPr>
                <w:webHidden/>
                <w:rStyle w:val="IndexLink"/>
                <w:rtl w:val="true"/>
              </w:rPr>
              <w:t xml:space="preserve">حواشي جلد </w:t>
            </w:r>
            <w:r>
              <w:rPr>
                <w:rStyle w:val="IndexLink"/>
              </w:rPr>
              <w:t>90</w:t>
            </w:r>
            <w:r>
              <w:rPr>
                <w:rStyle w:val="IndexLink"/>
                <w:rtl w:val="true"/>
              </w:rPr>
              <w:tab/>
            </w:r>
            <w:r>
              <w:rPr>
                <w:rStyle w:val="IndexLink"/>
              </w:rPr>
              <w:t>249</w:t>
            </w:r>
          </w:hyperlink>
        </w:p>
        <w:p>
          <w:pPr>
            <w:pStyle w:val="Contents2"/>
            <w:tabs>
              <w:tab w:val="clear" w:pos="8743"/>
              <w:tab w:val="right" w:pos="9026" w:leader="dot"/>
            </w:tabs>
            <w:rPr/>
          </w:pPr>
          <w:hyperlink w:anchor="__RefHeading___Toc1897305_730472459">
            <w:r>
              <w:rPr>
                <w:webHidden/>
                <w:rStyle w:val="IndexLink"/>
                <w:rtl w:val="true"/>
              </w:rPr>
              <w:t xml:space="preserve">حواشي جلد </w:t>
            </w:r>
            <w:r>
              <w:rPr>
                <w:rStyle w:val="IndexLink"/>
              </w:rPr>
              <w:t>91</w:t>
            </w:r>
            <w:r>
              <w:rPr>
                <w:rStyle w:val="IndexLink"/>
                <w:rtl w:val="true"/>
              </w:rPr>
              <w:tab/>
            </w:r>
            <w:r>
              <w:rPr>
                <w:rStyle w:val="IndexLink"/>
              </w:rPr>
              <w:t>253</w:t>
            </w:r>
          </w:hyperlink>
        </w:p>
        <w:p>
          <w:pPr>
            <w:pStyle w:val="Contents2"/>
            <w:tabs>
              <w:tab w:val="clear" w:pos="8743"/>
              <w:tab w:val="right" w:pos="9026" w:leader="dot"/>
            </w:tabs>
            <w:rPr/>
          </w:pPr>
          <w:hyperlink w:anchor="__RefHeading___Toc1897307_730472459">
            <w:r>
              <w:rPr>
                <w:webHidden/>
                <w:rStyle w:val="IndexLink"/>
                <w:rtl w:val="true"/>
              </w:rPr>
              <w:t xml:space="preserve">حواشي جلد </w:t>
            </w:r>
            <w:r>
              <w:rPr>
                <w:rStyle w:val="IndexLink"/>
              </w:rPr>
              <w:t>92</w:t>
            </w:r>
            <w:r>
              <w:rPr>
                <w:rStyle w:val="IndexLink"/>
                <w:rtl w:val="true"/>
              </w:rPr>
              <w:tab/>
            </w:r>
            <w:r>
              <w:rPr>
                <w:rStyle w:val="IndexLink"/>
              </w:rPr>
              <w:t>257</w:t>
            </w:r>
          </w:hyperlink>
        </w:p>
        <w:p>
          <w:pPr>
            <w:pStyle w:val="Contents2"/>
            <w:tabs>
              <w:tab w:val="clear" w:pos="8743"/>
              <w:tab w:val="right" w:pos="9026" w:leader="dot"/>
            </w:tabs>
            <w:rPr/>
          </w:pPr>
          <w:hyperlink w:anchor="__RefHeading___Toc1897309_730472459">
            <w:r>
              <w:rPr>
                <w:webHidden/>
                <w:rStyle w:val="IndexLink"/>
                <w:rtl w:val="true"/>
              </w:rPr>
              <w:t xml:space="preserve">حواشي جلد </w:t>
            </w:r>
            <w:r>
              <w:rPr>
                <w:rStyle w:val="IndexLink"/>
              </w:rPr>
              <w:t>93</w:t>
            </w:r>
            <w:r>
              <w:rPr>
                <w:rStyle w:val="IndexLink"/>
                <w:rtl w:val="true"/>
              </w:rPr>
              <w:tab/>
            </w:r>
            <w:r>
              <w:rPr>
                <w:rStyle w:val="IndexLink"/>
              </w:rPr>
              <w:t>265</w:t>
            </w:r>
          </w:hyperlink>
        </w:p>
        <w:p>
          <w:pPr>
            <w:pStyle w:val="Contents2"/>
            <w:tabs>
              <w:tab w:val="clear" w:pos="8743"/>
              <w:tab w:val="right" w:pos="9026" w:leader="dot"/>
            </w:tabs>
            <w:rPr/>
          </w:pPr>
          <w:hyperlink w:anchor="__RefHeading___Toc1897311_730472459">
            <w:r>
              <w:rPr>
                <w:webHidden/>
                <w:rStyle w:val="IndexLink"/>
                <w:rtl w:val="true"/>
              </w:rPr>
              <w:t xml:space="preserve">حواشي جلد </w:t>
            </w:r>
            <w:r>
              <w:rPr>
                <w:rStyle w:val="IndexLink"/>
              </w:rPr>
              <w:t>94</w:t>
            </w:r>
            <w:r>
              <w:rPr>
                <w:rStyle w:val="IndexLink"/>
                <w:rtl w:val="true"/>
              </w:rPr>
              <w:tab/>
            </w:r>
            <w:r>
              <w:rPr>
                <w:rStyle w:val="IndexLink"/>
              </w:rPr>
              <w:t>271</w:t>
            </w:r>
          </w:hyperlink>
        </w:p>
        <w:p>
          <w:pPr>
            <w:pStyle w:val="Contents2"/>
            <w:tabs>
              <w:tab w:val="clear" w:pos="8743"/>
              <w:tab w:val="right" w:pos="9026" w:leader="dot"/>
            </w:tabs>
            <w:rPr/>
          </w:pPr>
          <w:hyperlink w:anchor="__RefHeading___Toc1897313_730472459">
            <w:r>
              <w:rPr>
                <w:webHidden/>
                <w:rStyle w:val="IndexLink"/>
                <w:rtl w:val="true"/>
              </w:rPr>
              <w:t xml:space="preserve">حواشي جلد </w:t>
            </w:r>
            <w:r>
              <w:rPr>
                <w:rStyle w:val="IndexLink"/>
              </w:rPr>
              <w:t>95</w:t>
            </w:r>
            <w:r>
              <w:rPr>
                <w:rStyle w:val="IndexLink"/>
                <w:rtl w:val="true"/>
              </w:rPr>
              <w:tab/>
            </w:r>
            <w:r>
              <w:rPr>
                <w:rStyle w:val="IndexLink"/>
              </w:rPr>
              <w:t>275</w:t>
            </w:r>
          </w:hyperlink>
        </w:p>
        <w:p>
          <w:pPr>
            <w:pStyle w:val="Contents2"/>
            <w:tabs>
              <w:tab w:val="clear" w:pos="8743"/>
              <w:tab w:val="right" w:pos="9026" w:leader="dot"/>
            </w:tabs>
            <w:rPr/>
          </w:pPr>
          <w:hyperlink w:anchor="__RefHeading___Toc1897315_730472459">
            <w:r>
              <w:rPr>
                <w:webHidden/>
                <w:rStyle w:val="IndexLink"/>
                <w:rtl w:val="true"/>
              </w:rPr>
              <w:t xml:space="preserve">حواشي جلد </w:t>
            </w:r>
            <w:r>
              <w:rPr>
                <w:rStyle w:val="IndexLink"/>
              </w:rPr>
              <w:t>96</w:t>
            </w:r>
            <w:r>
              <w:rPr>
                <w:rStyle w:val="IndexLink"/>
                <w:rtl w:val="true"/>
              </w:rPr>
              <w:tab/>
            </w:r>
            <w:r>
              <w:rPr>
                <w:rStyle w:val="IndexLink"/>
              </w:rPr>
              <w:t>281</w:t>
            </w:r>
          </w:hyperlink>
        </w:p>
        <w:p>
          <w:pPr>
            <w:pStyle w:val="Contents2"/>
            <w:tabs>
              <w:tab w:val="clear" w:pos="8743"/>
              <w:tab w:val="right" w:pos="9026" w:leader="dot"/>
            </w:tabs>
            <w:rPr/>
          </w:pPr>
          <w:hyperlink w:anchor="__RefHeading___Toc1897317_730472459">
            <w:r>
              <w:rPr>
                <w:webHidden/>
                <w:rStyle w:val="IndexLink"/>
                <w:rtl w:val="true"/>
              </w:rPr>
              <w:t xml:space="preserve">حواشي جلد </w:t>
            </w:r>
            <w:r>
              <w:rPr>
                <w:rStyle w:val="IndexLink"/>
              </w:rPr>
              <w:t>97</w:t>
            </w:r>
            <w:r>
              <w:rPr>
                <w:rStyle w:val="IndexLink"/>
                <w:rtl w:val="true"/>
              </w:rPr>
              <w:tab/>
            </w:r>
            <w:r>
              <w:rPr>
                <w:rStyle w:val="IndexLink"/>
              </w:rPr>
              <w:t>289</w:t>
            </w:r>
          </w:hyperlink>
        </w:p>
        <w:p>
          <w:pPr>
            <w:pStyle w:val="Contents2"/>
            <w:tabs>
              <w:tab w:val="clear" w:pos="8743"/>
              <w:tab w:val="right" w:pos="9026" w:leader="dot"/>
            </w:tabs>
            <w:rPr/>
          </w:pPr>
          <w:hyperlink w:anchor="__RefHeading___Toc1897319_730472459">
            <w:r>
              <w:rPr>
                <w:webHidden/>
                <w:rStyle w:val="IndexLink"/>
                <w:rtl w:val="true"/>
              </w:rPr>
              <w:t xml:space="preserve">حواشي جلد </w:t>
            </w:r>
            <w:r>
              <w:rPr>
                <w:rStyle w:val="IndexLink"/>
              </w:rPr>
              <w:t>98</w:t>
            </w:r>
            <w:r>
              <w:rPr>
                <w:rStyle w:val="IndexLink"/>
                <w:rtl w:val="true"/>
              </w:rPr>
              <w:tab/>
            </w:r>
            <w:r>
              <w:rPr>
                <w:rStyle w:val="IndexLink"/>
              </w:rPr>
              <w:t>295</w:t>
            </w:r>
          </w:hyperlink>
        </w:p>
        <w:p>
          <w:pPr>
            <w:pStyle w:val="Contents2"/>
            <w:tabs>
              <w:tab w:val="clear" w:pos="8743"/>
              <w:tab w:val="right" w:pos="9026" w:leader="dot"/>
            </w:tabs>
            <w:rPr/>
          </w:pPr>
          <w:hyperlink w:anchor="__RefHeading___Toc1897321_730472459">
            <w:r>
              <w:rPr>
                <w:webHidden/>
                <w:rStyle w:val="IndexLink"/>
                <w:rtl w:val="true"/>
              </w:rPr>
              <w:t xml:space="preserve">حواشي جلد </w:t>
            </w:r>
            <w:r>
              <w:rPr>
                <w:rStyle w:val="IndexLink"/>
              </w:rPr>
              <w:t>99</w:t>
            </w:r>
            <w:r>
              <w:rPr>
                <w:rStyle w:val="IndexLink"/>
                <w:rtl w:val="true"/>
              </w:rPr>
              <w:tab/>
            </w:r>
            <w:r>
              <w:rPr>
                <w:rStyle w:val="IndexLink"/>
              </w:rPr>
              <w:t>301</w:t>
            </w:r>
          </w:hyperlink>
        </w:p>
        <w:p>
          <w:pPr>
            <w:pStyle w:val="Contents2"/>
            <w:tabs>
              <w:tab w:val="clear" w:pos="8743"/>
              <w:tab w:val="right" w:pos="9026" w:leader="dot"/>
            </w:tabs>
            <w:rPr/>
          </w:pPr>
          <w:hyperlink w:anchor="__RefHeading___Toc1897323_730472459">
            <w:r>
              <w:rPr>
                <w:webHidden/>
                <w:rStyle w:val="IndexLink"/>
                <w:rtl w:val="true"/>
              </w:rPr>
              <w:t xml:space="preserve">حواشي جلد </w:t>
            </w:r>
            <w:r>
              <w:rPr>
                <w:rStyle w:val="IndexLink"/>
              </w:rPr>
              <w:t>100</w:t>
            </w:r>
            <w:r>
              <w:rPr>
                <w:rStyle w:val="IndexLink"/>
                <w:rtl w:val="true"/>
              </w:rPr>
              <w:tab/>
            </w:r>
            <w:r>
              <w:rPr>
                <w:rStyle w:val="IndexLink"/>
              </w:rPr>
              <w:t>309</w:t>
            </w:r>
          </w:hyperlink>
        </w:p>
        <w:p>
          <w:pPr>
            <w:pStyle w:val="Contents2"/>
            <w:tabs>
              <w:tab w:val="clear" w:pos="8743"/>
              <w:tab w:val="right" w:pos="9026" w:leader="dot"/>
            </w:tabs>
            <w:rPr/>
          </w:pPr>
          <w:hyperlink w:anchor="__RefHeading___Toc1897325_730472459">
            <w:r>
              <w:rPr>
                <w:webHidden/>
                <w:rStyle w:val="IndexLink"/>
                <w:rtl w:val="true"/>
              </w:rPr>
              <w:t xml:space="preserve">حواشي جلد </w:t>
            </w:r>
            <w:r>
              <w:rPr>
                <w:rStyle w:val="IndexLink"/>
              </w:rPr>
              <w:t>101</w:t>
            </w:r>
            <w:r>
              <w:rPr>
                <w:rStyle w:val="IndexLink"/>
                <w:rtl w:val="true"/>
              </w:rPr>
              <w:tab/>
            </w:r>
            <w:r>
              <w:rPr>
                <w:rStyle w:val="IndexLink"/>
              </w:rPr>
              <w:t>317</w:t>
            </w:r>
          </w:hyperlink>
        </w:p>
        <w:p>
          <w:pPr>
            <w:pStyle w:val="Contents2"/>
            <w:tabs>
              <w:tab w:val="clear" w:pos="8743"/>
              <w:tab w:val="right" w:pos="9026" w:leader="dot"/>
            </w:tabs>
            <w:rPr/>
          </w:pPr>
          <w:hyperlink w:anchor="__RefHeading___Toc1897327_730472459">
            <w:r>
              <w:rPr>
                <w:webHidden/>
                <w:rStyle w:val="IndexLink"/>
                <w:rtl w:val="true"/>
              </w:rPr>
              <w:t xml:space="preserve">حواشي جلد </w:t>
            </w:r>
            <w:r>
              <w:rPr>
                <w:rStyle w:val="IndexLink"/>
              </w:rPr>
              <w:t>102</w:t>
            </w:r>
            <w:r>
              <w:rPr>
                <w:rStyle w:val="IndexLink"/>
                <w:rtl w:val="true"/>
              </w:rPr>
              <w:tab/>
            </w:r>
            <w:r>
              <w:rPr>
                <w:rStyle w:val="IndexLink"/>
              </w:rPr>
              <w:t>323</w:t>
            </w:r>
          </w:hyperlink>
        </w:p>
        <w:p>
          <w:pPr>
            <w:pStyle w:val="Contents2"/>
            <w:tabs>
              <w:tab w:val="clear" w:pos="8743"/>
              <w:tab w:val="right" w:pos="9026" w:leader="dot"/>
            </w:tabs>
            <w:rPr/>
          </w:pPr>
          <w:hyperlink w:anchor="__RefHeading___Toc1897329_730472459">
            <w:r>
              <w:rPr>
                <w:webHidden/>
                <w:rStyle w:val="IndexLink"/>
                <w:rtl w:val="true"/>
              </w:rPr>
              <w:t xml:space="preserve">حواشي جلد </w:t>
            </w:r>
            <w:r>
              <w:rPr>
                <w:rStyle w:val="IndexLink"/>
              </w:rPr>
              <w:t>103</w:t>
            </w:r>
            <w:r>
              <w:rPr>
                <w:rStyle w:val="IndexLink"/>
                <w:rtl w:val="true"/>
              </w:rPr>
              <w:tab/>
            </w:r>
            <w:r>
              <w:rPr>
                <w:rStyle w:val="IndexLink"/>
              </w:rPr>
              <w:t>327</w:t>
            </w:r>
          </w:hyperlink>
        </w:p>
        <w:p>
          <w:pPr>
            <w:pStyle w:val="Contents2"/>
            <w:tabs>
              <w:tab w:val="clear" w:pos="8743"/>
              <w:tab w:val="right" w:pos="9026" w:leader="dot"/>
            </w:tabs>
            <w:rPr/>
          </w:pPr>
          <w:hyperlink w:anchor="__RefHeading___Toc1897331_730472459">
            <w:r>
              <w:rPr>
                <w:webHidden/>
                <w:rStyle w:val="IndexLink"/>
                <w:rtl w:val="true"/>
              </w:rPr>
              <w:t xml:space="preserve">حواشي جلد </w:t>
            </w:r>
            <w:r>
              <w:rPr>
                <w:rStyle w:val="IndexLink"/>
              </w:rPr>
              <w:t>104</w:t>
            </w:r>
            <w:r>
              <w:rPr>
                <w:rStyle w:val="IndexLink"/>
                <w:rtl w:val="true"/>
              </w:rPr>
              <w:tab/>
            </w:r>
            <w:r>
              <w:rPr>
                <w:rStyle w:val="IndexLink"/>
              </w:rPr>
              <w:t>341</w:t>
            </w:r>
          </w:hyperlink>
        </w:p>
        <w:p>
          <w:pPr>
            <w:pStyle w:val="Contents2"/>
            <w:tabs>
              <w:tab w:val="clear" w:pos="8743"/>
              <w:tab w:val="right" w:pos="9026" w:leader="dot"/>
            </w:tabs>
            <w:rPr/>
          </w:pPr>
          <w:hyperlink w:anchor="__RefHeading___Toc1897333_730472459">
            <w:r>
              <w:rPr>
                <w:webHidden/>
                <w:rStyle w:val="IndexLink"/>
                <w:rtl w:val="true"/>
              </w:rPr>
              <w:t xml:space="preserve">حواشي جلد </w:t>
            </w:r>
            <w:r>
              <w:rPr>
                <w:rStyle w:val="IndexLink"/>
              </w:rPr>
              <w:t>105</w:t>
            </w:r>
            <w:r>
              <w:rPr>
                <w:rStyle w:val="IndexLink"/>
                <w:rtl w:val="true"/>
              </w:rPr>
              <w:tab/>
            </w:r>
            <w:r>
              <w:rPr>
                <w:rStyle w:val="IndexLink"/>
              </w:rPr>
              <w:t>355</w:t>
            </w:r>
          </w:hyperlink>
        </w:p>
        <w:p>
          <w:pPr>
            <w:pStyle w:val="Contents2"/>
            <w:tabs>
              <w:tab w:val="clear" w:pos="8743"/>
              <w:tab w:val="right" w:pos="9026" w:leader="dot"/>
            </w:tabs>
            <w:rPr/>
          </w:pPr>
          <w:hyperlink w:anchor="__RefHeading___Toc1897335_730472459">
            <w:r>
              <w:rPr>
                <w:webHidden/>
                <w:rStyle w:val="IndexLink"/>
                <w:rtl w:val="true"/>
              </w:rPr>
              <w:t>الملحقات</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1_139111"/>
      <w:bookmarkStart w:id="1" w:name="pg14801_139111"/>
      <w:bookmarkEnd w:id="1"/>
    </w:p>
    <w:p>
      <w:pPr>
        <w:pStyle w:val="Heading2"/>
        <w:numPr>
          <w:ilvl w:val="1"/>
          <w:numId w:val="1"/>
        </w:numPr>
        <w:rPr/>
      </w:pPr>
      <w:bookmarkStart w:id="2" w:name="pg14801_139111"/>
      <w:bookmarkStart w:id="3" w:name="__RefHeading___Toc1897237_73047245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Namazi Shahrood, Ali</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النمازی‌الشاهرودی؛ بتحقیق و تصحیح حسن‌بن‌علی النمازی‌الشاهرودی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حسن،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6204186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7239_73047245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حواشی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نمازي شاهرودي</w:t>
      </w:r>
    </w:p>
    <w:p>
      <w:pPr>
        <w:pStyle w:val="BookText"/>
        <w:rPr/>
      </w:pP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نمازي شاهرودي</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آواي نور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تک جلد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4801_1391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897241_730472459"/>
      <w:bookmarkStart w:id="9" w:name="_Toc3"/>
      <w:bookmarkEnd w:id="7"/>
      <w:bookmarkEnd w:id="8"/>
      <w:r>
        <w:rPr>
          <w:rtl w:val="true"/>
        </w:rPr>
        <w:t xml:space="preserve">حواشي جلد </w:t>
      </w:r>
      <w:r>
        <w:rPr/>
        <w:t>59</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من روضة الكافي أسقط اسم الحسن بن المحبوب وهو الأظهر كما رواه عليّ بن ابراهيم القمّيّ في تفسيره عن أبيه، عن إسماعيل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 الداء، يعني تخرجه من البدن برفق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نحس مستمرّ يعني تستمرّ نحوسته من أوّل النهار إلى آخره، أو أنّه لا يذهب نحسه إلى أن يذهب من يوم الخميس 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له کلام مولانا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رؤية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المتصرّف في فلک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تفسیرها في کلام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بالبروج و السیّارات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صفیّک وخلیلک ونجیّک المدبّر لأمرک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المجلسيّ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عن أنّ له مدخلاً في تدبیر أمور العالم، و أنّ الملائکة الموکّلین بذلک مأمورون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کتاب إثبات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البرهان، سورة النجم ص</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في رواية شريفة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رأيت اسرافيل الّذي رأسه تحت العرش ورجلاه تحت تخوم الأرض السابعة واللوح المحفوظ بين حاجبيه، وإنّه إذا ذكر اسم الله يبقى كالعصفور؛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رواية أخرى في وصف خلقته وقوّته وأحواله وبكائه ودمعه وأنّه لو انسكب دمعه من السماء ليطبق ما بين السماء إلى الأرض، ومن عظمته أنّ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طار ثلاثمائة عام ما بين شفة إسرافيل وأنفه فلم يبلغ إلى آخره؛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صاحب بستان الكرامة إنّه روى أنّ جبرئيل كان جالسا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له جبرئيل وعظّمه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حقّ تعليمه حين خلقه الله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ومن أنت؟ فتحيّر، فظهر له أميرالمؤمنين في عالم الأنوار وعلّمه الجواب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ربّي الجليل واسمك الجميل، وأنا العبد الذليل واسمي جبرئيل؛ إنتهى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تفسیر البرهان، سورة النجم، فراجع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59/373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في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بعينها من تفسير القمّيّ؟رح؟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801_139126"/>
      <w:bookmarkStart w:id="11" w:name="pg14801_139126"/>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4801_139126"/>
      <w:bookmarkStart w:id="13" w:name="__RefHeading___Toc1897243_730472459"/>
      <w:bookmarkStart w:id="14" w:name="_Toc4"/>
      <w:bookmarkEnd w:id="12"/>
      <w:bookmarkEnd w:id="13"/>
      <w:r>
        <w:rPr>
          <w:rtl w:val="true"/>
        </w:rPr>
        <w:t xml:space="preserve">حواشي جلد </w:t>
      </w:r>
      <w:r>
        <w:rPr/>
        <w:t>60</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كتاب البيان والتعريف، الجزء الثاني،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يؤذيني ابن آدم؛ يسبّ الدهر، وأنا الدهر؛ بيدي الأمر اقلّب 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 ما في معناه في كتاب التاج الجامع للأصول،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كتاب الأدب، ص</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آخر كتاب سنن أبي‌داود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كتاب إيضاح فضل بن شاذان،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وينافيه على الظاهر أشعار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يظهر من كتاب الإيضاح، للفضل بن شاذان،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العامّة يروون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الريح فإنّها من نفس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ص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يستفاد من عدّة من الروايات وقد نقل بعضها في مقدّمة البرهان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للأرض 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تَكُنْ أَرْضُ اللَّهِ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فيهما اُوّلت بدين الله وكتاب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بالأرض الأوصياء أمر الله بطاعتهم وولايتهم كما أمر بطاعة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الله في ذلك عن أسمائهم فسمّاهم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بالمرأة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حَبَّةٍ 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ظاهر هذه الآية الشريفة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شيء يسبّح كما أنّ له نطقاً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شيء نطق وتسبيح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رواية إسحاق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في برّ ولا بحر ولا يصاد شيء من الوحوش إلّا بتضييعه التسبيح؛ ج</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غيره ج</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والمنقول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بيانه صياح الحيوانات وأذكارها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من شيء إلّا وله تسبيح يحمد به ربّه ثمّ تلا هذه الآية؛ ج</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والنبويّ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وكلّ شيء فيه الروح، فإنّه يسبّح بحمد الله، وفي معناه غيره ج</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نطق الأشجار والجبال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وفي مجمع النورين، للمرنديّ،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قمّ وكونه مأوى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مدح أهل قمّ في تتمّة المنتهى،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ممّا يتعلّق بدمشق في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ممّا يتعلّق بالشام والقبور الواقعة بها، كما عن الحمويّ في المعجم في ذكر 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قبلي الباب الصغير قبر بلال بن حمامة، وكعب الأحبار، وثلاث من أزواج النبيّ، وقبر فضّة جارية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 الدرداء، وأمّ الدرداء، وفضالة بن عبيد، وسهل بن الحنظليّة، وواثلة بن الأسقع، وأوس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أوس الثقفيّ، وأمّ الحسن بنت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بن عبد الله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العبّاس، وسلمان بن عليّ بن عبد الله بن العبّاس، وزوجته أمّ الحسن بنت عليّ بن أبي طالب، وخديجة بنت زين</w:t>
      </w:r>
    </w:p>
    <w:p>
      <w:pPr>
        <w:pStyle w:val="BookText"/>
        <w:rPr/>
      </w:pPr>
      <w:r>
        <w:rPr>
          <w:rFonts w:ascii="Amiri" w:hAnsi="Amiri" w:eastAsia="Amiri" w:cs="Amiri"/>
          <w:color w:val="111111"/>
          <w:sz w:val="28"/>
          <w:sz w:val="28"/>
          <w:szCs w:val="28"/>
          <w:rtl w:val="true"/>
          <w:lang w:bidi="ar-SA"/>
        </w:rPr>
        <w:t>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وسكينة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أنّها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ونزيدك عليه ما نقل عن خطّ 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الشهداء، ومقام عبد الله بن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 حبيبة وأمّ سلمة زوجتي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الصغرى، وعبدالله بن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وعبدالله بن جعفر الطيّار، وأمّ كلثوم بنت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معاوية، ويزيد، وبنت معاوية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والمسجد الأمويّ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يحيى، ومحراب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وبئر يحيى، ومحلّ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ومحل شعرات النبيّ، وقبر رقية، وكهف أصحاب </w:t>
      </w:r>
    </w:p>
    <w:p>
      <w:pPr>
        <w:pStyle w:val="BookText"/>
        <w:rPr/>
      </w:pPr>
      <w:r>
        <w:rPr>
          <w:rFonts w:ascii="Amiri" w:hAnsi="Amiri" w:eastAsia="Amiri" w:cs="Amiri"/>
          <w:color w:val="111111"/>
          <w:sz w:val="28"/>
          <w:sz w:val="28"/>
          <w:szCs w:val="28"/>
          <w:rtl w:val="true"/>
          <w:lang w:bidi="ar-SA"/>
        </w:rPr>
        <w:t>الكهف، وقبر محمّد بن الحنفية، وقبر هاشم جدّ النبيّ، وموضع يقرب من فرسخين فيه عين ماء يستشفى بها، ومن منافعه دفع حصا المثانة، وهي في طريق بيروت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رواهما المفيد في الاختصاص، كما في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وعدّة من الروايات في فضل الكوفة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لابن أبي الحديد،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ظهرها يوم القيامة سبعون ألفاً وجوههم على صورة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معروف بن خرّبوذ كما في البحار،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في الأصل أنّ فیها مسجد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الجمجمة أیضاً؛ و في الروضات ما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وسائر الكلمات فيه ص</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منتخب التواريخ في فصل علائم الظهور عن العلّامة المجلسيّ عن </w:t>
      </w:r>
    </w:p>
    <w:p>
      <w:pPr>
        <w:pStyle w:val="BookText"/>
        <w:rPr/>
      </w:pPr>
      <w:r>
        <w:rPr>
          <w:rFonts w:ascii="Amiri" w:hAnsi="Amiri" w:eastAsia="Amiri" w:cs="Amiri"/>
          <w:color w:val="111111"/>
          <w:sz w:val="28"/>
          <w:sz w:val="28"/>
          <w:szCs w:val="28"/>
          <w:rtl w:val="true"/>
          <w:lang w:bidi="ar-SA"/>
        </w:rPr>
        <w:t>المفضّل بن عمر،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أينما وقعت الزوراء؟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وحجّته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مفضّل أنّ في حوالي الريّ جبلاً أسود يبتنى في ذيله بلدة تسمّى بالطهران وهي دار الزوراء التي تكون قصورها كقصور الجنّة ونسوانها كحور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 يتلبّسن بلباس الكفّار ويتزيّين بزيّ الجبابرة، ويركبن السروج، ولا يتمكّنّ لأزواجهنّ، ولا تفي 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لهنّ فيطلبن الطلاق منهم، ويكتفي الرجال بالرجال والنساء بالنساء، وتشبّه الرجال بالنساء والنساء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تريد حفظ دينك فلا تسكن في هذه البلدة ولا تتّخذها مسكناً، لأنّها محلّ الفتنة، وفرّ منها إلى قلّة الجبال، ومن الحجر إلى الحجر كالثعلب</w:t>
      </w:r>
    </w:p>
    <w:p>
      <w:pPr>
        <w:pStyle w:val="BookText"/>
        <w:rPr/>
      </w:pPr>
      <w:r>
        <w:rPr>
          <w:rFonts w:ascii="IRNazanin" w:hAnsi="IRNazanin" w:eastAsia="IRNazanin"/>
          <w:color w:val="111111"/>
          <w:sz w:val="28"/>
          <w:sz w:val="28"/>
          <w:szCs w:val="28"/>
          <w:rtl w:val="true"/>
          <w:lang w:bidi="fa-IR"/>
        </w:rPr>
        <w:t>بأشباله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مجمع النورين للمرنديّ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الغناء والإسلام، في أخبار علائم الظهور روايات مربوطة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السفينة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ممّن يحارب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ينافي هذا ما ورد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خلق آدم مختوناً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أن يكون المراد ختن الله نفس آدم بيد قدرته، فيكون فاعل ختن ضميراً راجعاً إلى الله تعالى، أو يقرأ ختن مبنيّاً للمفعول ونفسه نائب الفاعل له، وبيده يعني بيد قدرة الله، كقوله تعالى في حقّ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مختوناً بيد قدرة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شرح نهج البلاغة للخوئيّ،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روح الحياة يعرض على الروح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بالتحوّل من حال إلى حال تحوّله من النطفة إلى العلقة ومن العلقة إلى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بالتحوّل تحرّكه من موضع إلى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هو بالروح القديم المنقول في الأصلاب والأرحام، وهو غير الحياة العارضة عليه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فلفظ القديم في هذه الرواية صفة للروح لا صفة الحياة كما هو واضح، فيستفاد من هذه الرواية أنّ الروح القديم المخلوق من الطينة في النطفة ميتة وهو المنقول في الأصلاب والأرحام، فإذا تمّت خلقته، نفخ فيها روح الحياة والبقاء المعبّر عنه بروح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 في الجملة دعاء مولانا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فارجع إلى 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60/370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موسى بن محمّد بن عليّ وهو موسى المبرقع أخو أبي‌الحسن</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روى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العزل، فأجاز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 اللّه خلق نسمة هي كائنة إلى يوم القيامة إلّا ستكون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كتاب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الخمسة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801_139147"/>
      <w:bookmarkStart w:id="16" w:name="pg14801_139147"/>
      <w:bookmarkEnd w:id="1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4801_139147"/>
      <w:bookmarkStart w:id="18" w:name="__RefHeading___Toc1897245_730472459"/>
      <w:bookmarkStart w:id="19" w:name="_Toc5"/>
      <w:bookmarkEnd w:id="17"/>
      <w:bookmarkEnd w:id="18"/>
      <w:r>
        <w:rPr>
          <w:rtl w:val="true"/>
        </w:rPr>
        <w:t xml:space="preserve">حواشي جلد </w:t>
      </w:r>
      <w:r>
        <w:rPr/>
        <w:t>61</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أربع مأة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روح القوّة والقدرة الّتي تكون في الحيوان، وهو من الأرواح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مكاتبة ملك الروم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هذه الآية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فالروح نكتة لطيفة و لمعة شريفة من صنعة باريها و قدرة منشئها أخرجها من خزائن ملكه، و أسكنها في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مسائل ملك الروم إلى عمر وعجزه ورجوعه إلى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الروح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فكتب إليه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فالروح نكتة لطيفة و لمعة شريفة من صنعة باريها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قدرة منشئها، أخرجها من خزان ملكه، و أسكنها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عنده لك سبب وله عندك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ما لك عنده أخذ ما له عندك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وتمامه في الإحقاق،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 البخاري، کتاب التوحید،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الأعمش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قراءتنا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إمتزجت الطينة الطيّبة علّيّين مع الخبيثة سجّين، فخلقت الدنيا منهما ممزوجاً، و لم يمتزج طينة الأئمّة صلوات اللّه عليهم الكائنة من أعلى علّيّين مع شيء من السجّين، ولذلك قلوبهم و أبدانهم طيّبة طاهرة مطهّرة، لايكون فيها و منها شيء 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هذه الروايات أنّ الروح والقلب جوهر بسيط من عالم الجواهر البسيطة من علّيّين أو سجّين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للرابع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جبرئيل تمثّل 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سلفع</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سَلفَع، من تحيض من حيث لا تحيض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تفصيله في ج</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الميثميّ بدل المثنّى كما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وعن أمالي الصدوق في حديث طويل في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قيلولته قائلة الظهر،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ساعة لا تكذب فيها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ولعلّه النفس بفتح 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801_139158"/>
      <w:bookmarkStart w:id="21" w:name="pg14801_139158"/>
      <w:bookmarkEnd w:id="2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14801_139158"/>
      <w:bookmarkStart w:id="23" w:name="__RefHeading___Toc1897247_730472459"/>
      <w:bookmarkStart w:id="24" w:name="_Toc6"/>
      <w:bookmarkEnd w:id="22"/>
      <w:bookmarkEnd w:id="23"/>
      <w:r>
        <w:rPr>
          <w:rtl w:val="true"/>
        </w:rPr>
        <w:t xml:space="preserve">حواشي جلد </w:t>
      </w:r>
      <w:r>
        <w:rPr/>
        <w:t>62</w:t>
      </w:r>
      <w:bookmarkEnd w:id="2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العضلة بفتحتين وجمعها عضلات، كلّ عصبة معها لحم مجتمع، والعضلة أيضاً شجرة مثل الدفلي كذا في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عدد العضلات أربعمائة وخمسين، وكيف كان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يتحرّك بإرادة الإنسان يبسطها ويقبضها كعضلات اليد والرجل؛ والثانية ما يكون خارجاً عن إختيارنا وإرادتنا كعضلات القلب والمعدة ونحوهما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يجوز معالجة الرّجل للمرأة وبالعكس عند الإضطرار وعدم المماثل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حرّمه الله إلّا وقد أحلّه لمن اضطرّ إليه؛</w:t>
      </w:r>
    </w:p>
    <w:p>
      <w:pPr>
        <w:pStyle w:val="BookText"/>
        <w:rPr/>
      </w:pPr>
      <w:r>
        <w:rPr>
          <w:rFonts w:ascii="IRNazanin" w:hAnsi="IRNazanin" w:eastAsia="IRNazanin"/>
          <w:color w:val="111111"/>
          <w:sz w:val="28"/>
          <w:sz w:val="28"/>
          <w:szCs w:val="28"/>
          <w:rtl w:val="true"/>
          <w:lang w:bidi="fa-IR"/>
        </w:rPr>
        <w:t>ولمداواة النساء للجرحى في الغزوات يخرج بهنّ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p>
    <w:p>
      <w:pPr>
        <w:pStyle w:val="BookText"/>
        <w:rPr/>
      </w:pPr>
      <w:r>
        <w:rPr>
          <w:rFonts w:ascii="IRNazanin" w:hAnsi="IRNazanin" w:eastAsia="IRNazanin"/>
          <w:color w:val="111111"/>
          <w:sz w:val="28"/>
          <w:sz w:val="28"/>
          <w:szCs w:val="28"/>
          <w:rtl w:val="true"/>
          <w:lang w:bidi="fa-IR"/>
        </w:rPr>
        <w:t>ولما نقل أنّ أسماء بنت عميس تغزو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تخرز السقاء وتداوى الجرحى وتكحل العين وكذلك نسيبة تأتي في الغزوات وتداوى</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الجرحى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في مدينة المعاجز رجعة ثلاثة عشر امرأة عند ظهور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لمداواة الجرحى والإقامة على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وسائر الروايات في الوسائل، كتاب النكاح، 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مثلّثة الفاء علاج الجسم والنفس، كما في المنجد و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والطبيب هو الحاذق العارف بالأمور كلّها، سواء كانت مربوطة بالجسم أو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الطبّ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الجسم وطبّ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وعلاج أمراض النفوس بالأديان، ويشهد عليه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علم الأديان وعلم الأبدان كما 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وجوب حفظ الصحّة والإحتماء،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حفظ البدن وحرمة الإضرار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ستأتي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شفاء</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الحديث في هذا المجلّد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البيان والتعريف في الجزء الثاني،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حابس، إنّ فيها شفاء من وجع الرأس والأضراس والنعاس والبرص والجنون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حين احتجم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رأسه في القَمَحدُوَة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یجعله شغلاً له لما في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البنج بالكسر الأصل وبالفتح بلدة بسمرقند، ونبت مسبت مخبط للعقل، مجنن مسكّن لأوجاع الأورام و البثور و وجع الأُذن و أخبثه الأسود ثمّ الأحمر و أسلمه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واسمه بالعربيّة سيكران، كما ذكره في كتاب پزشك نامه،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البنج كفلس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معروف، له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المنجد أنّه بالكسر بمعنى الأصل وبالفتح نبات يذهب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نباتيست برگش شبيه برگ بادرنجبويه و غليظ و مشقّق الأطراف و ساقش غليظ و كرك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ثمرش غلاف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متراكم در تحت اوراق شبيه بگل انار، ومملو از تخمى غير مدوّر شبيه بحلبه وبسيار از آن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بيان منافع ومضارّ آن را فرموده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في الروضات في ترجمة منصور بن السيّد الكبير عن رسالة أبي نصر محمّد بن ناصر الشريعة محمّد المشتهر بصدر الثاني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طريق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البيت،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زمان على أمّتي يأكلون شيئا </w:t>
      </w:r>
    </w:p>
    <w:p>
      <w:pPr>
        <w:pStyle w:val="BookText"/>
        <w:rPr/>
      </w:pPr>
      <w:r>
        <w:rPr>
          <w:rFonts w:ascii="Amiri" w:hAnsi="Amiri" w:eastAsia="Amiri" w:cs="Amiri"/>
          <w:color w:val="111111"/>
          <w:sz w:val="28"/>
          <w:sz w:val="28"/>
          <w:szCs w:val="28"/>
          <w:rtl w:val="true"/>
          <w:lang w:bidi="ar-SA"/>
        </w:rPr>
        <w:t>اسمه البنج أنا بريء منهم وهم بريئون 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اليهود والنصارى ولا تسلّموا على آكل البنج،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احتقر ذنب البنج فقد كفر،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البنج فكأنّما هدم الكعبة سبعين مرّة، وكأنّما قتل سبعين ملكا مقرّبا، وكأنّما قتل سبعين نبيّا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 ص</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كلماته في هذه الصفحة أنّ اسمه القنب واستعير له هذا الإسم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يأكله البطلة والقلندريّون، وهو عندهم أصل التصوّف و لبّ لباب المعرفة والتألّه،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يأكله لا يبلغ إلى درجات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سمّوه 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لإنكشاف الأسرار العجيبة من تخيّلاته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الخيال وهو شجرة الحبّة المعروفة بالشهدانج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الإجماع من المسلمين سوى بعض الطوائف من الشافعيّة على حرمة تناولها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اتّحاد البنج مع القنب تأمّل يظهر من اختلاف علاماتهما المذكورة في التحفة فراجع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الحلّ هو دهن السمسم فإنّ الحلّ هو السمسم الغير المقشر في لغة الحجاز، كما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حكيم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كلام الأطبّاء أنّه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وأحمر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والأحمر هو الحرمل العامي ويسمّى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قوّة لطيفة حارّة في الدرجة الثالثة، ولذلك يقطع الأخلاط اللزجة ويخرجها بالبول ويخرج حبّ القرع من البطن وينفع من القولنج وعرق النساء ووجع الورك إذا نطل بمائه، ويجلو ما في الصدر والرية من البلغم اللزج، ويحلّل الرياح العارضة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الأمعاء، ويدرّ الطمث والبول ويقيء ويسكر وغير ذلك کتاب الجعفریّات،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شجرة حرمل نبتت إلّا ومعها ملائکة یحرسونها حتّی تصل إلی من وصلت وفی أصل الحرمل سیرة، </w:t>
      </w:r>
    </w:p>
    <w:p>
      <w:pPr>
        <w:pStyle w:val="BookText"/>
        <w:rPr/>
      </w:pPr>
      <w:r>
        <w:rPr>
          <w:rFonts w:ascii="IRNazanin" w:hAnsi="IRNazanin" w:eastAsia="IRNazanin"/>
          <w:color w:val="111111"/>
          <w:sz w:val="28"/>
          <w:sz w:val="28"/>
          <w:szCs w:val="28"/>
          <w:rtl w:val="true"/>
          <w:lang w:bidi="fa-IR"/>
        </w:rPr>
        <w:t>وفی فرعها شفاء من اثنین و سبعین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وذكر في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رواية في فضله بمضمون ما ذكر وأنّه سيّد الأدهان وأنّه يذهب الداء من الرأس والعينين، وأنّه يرزن الدّماغ، وأنّ دهن الحاجبين بالبنفسج يذهب بالصّداع، وأنّ الأسعاط بالبنفسج يذهب الصرع، وأنّه يدفع حرّ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المستدرك ثمان روايات في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من مستدرك السفينة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وأظنّه كتاب التبصرة لعليّ بن بابويه كما تقدّم في ج</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عنه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وفي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و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الروايات المتعلّقة بالإشنان، وذكر في التحفة، له 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عليه ما في الدعاء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يجعل الشفاء فيما يشاء</w:t>
      </w:r>
    </w:p>
    <w:p>
      <w:pPr>
        <w:pStyle w:val="BookText"/>
        <w:rPr/>
      </w:pPr>
      <w:r>
        <w:rPr>
          <w:rFonts w:ascii="Amiri" w:hAnsi="Amiri" w:eastAsia="Amiri" w:cs="Amiri"/>
          <w:color w:val="111111"/>
          <w:sz w:val="28"/>
          <w:sz w:val="28"/>
          <w:szCs w:val="28"/>
          <w:rtl w:val="true"/>
          <w:lang w:bidi="ar-SA"/>
        </w:rPr>
        <w:t>من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المشي مصدراً من مشي يمشي الناقص اليائيّ، ويمكن أن يكون مشتقّاً من المشو يكون صفة مشبّهة أصلها مشيو، فقلبت الواو بالياء وادغمت فيراد به الدواء المضحلّ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ونحو ذلك كلام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ونحوه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المكارم، وفي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وبمضمون ما سبق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ورواه في مشكلات العلوم هكذا من سمّت العاطس أمن؛ الخ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الحفر صفرة تعلو الأسنان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أسنانه 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بالتحریك</w:t>
      </w:r>
    </w:p>
    <w:p>
      <w:pPr>
        <w:pStyle w:val="BookText"/>
        <w:rPr/>
      </w:pPr>
      <w:r>
        <w:rPr>
          <w:rFonts w:ascii="Amiri" w:hAnsi="Amiri" w:eastAsia="Amiri" w:cs="Amiri"/>
          <w:color w:val="111111"/>
          <w:sz w:val="28"/>
          <w:sz w:val="28"/>
          <w:szCs w:val="28"/>
          <w:rtl w:val="true"/>
          <w:lang w:bidi="ar-SA"/>
        </w:rPr>
        <w:t xml:space="preserve">من باب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عدم البول بعد الجماع أو عدم إنزال المني بعد هيجان الشهوة وحركة المنيّ من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سكّر أبلوج هو السكّر الّذي استقصى طبخه فجعل في أقماع صنوبريّة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طبع الصفراء حارّ يابس، وأنّها تعالج بضدّه بالبارد والرطب كما قال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اداوي الحارّ بالبارد والبارد بالحارّ والرطب باليابس واليابس بالرطب و أردّ الأمر كلّه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والراحة وقلّة الحركة ممّا يوجب تقليل الحرارة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سخّنه بوضع الكمادة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تسخين العضو بخرق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القريص ضرب من الأ</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الهلام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من لحم عجل بجلده أو مرق السكباج</w:t>
      </w:r>
    </w:p>
    <w:p>
      <w:pPr>
        <w:pStyle w:val="BookText"/>
        <w:rPr/>
      </w:pPr>
      <w:r>
        <w:rPr>
          <w:rFonts w:ascii="Amiri" w:hAnsi="Amiri" w:eastAsia="Amiri" w:cs="Amiri"/>
          <w:color w:val="111111"/>
          <w:sz w:val="28"/>
          <w:sz w:val="28"/>
          <w:szCs w:val="28"/>
          <w:rtl w:val="true"/>
          <w:lang w:bidi="ar-SA"/>
        </w:rPr>
        <w:t>المبرد المصفّى من 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جمسه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 كما 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801_139176"/>
      <w:bookmarkStart w:id="26" w:name="pg14801_139176"/>
      <w:bookmarkEnd w:id="2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14801_139176"/>
      <w:bookmarkStart w:id="28" w:name="__RefHeading___Toc1897249_730472459"/>
      <w:bookmarkStart w:id="29" w:name="_Toc7"/>
      <w:bookmarkEnd w:id="27"/>
      <w:bookmarkEnd w:id="28"/>
      <w:r>
        <w:rPr>
          <w:rtl w:val="true"/>
        </w:rPr>
        <w:t xml:space="preserve">حواشي جلد </w:t>
      </w:r>
      <w:r>
        <w:rPr/>
        <w:t>63</w:t>
      </w:r>
      <w:bookmarkEnd w:id="2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ما يتعلّق بهم وذكر طوائفهم ومدحهم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الروضات،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والشيخ كما في الوسائل أبواب الدفاع عن أحمد بن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عبدالله وغيره أنّه كتب إليه يسأله عن الأكراد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تنبهوهم إلّا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ورواه في كتاب التاج في فضل آية الكرسيّ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قاضی الجنّ عن رسول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تزيّی بغير زيّه فقتل فلا قود له و لا 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أخری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عن زیّه فدمه هدر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في تفسیر البرهان سورة ص رواية مفصّلة في ذلک نقلها من تحفة الإخوان تألیف السیّد بن طاووس؟رح؟ لم یذکرها في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يثبت هذا ما سيأتي في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الجعفريّات بسنده الشريف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في النساء بمنزلة اللواط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سحاق النساء بينهنّ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إلّا 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صفحة</w:t>
      </w:r>
    </w:p>
    <w:p>
      <w:pPr>
        <w:pStyle w:val="BookText"/>
        <w:rPr/>
      </w:pPr>
      <w:r>
        <w:rPr>
          <w:rFonts w:ascii="IRNazanin" w:hAnsi="IRNazanin" w:eastAsia="IRNazanin"/>
          <w:color w:val="111111"/>
          <w:sz w:val="28"/>
          <w:sz w:val="28"/>
          <w:szCs w:val="28"/>
          <w:rtl w:val="true"/>
          <w:lang w:bidi="fa-IR"/>
        </w:rPr>
        <w:t xml:space="preserve">و شبهات إبلیس اللّعین الّتي أبدأها للملائکة 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696</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الشیطان في باطن القرآن بالثاني و علی هذا یمکن تأویل إبلیس في باطن القرآن به أیضاً، و یشهد علی ذلک ما في‌مقدّمة تفسیر البرهان</w:t>
      </w:r>
      <w:r>
        <w:rPr>
          <w:rFonts w:eastAsia="IRNazanin" w:cs="IRNazanin"/>
          <w:color w:val="111111"/>
          <w:sz w:val="28"/>
          <w:szCs w:val="28"/>
          <w:rtl w:val="true"/>
          <w:lang w:bidi="fa-IR"/>
        </w:rPr>
        <w:t xml:space="preserve">. </w:t>
      </w:r>
      <w:bookmarkStart w:id="30" w:name="pg14801_13918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897251_730472459"/>
      <w:bookmarkStart w:id="32" w:name="_Toc8"/>
      <w:bookmarkEnd w:id="30"/>
      <w:bookmarkEnd w:id="31"/>
      <w:r>
        <w:rPr>
          <w:rtl w:val="true"/>
        </w:rPr>
        <w:t xml:space="preserve">حواشي جلد </w:t>
      </w:r>
      <w:r>
        <w:rPr/>
        <w:t>64</w:t>
      </w:r>
      <w:bookmarkEnd w:id="3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ظلم العصفور كذلك، فكيف بما فوقه من بني آدم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 هذا ما قال أميرالمومنين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الأشرار يتّبعون مساوي الناس ويتركون محاسنهم كما يتّبع الذباب المواضع الفاسدة من الجسد ويترك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تقول عدّة من الحيوانات في أصواتها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تقدّمت روايته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ج</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طريق العامّة كما في كتاب التاج،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الأعاجم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بهم أو ببعضهم أوثق منّي بكم أو ببعضكم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الجوهريّ إنّ البعیر من الإبل بمنزلة الإنسان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إنّ استبراء الناقة الجلّالة بل مطلق جنس الإبل بأربعين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الخلاف و الغنية الإجماع عليه، بل هذا متّفق عليه نصّا وفتوى، كما ترى في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جنس البقرة فالمشهور أنّها بعشرين يوما، ونقل الإجماع عليه لرواية الكلينيّ والشيخ عن السكونيّ، ورواية الجعفريّات والراونديّ والدعائم المذكورات في المستدرك، ومرسلة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بثلاثين يوما لمرفوعة يعقوب بن يزيد ورواية يونس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 محمولان على الفضل والرجحان، وتأييدهما بأصالة الحرمة لا وجه له لوجود الدليل لعشرين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بأربعين مثل الناقة لرواية مسمع على نسخة الإستبصار، وعلى نسخة الكافي ثلاثين، وعلى نسخة التهذيب عشرين وجعل ثلاثين وأربعين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لا تقاوم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الشاة فاستبرائها بعشرة على المشهور لروايتي السكونيّ ومسمع، ومرفوعة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یزید ومرسلة الصدوق الماخوذة عن إحدی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والشاة عشرة أیّام أو سبعة أیّام الخ، وقال فی المبسوط وإن کانت شاة </w:t>
      </w:r>
    </w:p>
    <w:p>
      <w:pPr>
        <w:pStyle w:val="BookText"/>
        <w:rPr/>
      </w:pPr>
      <w:r>
        <w:rPr>
          <w:rFonts w:ascii="IRNazanin" w:hAnsi="IRNazanin" w:eastAsia="IRNazanin"/>
          <w:color w:val="111111"/>
          <w:sz w:val="28"/>
          <w:sz w:val="28"/>
          <w:szCs w:val="28"/>
          <w:rtl w:val="true"/>
          <w:lang w:bidi="fa-IR"/>
        </w:rPr>
        <w:t>فسبعة أیّام، وقال العلّامة فی المختلف بعد نقل کلام الشیخ؟رح؟ کما ذکرنا، قال 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أربعین یوما، والشاة 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زهرة جعل للبقر عشرین وللشاة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أي سبعة مرويّ فی بعض الکتب عن 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به الروایة المرویّة فی کتاب الجعفریّات،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الشریف عن الصادق، عن أبیه، عن 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بیان الاستبراء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والشاة الجلّالة لایوکل لحمها، ولایشرب لبنها حتی تقیّد 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روایة دعائم عن 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ذکرهما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هذا القول غیر بعید والأوّل الأحوط وممّا ذكرنا ظهر ضعف قول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أربعة عشر يوما، لخبر يونس، وحمله على الفضل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المحكيّ عن الصدوق من العشرين وإن لم نجد له خبرا ولا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البطّة فالمشهور أنّها بخمسة أيّام لخبري السكونيّ ومسمع المرويّين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و 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 في الخلاف سبعة لخبر يونس ولم أجده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محمول على الإستحباب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القاسم بن محمد الجوهريّ أنّ البقرة تربط عشرين يوما، والشاة تربط عشرة أيّام، والبطّة تربط ثلاثة أيّام، وروي ستّة أيّام، والدجاجة تربط ثلاثة أيّام، والسمك الجلّال تربط يوما إلى الليل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لم نجد للقول بالثلاثة دليلا سوى مرسلة الصدوق فالمتعيّن العمل</w:t>
      </w:r>
    </w:p>
    <w:p>
      <w:pPr>
        <w:pStyle w:val="BookText"/>
        <w:rPr/>
      </w:pPr>
      <w:r>
        <w:rPr>
          <w:rFonts w:ascii="Amiri" w:hAnsi="Amiri" w:eastAsia="Amiri" w:cs="Amiri"/>
          <w:color w:val="111111"/>
          <w:sz w:val="28"/>
          <w:sz w:val="28"/>
          <w:szCs w:val="28"/>
          <w:rtl w:val="true"/>
          <w:lang w:bidi="ar-SA"/>
        </w:rPr>
        <w:t>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الدجاجة فالمشهور وهو المؤيّد المنصور أنّها بثلاثة أيّام لصريح الروايات المذكورة في الوسائل و المستدرك</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 في الوسائل عن الصدوق في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والدجاجة تربط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يوما إلى الليل، فمضافا إلى أنّي لم أجده في المقنع لا يقاوم صريح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السمك الجلّال فيربط يوما وليلة في الماء لرواية يونس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الإستبراء فهي أن يربط ويمنع من التغذّي بالعذرة ويعلف علفا طاهرا هذه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مفادها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يُسَيِّركُمْ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فحيث أنّ التقوية والإمداد منه وبه فكأنّه يسير ويحمل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وفيه تأمّل إذ ليس إلّا إخباراً عن قضيّة 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كما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في الوسائل أبواب تروك الإحرام 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 المحلّ النمل و القمّل و البقّ و البرغوث و الذرّ في الحرم و غيره و إن لم يؤذه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خمس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عليّ بن الحسن، عن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ذموم الفئة الباغیة في الکتاب و السنّة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مضمون روایات الکافي و المحاسن المذکورة في الوسائل،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في فضل الباقلا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هي المؤيّد والمنصور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عدم حرمته، 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الْخَبيثُونَ لِلْخَبيثاتِ وَ الطَّيِّباتُ لِلطَّيِّبينَ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الخنفس والخنفساء واحد، دويبة سوداء أصغر من الجعل كريهة الرائحة، جمعه خنافس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هذه الرواية وما ورد من أنّ البوم ممّن جحد الولاية فلعنه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الممكن صدق القضيّة في زمانين أو في صنفين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w:t>
      </w:r>
      <w:r>
        <w:rPr>
          <w:rFonts w:eastAsia="Amiri" w:cs="Amiri" w:ascii="Amiri" w:hAnsi="Amiri"/>
          <w:color w:val="111111"/>
          <w:sz w:val="28"/>
          <w:szCs w:val="28"/>
          <w:rtl w:val="true"/>
          <w:lang w:bidi="ar-SA"/>
        </w:rPr>
        <w:t xml:space="preserve">») </w:t>
      </w:r>
      <w:bookmarkStart w:id="33" w:name="pg14801_13918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897253_730472459"/>
      <w:bookmarkStart w:id="35" w:name="_Toc9"/>
      <w:bookmarkEnd w:id="33"/>
      <w:bookmarkEnd w:id="34"/>
      <w:r>
        <w:rPr>
          <w:rtl w:val="true"/>
        </w:rPr>
        <w:t xml:space="preserve">حواشي جلد </w:t>
      </w:r>
      <w:r>
        <w:rPr/>
        <w:t>65</w:t>
      </w:r>
      <w:bookmarkEnd w:id="3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أمّا خواصّه، فمضافا إلى ما تقدّم يستفاد مما في القاموس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ومجاورتها أمان من الخدر والفالج والسكتة والجمود والسبات، ولحمه باهي يزيد المني والدم ووضعها مشقوقة وهي حيّة على نهشة العقرب مجرّب للبرء، ودمها يقطع 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واتّخاذها يدفع الوحشة، 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أحواله وقضاياه وخواصّه في حياة الحيوان و تحفۀ حكيم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شراسة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 المرويّ في الجعفریّات،ص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تسلّطني علی أحد من أهل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الفقیه لا بأس بأکل الآمص ثم ذکر کلام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الدم من كلّ حيوان له نفس سائلة حرام ونجس بلا خلاف</w:t>
      </w:r>
    </w:p>
    <w:p>
      <w:pPr>
        <w:pStyle w:val="BookText"/>
        <w:rPr/>
      </w:pPr>
      <w:r>
        <w:rPr>
          <w:rFonts w:ascii="Amiri" w:hAnsi="Amiri" w:eastAsia="Amiri" w:cs="Amiri"/>
          <w:color w:val="111111"/>
          <w:sz w:val="28"/>
          <w:sz w:val="28"/>
          <w:szCs w:val="28"/>
          <w:rtl w:val="true"/>
          <w:lang w:bidi="ar-SA"/>
        </w:rPr>
        <w:t>يعرف بين أصحابنا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دم ما لا نفس له فطاهر ونقل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دم المتخلّف في </w:t>
      </w:r>
    </w:p>
    <w:p>
      <w:pPr>
        <w:pStyle w:val="BookText"/>
        <w:rPr/>
      </w:pPr>
      <w:r>
        <w:rPr>
          <w:rFonts w:ascii="Amiri" w:hAnsi="Amiri" w:eastAsia="Amiri" w:cs="Amiri"/>
          <w:color w:val="111111"/>
          <w:sz w:val="28"/>
          <w:sz w:val="28"/>
          <w:szCs w:val="28"/>
          <w:rtl w:val="true"/>
          <w:lang w:bidi="ar-SA"/>
        </w:rPr>
        <w:t>الذبيحة في حيوان مأكول اللحم فالظاهر عدم الاختلاف في طهارته، وأمّا حلّيّته ففيه إشكال، والتفصيل إلى الكتب المفصّلة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أصالة عدم التذكية ومعانيها وأدلّتها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عوائد الأيّام للنراقيّ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الروايات وغيرها جواز شراء اللحوم وأمثالها من سوق المسلمين ومرجوحيّة التفحّص والسؤال ولا فرق في ذلك بين ما يوجد بيد رجل معلوم الإسلام أو مجهوله، ولا في المسلم بين مستحلّ ذبيحة الكتابي وغيره، عملا بعموم النصوص والفتاوى، ومثله ما يوجد في سوق المسلمين من الجلود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رواه في 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یجوز شرب لبن الحمارة و في‌بعض الروایات أطلق الحمر المستنفرة علی</w:t>
      </w:r>
    </w:p>
    <w:p>
      <w:pPr>
        <w:pStyle w:val="BookText"/>
        <w:rPr/>
      </w:pPr>
      <w:r>
        <w:rPr>
          <w:rFonts w:ascii="IRNazanin" w:hAnsi="IRNazanin" w:eastAsia="IRNazanin"/>
          <w:color w:val="111111"/>
          <w:sz w:val="28"/>
          <w:sz w:val="28"/>
          <w:szCs w:val="28"/>
          <w:rtl w:val="true"/>
          <w:lang w:bidi="fa-IR"/>
        </w:rPr>
        <w:t xml:space="preserve">المخالفین کما في‌مقدّمة تفسیر البرهان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التهذيب،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أذینة </w:t>
      </w:r>
    </w:p>
    <w:p>
      <w:pPr>
        <w:pStyle w:val="BookText"/>
        <w:rPr/>
      </w:pPr>
      <w:r>
        <w:rPr>
          <w:rFonts w:ascii="Amiri" w:hAnsi="Amiri" w:eastAsia="Amiri" w:cs="Amiri"/>
          <w:color w:val="111111"/>
          <w:sz w:val="28"/>
          <w:sz w:val="28"/>
          <w:szCs w:val="28"/>
          <w:rtl w:val="true"/>
          <w:lang w:bidi="ar-SA"/>
        </w:rPr>
        <w:t>عن محمّد بن مسلم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التهذيب،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زرارة مثله إلّا أنّه في آخره تقزّزاً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إباءاً وتباعداً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الدنس، ومنه تقزّز عن أكل الضبّ؛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السنجاب حيوان على حدّ اليربوع أكبر من الفأرة له ذنب طويل، كثيف الشعر، يتّخذ من جلده الفراء يلبسه المتنعّمون، و هو و إن كان محرّم الأكل إلّا أنّه يجوز لبسه و الصلاة فيه، كما عن الشيخ في المبسوط، وكتاب الصلاة من النهاية، وأكثر المتأخّرين، بل المشهور بينهم، بل عن المبسوط نفي الخلاف عنه كما في صلاة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تكاثرت الروايات الدالّة على الجواز وعلّل في الروايات بأنّه لا يأكل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وعدّة من هذه الروايات في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أبواب لباس المصلّي، 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السنجاب والفراء والحواصل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سبعة روايات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هنا وفي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والكلمات وجملة من هذه الأخبار في البحار، ج</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الروايات مفصّلاً في كتابنا روضات النضرات في كتاب الطهارة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السرطان محرّكة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نهريّة كثيرة النفع ثلاثة </w:t>
      </w:r>
    </w:p>
    <w:p>
      <w:pPr>
        <w:pStyle w:val="BookText"/>
        <w:rPr/>
      </w:pPr>
      <w:r>
        <w:rPr>
          <w:rFonts w:ascii="Amiri" w:hAnsi="Amiri" w:eastAsia="Amiri" w:cs="Amiri"/>
          <w:color w:val="111111"/>
          <w:sz w:val="28"/>
          <w:sz w:val="28"/>
          <w:szCs w:val="28"/>
          <w:rtl w:val="true"/>
          <w:lang w:bidi="ar-SA"/>
        </w:rPr>
        <w:t>مثاقيل من رماده محرقاً في قدر نحاس حمر بماء أو شراب أو مع نصف زنته حنطياناً عظيم النفع من نهشة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إن علقت على محموم بغب 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ورجله إن علقت على شجرة سقط ثمرها بلا علّة؛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له في حياة الحيوان منافع أخر، منها أنّه إن احرق السرطان وحشي به البواسير كيف كانت أبرأها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ولحمه نافع للمسلولين جدّاً، وإذا وضع على الجراحات أخرج النصل، وينفع من لسع الحيّات والعقارب؛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هو قسمان الأوّل ما تقدّم، والثاني إذا اخرج من الماء يتحجّر، ويكون أصغر من الأوّل، ويكون رخوة غير خشن ولا صلب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التهذيب بسند صحيح عن زرارة مثله، وروى فيه بسند صحيح عن زرارة، عن أبي‌جعفر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في القرآن من دابّة إلّا الخنزير، ولكنّه التكره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النكرة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آخر حدیث</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یؤکل من الحیتان ما کان له قشور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لیس له</w:t>
      </w:r>
    </w:p>
    <w:p>
      <w:pPr>
        <w:pStyle w:val="BookText"/>
        <w:rPr/>
      </w:pPr>
      <w:r>
        <w:rPr>
          <w:rFonts w:ascii="IRNazanin" w:hAnsi="IRNazanin" w:eastAsia="IRNazanin"/>
          <w:color w:val="111111"/>
          <w:sz w:val="28"/>
          <w:sz w:val="28"/>
          <w:szCs w:val="28"/>
          <w:rtl w:val="true"/>
          <w:lang w:bidi="fa-IR"/>
        </w:rPr>
        <w:t>قشر، فلا یجوز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في‌صائده الإسلام کما علیه المشهور بل نقل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صریح الروایات الصحیحة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التسمیة و لا مشاهدة المسلم له، نعم یستحبّان، و تمام الکلام في ذلک مع الروایات في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 بكسر السين وتشديد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في الرية يلزم حمّى، وقد يطلق على مجموع اللازم والملزوم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يحلّ من حيوان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سَخَّرَ الْبَحْرَ لِتَأْكُلُوا مِنْهُ 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الدالّة على أنّ ما كان له قشور، يحلّ أكله، وما ليس له قشر، فحرام أكله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ذكاة السمك أخذه حيّاً سواء خرج بنفسه فأخذه آخذ أو أخرجه، وسواء كان باليد أو بآلة كالشبكة ونحوها، ولا يعتبر فيه التسمية، ولا في صائده الإسلام على المشهور، وهو المؤيّد المنصور، وعليه صريح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صاده كافر حيّاً حلّ سواء كان كتابيّاً أو غيره مع كراهة إلّا أن يأخذه المسلم من يده حيّاً أو كان شاهداً له حين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إطلاق الآيتين المذكورتين، فإنّ مقتضاه حلّيّة صيد البحر وجواز أكله، خرج منه ما خرج بالدليل فيقيّد به كحرمة ما ليس له قشر، فإنّه يقيّد الإطلاق بهذا الدليل وكذا يقيّد بأخذه حيّاً على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الكافي مسنداً عن زيد الشحّام،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صيد الحيتان وإن لم يسمّ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 كان حيّاً أن يأخذه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التهذيب،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الكلينيّ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الشيخ بسند صحيح عن محمّد بن مسلم، عن أحدهما صلوات الله عليهما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صيد السمك، ولا يسمّی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الإحتجاج، في حديث مسائل الزنديق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فالسمك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السمك ذكاته إخراجه حيّاً من الماء، ثمّ يترك حتّى يموت من ذات نفسه، وذلك أنّه ليس له دم، وكذلك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الوسائل أسقط كلمة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في الشبكة وسائر الآلات المعدّة للإصطياد في الماء حلّ على الأقوى وفاقاً للعمّاني ونفى عنه البعد في الكفّ، ومال إليه المحقّق الأردبيليّ على ما حكي عنهم، واختاره العلّامة المجلسيّ في البحار والنراقيّ في المستند، سواء كان اشتبه الحيّ بالميّت، كما اشترطه الشيخ في من لا يحضره الفقيه للحلّيّة والقاضي، واستحسنه المحقّق لدلالة الأخبار الصحيحة عليه، أو كان متميّزاً، وهذا الإطلاق للمطلقات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و التهذيب بسند 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صيد المجوسيّ للحيتان حين يضربون عليها بالشباك ويسمّون بالشرك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بصيدهم، إنّما صيد الحيتان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الحظيرة من القصب، يجعل في الماء للحيتان تدخل فيها الحيتان فيموت بعضها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إنّما جعلت ليصاد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حلّيّة ما مات في الماء إذا كان فيما يصاد به كان</w:t>
      </w:r>
    </w:p>
    <w:p>
      <w:pPr>
        <w:pStyle w:val="BookText"/>
        <w:rPr/>
      </w:pPr>
      <w:r>
        <w:rPr>
          <w:rFonts w:ascii="Amiri" w:hAnsi="Amiri" w:eastAsia="Amiri" w:cs="Amiri"/>
          <w:color w:val="111111"/>
          <w:sz w:val="28"/>
          <w:sz w:val="28"/>
          <w:szCs w:val="28"/>
          <w:rtl w:val="true"/>
          <w:lang w:bidi="ar-SA"/>
        </w:rPr>
        <w:t>متميّزا أم لا، كما اختاره العمّانيّ وغيره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السؤال الأوّل موثقة أبي بصير المروية في الكافي والتهذيب 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صيد الحيتان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بطريق 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الحظيرة من القصب تجعل للحيتان في الماء فيدخلها الحيتان فيموت بعضها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بسند 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ينصب شبكة في الماء، ثمّ يرجع إلى بيته ويتركها منصوبة ويأتيها بعد ذلك، وقد وقع فيها سمك فيمتن،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التهذيب،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صحيح وفي الفقيه عن قاسم بن بريد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موثّق عن مسعدة،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صاحب الشبكة بالشبكة، فما أصاب فيها من حيّ أو </w:t>
      </w:r>
    </w:p>
    <w:p>
      <w:pPr>
        <w:pStyle w:val="BookText"/>
        <w:rPr/>
      </w:pPr>
      <w:r>
        <w:rPr>
          <w:rFonts w:ascii="Amiri" w:hAnsi="Amiri" w:eastAsia="Amiri" w:cs="Amiri"/>
          <w:color w:val="111111"/>
          <w:sz w:val="28"/>
          <w:sz w:val="28"/>
          <w:szCs w:val="28"/>
          <w:rtl w:val="true"/>
          <w:lang w:bidi="ar-SA"/>
        </w:rPr>
        <w:t>ميّت، فهو حلال، ما خلا ما ليس له قشر، ولا يؤكل الطافي من السمك، ورواه البرقيّ في المحاسن مثله إلّا أسقط كلمة بالشبكة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الصيد يحبسه فيموت في مصيدته،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المستدرك عن عليّ بن جعفر في كتابه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صيد البحر يحبسه في مصيدته،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ونقلهما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كلّها كما ترى مطلقة بل بعضها ظاهرة في كون الميت منها ممتازة، ومع ذلك حكم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ذكرنا، ظهر ضعف القول بحرمة الجميع مع الإشتباه، كما عن ابن إدريس</w:t>
      </w:r>
    </w:p>
    <w:p>
      <w:pPr>
        <w:pStyle w:val="BookText"/>
        <w:rPr/>
      </w:pPr>
      <w:r>
        <w:rPr>
          <w:rFonts w:ascii="Amiri" w:hAnsi="Amiri" w:eastAsia="Amiri" w:cs="Amiri"/>
          <w:color w:val="111111"/>
          <w:sz w:val="28"/>
          <w:sz w:val="28"/>
          <w:szCs w:val="28"/>
          <w:rtl w:val="true"/>
          <w:lang w:bidi="ar-SA"/>
        </w:rPr>
        <w:t>والعلّامة وأكثر المتأخّرين إستناداً إلى إطلاق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أنس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والحيتان ذكيّ فما مات في البحر فهو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والحيتان ذكيّ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هلك في البحر، 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تقييده بما لم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يكن في الشبكة والمصيدة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إطلاق مفهوم رواية زيد الشحّام وصحيحة محمّد بن مسلم ورواية الإحتجاج، فإنّ مفهومه إن لم يكن أخذه حيّاً ففيه بأس، ويقيّد بما لم يكن في المصيدة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إلى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مات في الماء بلا أخذ ولا الوقوع في آلة محرم إجماعاً كما ادّعاه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عدّة من الروايات المذكورة في البحار مثل مرسلة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الوارد عن أكل الطافي المذكورتان في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قرب الإسناد المذكورة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قول ضعيف مردود في حلّيّة الميّت في الماء مطلقاً لما رواه المحقّق </w:t>
      </w:r>
    </w:p>
    <w:p>
      <w:pPr>
        <w:pStyle w:val="BookText"/>
        <w:rPr/>
      </w:pPr>
      <w:r>
        <w:rPr>
          <w:rFonts w:ascii="IRNazanin" w:hAnsi="IRNazanin" w:eastAsia="IRNazanin"/>
          <w:color w:val="111111"/>
          <w:sz w:val="28"/>
          <w:sz w:val="28"/>
          <w:szCs w:val="28"/>
          <w:rtl w:val="true"/>
          <w:lang w:bidi="fa-IR"/>
        </w:rPr>
        <w:t>في المعتبر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سئل عن الوضوء بماء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الطهور ماؤه الحلّ ميتته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المستدرك عن مجموعة المقداد بإسناده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عن الدعائم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في البحار عن المحقّق في المعتبر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وساقه مثله، كما في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رواه الشيخ والكلينيّ بإسنادهما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حكم الخزّ،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أحلّه وجعل</w:t>
      </w:r>
    </w:p>
    <w:p>
      <w:pPr>
        <w:pStyle w:val="BookText"/>
        <w:rPr/>
      </w:pPr>
      <w:r>
        <w:rPr>
          <w:rFonts w:ascii="Amiri" w:hAnsi="Amiri" w:eastAsia="Amiri" w:cs="Amiri"/>
          <w:color w:val="111111"/>
          <w:sz w:val="28"/>
          <w:sz w:val="28"/>
          <w:szCs w:val="28"/>
          <w:rtl w:val="true"/>
          <w:lang w:bidi="ar-SA"/>
        </w:rPr>
        <w:t>ذكاته موته كما أحلّ الحيتان وجعل ذكاتها؛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ج</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الأعمش في شرائع الدين كما في الخصال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وذكاة السمك والجراد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الروايات الواردة في نفي البأس عن صيد اليهوديّ والمجوسيّ، كما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الفقهاء في ذلك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عبدالله بن سنان المروية في الكافي والفقيه وصحيحة سليمان بن خالد المروية في الكافي و التهذيب وموثّقة أبي مريم المذكورة في التهذيب،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أبي بصير المرويّة في الكافي والتهذيب في ذلك لا بأس إنّما صيد الحيتان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رواية أبي الصباح الكناني المرويّة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والجراد ذكيّ كلّه،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في التهذيب،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تثب من الماء فتقع على الشطّ فتضطرب حتّى تموت؟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سمكة ارتفعت فوقعت على الجدد </w:t>
      </w:r>
    </w:p>
    <w:p>
      <w:pPr>
        <w:pStyle w:val="BookText"/>
        <w:rPr/>
      </w:pPr>
      <w:r>
        <w:rPr>
          <w:rFonts w:ascii="Amiri" w:hAnsi="Amiri" w:eastAsia="Amiri" w:cs="Amiri"/>
          <w:color w:val="111111"/>
          <w:sz w:val="28"/>
          <w:sz w:val="28"/>
          <w:szCs w:val="28"/>
          <w:rtl w:val="true"/>
          <w:lang w:bidi="ar-SA"/>
        </w:rPr>
        <w:t>فاضطربت حتى ماتت آكلها؟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كما في الجواهر جواز أكل السمك حيّاً للمطلقات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في جوف سمكته سمكاً آخر فإنّه يحلّان معاً للروايتين المذكورتين في الكافي و التهذيب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بهما الشيخ في من لا يحضره الفقيه</w:t>
      </w:r>
    </w:p>
    <w:p>
      <w:pPr>
        <w:pStyle w:val="BookText"/>
        <w:rPr/>
      </w:pPr>
      <w:r>
        <w:rPr>
          <w:rFonts w:ascii="Amiri" w:hAnsi="Amiri" w:eastAsia="Amiri" w:cs="Amiri"/>
          <w:color w:val="111111"/>
          <w:sz w:val="28"/>
          <w:sz w:val="28"/>
          <w:szCs w:val="28"/>
          <w:rtl w:val="true"/>
          <w:lang w:bidi="ar-SA"/>
        </w:rPr>
        <w:t>والمفيد وجماعة، ومنع عن ذلك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حیوان کثیر التوالد یضرب به المثل في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للذکر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الإرنب تنام مفتوحة عینها، و هو قصیر الیدین طویل الرجلین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وتمام الخبر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المشهور وهو المؤيّد المنصور حرمة الجلاّل للنهي عن أكله، 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للأصل والعمومات، وهو ضعيف، لوجود الدليل المعتبر وهو النصوص الناهية عن أكله، فيخصّص العمومات، والأصل دليل حيث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شرب ألبانه للنهي، ويجب غسل عرقه لو أصابه لظاهر الأمر به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ويحصل الجلل باغتذائه بعذرة الإنسان خاصّة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 واحد عدم الإختصاص، فألحق بها غيرها من النجاسات، وهذا أحوط بل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في المدّة الّتي يحصل فيها الجلل العرف بأن يسمّى جلّالا، ولا دليل </w:t>
      </w:r>
    </w:p>
    <w:p>
      <w:pPr>
        <w:pStyle w:val="BookText"/>
        <w:rPr/>
      </w:pPr>
      <w:r>
        <w:rPr>
          <w:rFonts w:ascii="Amiri" w:hAnsi="Amiri" w:eastAsia="Amiri" w:cs="Amiri"/>
          <w:color w:val="111111"/>
          <w:sz w:val="28"/>
          <w:sz w:val="28"/>
          <w:szCs w:val="28"/>
          <w:rtl w:val="true"/>
          <w:lang w:bidi="ar-SA"/>
        </w:rPr>
        <w:t>على نجاسة الجلّال، والنهي عن الأكل ووجوب الغسل أعمّ منها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65/307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يستوعبها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قويّ جدّاً ويشهد له إطلاق الآية والروايات الكثيرة الّتي في مقام البيان ولم يبيّن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الصحيحتان مسوقتان لبيان حكم آخر،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تحديد تعبّدي فيه إلّا بمقدار المستفاد منهما وهو أيضاً عرفيّ والشارع أرشد إليه، ومع ذلك الوقوف مع القول المشهور هو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يجوز أن تذبح المسلمة والخصيّ فضلاً عن الخنثى والمجبوب والجنب والحائض وولد المسلم وإن كان طفلا إذا أحسن ذلك والأعمى وولد الزنا والأغلف، ولا إشكال بل يمكن تحصيل الإجماع عليه لإطلاق الأدلّة؛ إنتهى ما أفاد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النصوص، كما في الوسائل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bookmarkStart w:id="36" w:name="pg14801_13920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897255_730472459"/>
      <w:bookmarkStart w:id="38" w:name="_Toc10"/>
      <w:bookmarkEnd w:id="36"/>
      <w:bookmarkEnd w:id="37"/>
      <w:r>
        <w:rPr>
          <w:rtl w:val="true"/>
        </w:rPr>
        <w:t xml:space="preserve">حواشي جلد </w:t>
      </w:r>
      <w:r>
        <w:rPr/>
        <w:t>66</w:t>
      </w:r>
      <w:bookmarkEnd w:id="3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جمع أطعمة، وجاء بمعنى البُرّ وبمعنى الحبّ الّذي يلقى للطائر أو السمك ليصاد، كما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وما يؤكل؛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النهاية أنّه عامّ لكلّ ما يقتات من الحنطة والشعير والتّمر والثمر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الخليل أنّ الطعام هو البُرّ خاصّة؛ انتهى ما نقلنا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سماعة المروية في الوسائل في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عن الكلينيّ والشيخ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الزكاة في الزبيب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خمسة أوسق؛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الطعام فالعشر فيما سقت السماء؛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بالطعام البُرّ والشعير في مقابل الزبيب والتمر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كلّه يظهر أنّه لا يحرز الإطلاق من الآية الكريمة، فلابدّ من الأخذ بالمتيقّن والرجوع إلى من عنده علم الكتاب، وهم العترة الطاهرة أحد الثقلين الّذين أمرنا بالتمسّك بهم وفسّروا الطعام في الآية بالحبوب وأشباهها، فيسقط الإستدلال بإطلاق الآية لمطلق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لغة</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الكلام في الذبيحة وشرائط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ونقل الإجماع على حرمة ذبيحة غير أهل الكتاب، ويدلّ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ذبيحة الكتابيّين فذهب الأكثر ومنهم الشيخان والمرتضى وابن إدريس وجملة المتأخّرين إلى التحريم،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منهم ابن أبي عقيل وابن الجنيد والصدوق إلى الحلّ، لكن شرط الصدوق سماع التسمية منهم عليها، وساوى بينهم وبين المجوسيّ، وابن أبي عقيل خصّ الحلّيّة باليهود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تفصيل الإستدلال على الأقوال في كتابنا روضات النضرات في الفقه المستفاد من الآيات والروايات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ذبيحة الناصب، فلا تحلّ للإجماع المنقول وعدّة من الروايات، ويحتمل الكراهة لروايات أخر في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الإجتناب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الرواية في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أمّا حکم البیض فاعلم أنّ بیض ما یؤکل لحمه حلال، بیض ما یحرم حرام و مع الإشتباه یؤکل ما اختلف طرفاه لا ما اتّفق بلا خلاف في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غیر واحد الإجماع علیه کما في الجواهر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عبدالله بن 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الحديث في ج</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مع صدره في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 رائحة الفم کما فی المجمع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بعمّتكم النخلة خيراً؛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وفي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متعدّدة في مدحه وفضله، تبلغ رواياتها إلى أربعة وأربعين، وكذا في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خمساً وثلاثين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بالضّم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دهن السمسم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في الکافي أحد عشر روایة بمضمون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للسموم دواء أنفع من سویق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أخری أمر بإطعام التفّاح لدفع الرعاف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ما تقدّم في الوسائل،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الحامض منه یورث النسیان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وذكر في التحفة له منافع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النراقيّ في مشكلات العلوم في تفسير آية النور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زيت هذه الشجرة المباركة أي كثيرة البركة والنفع، لأنّه يسرج بذاتها ويؤتدم به، ويوتد بحطبه وثقله، ويغسل الأبريسم برماده، وهي أوّل شجرة نبتت بعد الطوفان في الأرض الّتي بارك الله فيها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مباركة لأجل أنّ سبعين نبيّاً باركوا فيها منهم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بيان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رواه في الوسائل،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الصدوق مثله؛ و عن غیره أربعة عشر روایة في مدحه و 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المستدرك،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الرواية الأخيرة عن الطبّ، وروايتين أخريين بمعناها، وتسعة عشر خبراً في منافعه ومدحه، فإن أردت التفصيل فراجع 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وفي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فضل البقل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الوسائل،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 روایة في حسنه ومنافعه وفي المستدرک ثمان روایات في حسنه و منافعه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يدفع الجذام البرسام بكسر 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أنّ الفوائد لورقه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عليّ بن المسيّب وساقه نحوه مع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نيئاً أو مطبوخاً قال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أخبار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ملخّصها أنّه عند</w:t>
      </w:r>
    </w:p>
    <w:p>
      <w:pPr>
        <w:pStyle w:val="BookText"/>
        <w:rPr/>
      </w:pPr>
      <w:r>
        <w:rPr>
          <w:rFonts w:ascii="Amiri" w:hAnsi="Amiri" w:eastAsia="Amiri" w:cs="Amiri"/>
          <w:color w:val="111111"/>
          <w:sz w:val="28"/>
          <w:sz w:val="28"/>
          <w:szCs w:val="28"/>
          <w:rtl w:val="true"/>
          <w:lang w:bidi="ar-SA"/>
        </w:rPr>
        <w:t>جذاذ النخل لا داء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إدراك الرطب ونضج العنب يذهب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جيّد للمرة السوداء، وأنّه يذهب الداء ولا داء له، وأنّه حارّ في وقت الحرارة، وبارد في وقت البرودة، معتدل في الأوقات كلّها، جيّد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 في وقت البرد، وبارد في وقت الحرّ، معتدل في الأوقات كلّها، جيّد في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أوّل شجرة آمنت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رأيتها في جنّة المأوى، شهدت لله بالحقّ و لي بالنبوّة ولعلي بالولاية، فمن أكلها على أنّها داء كانت داء، ومن أكلها على أنّها دواء كانت 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وتخفيف الباء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الجراد قبل أن يطير، ولا يحلّ </w:t>
      </w:r>
    </w:p>
    <w:p>
      <w:pPr>
        <w:pStyle w:val="BookText"/>
        <w:rPr/>
      </w:pPr>
      <w:r>
        <w:rPr>
          <w:rFonts w:ascii="Amiri" w:hAnsi="Amiri" w:eastAsia="Amiri" w:cs="Amiri"/>
          <w:color w:val="111111"/>
          <w:sz w:val="28"/>
          <w:sz w:val="28"/>
          <w:szCs w:val="28"/>
          <w:rtl w:val="true"/>
          <w:lang w:bidi="ar-SA"/>
        </w:rPr>
        <w:t>أكله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معاني الأخبار،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أبي‌الربيع الشاميّ، عن أبي‌عبدالله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فالظروف الّتي يصنع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الدبا والمزفت؛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الظروف الّتي يصنع فيها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الحزاءة نبت بالبادیة یشبه الکرفس إلّا أنّه 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في تحفۀ حکیم مؤمن له خواصّ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قد جمعها مع غیرها في الوسائل،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في بعض الکتب الطبّ ضمادا مجرّبا للبهق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ترب کندش و سرکه مخلوط ضماد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ذكر في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روايات، وفي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 في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یهضمه من المعدة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وبمضمون هذه الروايات أخبار سبعة في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منها أنّ أكله بعد الطعام أحسن وأنفع من قبله، بل يظهر من أخبار المستدرك،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يؤذي قبل الطعام، بل في رواية أخرى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أردء منه قبل الطعام، وما من شيء أنفع منه بعد الطعام، فعليكم بالمربّى منه فإنّ له رائحة في الجوف كرائحة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الترنج، وسيأتي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تحرك بها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ذكر الخبيص والخبيصة؛ هو طعام معمول من التمر والزبيب والسمن، فعيل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أخبصة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أطعمنا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الفرانيّ</w:t>
      </w:r>
    </w:p>
    <w:p>
      <w:pPr>
        <w:pStyle w:val="BookText"/>
        <w:rPr/>
      </w:pPr>
      <w:r>
        <w:rPr>
          <w:rFonts w:ascii="Amiri" w:hAnsi="Amiri" w:eastAsia="Amiri" w:cs="Amiri"/>
          <w:color w:val="111111"/>
          <w:sz w:val="28"/>
          <w:sz w:val="28"/>
          <w:szCs w:val="28"/>
          <w:rtl w:val="true"/>
          <w:lang w:bidi="ar-SA"/>
        </w:rPr>
        <w:t>والأخبصة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وخبص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زكريّا بن يحيى بن النعمان الصيرفيّ كما في الكافي باب الإشارة والنصّ على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 الدين العربيّ من كبار الصوفيّة الّذي هو في الحقيقة مميت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أراجيفه واضحة من كتبه مثل فصوص الحكم، والفتوحات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أوّل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أظهر الأشياء وهو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الفصوص في فصّ حكمة سبّوحيّة في كلمة نوحيّة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التنزيه عند أهل الحقائق في الجناب الإلهيّ عين التحديد والتقييد، فالمنزّه إمّا جاهل وإمّا صاحب سوء إلى أن قال</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محدود بكلّ حدّ لأنّ كلّ ما هو محدود بحدّ مظهر من مظاهره، ظاهره من اسمه الظاهر وباطنه من اسمه الباطن، والمظهر عين الظاهر باعتبار الأحديّة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المثنّى والمثنّى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بالتنزيه كنت مقيّدا</w:t>
      </w:r>
    </w:p>
    <w:p>
      <w:pPr>
        <w:pStyle w:val="BookText"/>
        <w:rPr/>
      </w:pPr>
      <w:r>
        <w:rPr>
          <w:rFonts w:ascii="Amiri" w:hAnsi="Amiri" w:eastAsia="Amiri" w:cs="Amiri"/>
          <w:color w:val="111111"/>
          <w:sz w:val="28"/>
          <w:sz w:val="28"/>
          <w:szCs w:val="28"/>
          <w:rtl w:val="true"/>
          <w:lang w:bidi="ar-SA"/>
        </w:rPr>
        <w:t>وإن قلت بالتشبيه كنت محدّدا</w:t>
      </w:r>
    </w:p>
    <w:p>
      <w:pPr>
        <w:pStyle w:val="BookText"/>
        <w:rPr/>
      </w:pPr>
      <w:r>
        <w:rPr>
          <w:rFonts w:ascii="Amiri" w:hAnsi="Amiri" w:eastAsia="Amiri" w:cs="Amiri"/>
          <w:color w:val="111111"/>
          <w:sz w:val="28"/>
          <w:sz w:val="28"/>
          <w:szCs w:val="28"/>
          <w:rtl w:val="true"/>
          <w:lang w:bidi="ar-SA"/>
        </w:rPr>
        <w:t>وإن قلت بالأمرين كنت مسدّدا</w:t>
      </w:r>
    </w:p>
    <w:p>
      <w:pPr>
        <w:pStyle w:val="BookText"/>
        <w:rPr/>
      </w:pPr>
      <w:r>
        <w:rPr>
          <w:rFonts w:ascii="Amiri" w:hAnsi="Amiri" w:eastAsia="Amiri" w:cs="Amiri"/>
          <w:color w:val="111111"/>
          <w:sz w:val="28"/>
          <w:sz w:val="28"/>
          <w:szCs w:val="28"/>
          <w:rtl w:val="true"/>
          <w:lang w:bidi="ar-SA"/>
        </w:rPr>
        <w:t>وكنت إماما في المعارف سيّدا</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نوحا جمع لقومه بين الدعوتين لأجابوه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العلماء بالله ما أشار إليه نوح في حقّ قومه من الثناء عليهم بلسان الذمّ، وعلم أنّهم إنّما لم يجيبوا دعوته لما فيها من الفرقان والأمر قران لا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الّتي خطت بهم، فغرقوا في بحار العلم بالله وهو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فَأُدْخِلُوا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الماء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يَجِدُوا لَهُمْ مِنْ دُونِ اللَّهِ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الله عين أنصارهم فهلكوا فيه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الكلّ لله وبالله بل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فصّ هارونيّة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عتب موسى أخاه هارون لمّا وقع الأمر في إنكاره وعدم اتّساعه، فإنّ العارف من يرى الحقّ في كلّ شيء، بل يراه عين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سورة النساء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اليهود فبالتعمّق في الظاهر ونفي البواطن وحطّ عيسى عن درجة النبوّة ومقام الإتّصاف بصفات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النصارى فبالتعمّق في البواطن ونفي الظواهر، ورفع عيسى إلى مقام الألوهيّة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الظواهر والبواطن والجمع والتفصيل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الحياة والعلم على الذات فيكون الإله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سورة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تَذَرُنَّ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معبوداتكم الّتي عكفتم بهواكم عليها من ودّ البدن الّذي عبدتموه بشهواتكم وأحببتموه، وسواع النفس ويغوث الأهل ويعوق المال ونسر الحرص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بحر الهيولی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الكثرة بالوحدة وعلم التوحيد التفصيليّ، وشهود الوحدة في عين الكثرة بتجلّي الواحد الكثير والكثير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عين الحياة علّامه مجلسي نقل كرده كه محى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w:t>
      </w:r>
    </w:p>
    <w:p>
      <w:pPr>
        <w:pStyle w:val="BookText"/>
        <w:rPr/>
      </w:pPr>
      <w:r>
        <w:rPr>
          <w:rFonts w:ascii="IRNazanin" w:hAnsi="IRNazanin" w:eastAsia="IRNazanin"/>
          <w:color w:val="111111"/>
          <w:sz w:val="28"/>
          <w:sz w:val="28"/>
          <w:szCs w:val="28"/>
          <w:rtl w:val="true"/>
          <w:lang w:bidi="fa-IR"/>
        </w:rPr>
        <w:t>أولياء الله هستند كه رافضيان را به صورت خوك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رفتم ومرتبه على را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أبو بكر و عثمان و عمر ديدم، و أبو بكر را در عرش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به على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كه در دنيا دعوى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كردى كه من از آنها بهترم؟ ودعوى علم غيب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 و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ده بار به عرش مى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أزيد من ذلك فارجع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وتتمّة الكلام فيه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ابن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الروايات في وجوب الإجتناب عن مال الحرام وذمّ آكله وأنّه لا يقبل منه صلاة ولا زكاة ولا حجّ ولا غيره من البرّ في الوسائل، أبواب مكان المصلّي وأبواب وجوب الحجّ، وأبواب العشرة، وأبواب جهاد النّفس، وأبواب مقدّمات التجارة، والمستدرك،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وتمام الخبر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من ذلك ما فعل ابنه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فإنّه ورد </w:t>
      </w:r>
    </w:p>
    <w:p>
      <w:pPr>
        <w:pStyle w:val="BookText"/>
        <w:rPr/>
      </w:pPr>
      <w:r>
        <w:rPr>
          <w:rFonts w:ascii="Amiri" w:hAnsi="Amiri" w:eastAsia="Amiri" w:cs="Amiri"/>
          <w:color w:val="111111"/>
          <w:sz w:val="28"/>
          <w:sz w:val="28"/>
          <w:szCs w:val="28"/>
          <w:rtl w:val="true"/>
          <w:lang w:bidi="ar-SA"/>
        </w:rPr>
        <w:t>الفرات وذكر عطش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يشرب منه قطرة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والتوضية بمعناه العام اللغويّ، النظافة وغسل اليدين كما يكون ذلك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وبعده فريضة، يعنون غسل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وعن كتاب التعريف، لأبي عبدالله الصفوانيّ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يغسل يده من الغمر أشرف من يحضر عندك وأعلمهم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حتّی تبعد الخوان أو تدفع الطعام و في المکارم مکان تبعده، تنبذه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ورواه في الكافي باب الأكل ماشياً،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عن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الوسائل عن الكلينيّ والشيخ والبرقيّ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في كتاب الجعفريّات،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صلاة الغداة وفي يده كسرة قد غمسها بلبن وهو يأكل ويمشي وبلال يقيم لصلاة الغداة، فدخل فصلّى بالناس من غير أن يمسّ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والتهذيب،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السکونيّ، عن جعفر، عن أبیه، عن آبائه،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دخل المسجد و بلال یقیم الصلوة </w:t>
      </w:r>
    </w:p>
    <w:p>
      <w:pPr>
        <w:pStyle w:val="BookText"/>
        <w:rPr/>
      </w:pP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قرب الاسناد،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لصلوة الصبح و بلال یقیم،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في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الطبرسيّ في مجمع البیان و غیره روایة یستفاد منها أنّ بلالا یؤذّن و یقیم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علق به بالأصبع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باب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نقلها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الرواية في 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وفي المستدرك عن المفيد في الإختصاص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من سؤر أخيه تبرّكاً به خلق الله بينهما ملكاً يستغفر لهما حتّى تقوم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مأخوذ من مستدرك السفينة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لذّذه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الأخبار ويحتمل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النيسان أوّله بعد مضيّ ثلاث وعشرين يوماً من النيروز وهو ثلاثون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مذکورة في کتاب زید النرسي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الواقعة بين الموحّدة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كحبر، والمزر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الزاي على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وقد ذكر رواياته في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الروايات جواز تحلية الصبيان بالذهب والفضّة، وكذا جواز تحلية النساء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الأخير مضافاً إلى ما تقدّم روايات في 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66/541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خرج ابن للحسن بن عليّ الخ، فيزول الإشكال من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39" w:name="pg14801_13921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1897257_730472459"/>
      <w:bookmarkStart w:id="41" w:name="_Toc11"/>
      <w:bookmarkEnd w:id="39"/>
      <w:bookmarkEnd w:id="40"/>
      <w:r>
        <w:rPr>
          <w:rtl w:val="true"/>
        </w:rPr>
        <w:t xml:space="preserve">حواشي جلد </w:t>
      </w:r>
      <w:r>
        <w:rPr/>
        <w:t>67</w:t>
      </w:r>
      <w:bookmarkEnd w:id="4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ورواه العامّة كما في كتاب التاج،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ذكره في ذيل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الروايات الدالّة على أنّه ليس للمؤمن أن يذلّ نفسه كثيرة، جملة منها في الكافي آخر باب كتاب الأمر بالمعروف، وكذا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خلقتهم من عليّين لكن مع إختلاف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سطر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ما في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بدل عتبة كما ذكره في موضعين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في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تدلّ على أنّ الأطفال يدخلون الجنّة لأنّهم مفطورون على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الروايات الدالّة على جواز دفاع المؤمن اللصّ والمحارب عن نفسه أو أهله أو ماله، ولو قتل دون ماله فهو شهيد، وإن قتل اللصّ والمحارب حين أراد نفسه أو أهله أو ماله، فلا شيء عليه، ولا يجب مراعاة الأسهل فالأسهل، كما في الجواهر، ونسب الإطلاق إلى جماعة لروايات مستفيضة مذكورة فيه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الوسائل،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الدفاع عن المال، وعليه روايات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يستوحش إلى أخيه أي يجد الوحشة من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العامّة كما في كتاب التاج،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إذا قرء النبط بفتحتين أن يكون المراد من لا يدرك غوره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يقرء نبّط بضمّ النون وتشديد الباء مع فتح الباء كطلّب جمع المكسّر، خبر لقوله نحن متطابقان في الصيغة، فإنّ المفرد لا يجيء خبراً للجمع فيكون من ينبط ويستنبط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أميرالمؤمينن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في شدّة حرمة قتل المؤمن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صحيح البخاري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إنّه من أهل النار، وذلك أنّه كثرت به الجراح في القتال في سبيل الله فقتل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p>
    <w:p>
      <w:pPr>
        <w:pStyle w:val="BookText"/>
        <w:rPr/>
      </w:pPr>
      <w:r>
        <w:rPr>
          <w:rFonts w:ascii="Amiri" w:hAnsi="Amiri" w:eastAsia="Amiri" w:cs="Amiri"/>
          <w:color w:val="111111"/>
          <w:sz w:val="28"/>
          <w:sz w:val="28"/>
          <w:szCs w:val="28"/>
          <w:rtl w:val="true"/>
          <w:lang w:bidi="ar-SA"/>
        </w:rPr>
        <w:t>في مقدّمة تفسير البرهان ما 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خاصّة الله وخالصته، وأنّهم</w:t>
      </w:r>
    </w:p>
    <w:p>
      <w:pPr>
        <w:pStyle w:val="BookText"/>
        <w:rPr/>
      </w:pPr>
      <w:r>
        <w:rPr>
          <w:rFonts w:ascii="Amiri" w:hAnsi="Amiri" w:eastAsia="Amiri" w:cs="Amiri"/>
          <w:color w:val="111111"/>
          <w:sz w:val="28"/>
          <w:sz w:val="28"/>
          <w:szCs w:val="28"/>
          <w:rtl w:val="true"/>
          <w:lang w:bidi="ar-SA"/>
        </w:rPr>
        <w:t>المخلصون في توحيد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الإيمان بالله وبرسوله وبالأئمة صلوات الله عليهم</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إخلاص كلمة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بما بعثت به و </w:t>
      </w:r>
    </w:p>
    <w:p>
      <w:pPr>
        <w:pStyle w:val="BookText"/>
        <w:rPr/>
      </w:pPr>
      <w:r>
        <w:rPr>
          <w:rFonts w:ascii="Amiri" w:hAnsi="Amiri" w:eastAsia="Amiri" w:cs="Amiri"/>
          <w:color w:val="111111"/>
          <w:sz w:val="28"/>
          <w:sz w:val="28"/>
          <w:szCs w:val="28"/>
          <w:rtl w:val="true"/>
          <w:lang w:bidi="ar-SA"/>
        </w:rPr>
        <w:t>حبّ أهل بيتي وإنّه لمن أعظم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سلمان تأويل الدين الخالص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الرواية في ج</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بن أنس بدل رزين بن أنس صحيح كما في مواضع متعدّده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رغبة بدل رقبة كما في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برخصة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هذا وما ورد من أنّ الله يغضب على من لا يقبل 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العمل لطلب الفضل لا لعدم القبول فيكون 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bookmarkStart w:id="42" w:name="pg14801_13922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897259_730472459"/>
      <w:bookmarkStart w:id="44" w:name="_Toc12"/>
      <w:bookmarkEnd w:id="42"/>
      <w:bookmarkEnd w:id="43"/>
      <w:r>
        <w:rPr>
          <w:rtl w:val="true"/>
        </w:rPr>
        <w:t xml:space="preserve">حواشي جلد </w:t>
      </w:r>
      <w:r>
        <w:rPr/>
        <w:t>68</w:t>
      </w:r>
      <w:bookmarkEnd w:id="4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وبذلك المضمون روايات كثيرة من طرق الخاصّة والعامّة مذكورة في البرهان سورة الحجر ص</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الحديث 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الفاطمة بنت الحسين زوجة الحسن بن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عبدالله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النبويّة من طرق العامّة في فضائل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المبشّرون </w:t>
      </w:r>
    </w:p>
    <w:p>
      <w:pPr>
        <w:pStyle w:val="BookText"/>
        <w:rPr/>
      </w:pPr>
      <w:r>
        <w:rPr>
          <w:rFonts w:ascii="Amiri" w:hAnsi="Amiri" w:eastAsia="Amiri" w:cs="Amiri"/>
          <w:color w:val="111111"/>
          <w:sz w:val="28"/>
          <w:sz w:val="28"/>
          <w:szCs w:val="28"/>
          <w:rtl w:val="true"/>
          <w:lang w:bidi="ar-SA"/>
        </w:rPr>
        <w:t>بالشفاعة والسبقة إلى الجنّة والفوز بالجنّة وغيرها في كتاب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باستغفار الملائكة لهم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إلى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نكنزها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 ص</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البقرة،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الرعد،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ونحوه من طريق العامّة كما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نوادر عليّ بن أسباط 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الجواليقيّ</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الجواليقيّ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الجواليقيّ كما ذكرته في مستدركات علم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ورواه في الكافي باب نكت ونتف في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وفي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بشارة المصطفى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يوماً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مسروراً مستبشراً، فسلّم عليه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اقبلت عليّ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اُبشرّك أنّ في هذه الساعة نزل عليّ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يقرئك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عليّاً أنّ شيعته الطائع والعاصي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مقالته خرّ ساجداً ورفع يده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الله على أنّي قد وهبت نصف حسناتي لشيعتي وقال الحسن مثلها وقال الحسين كذلك،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بأكرم منّي؛ إنّي وهبت لشيعة عليّ نصف</w:t>
      </w:r>
    </w:p>
    <w:p>
      <w:pPr>
        <w:pStyle w:val="BookText"/>
        <w:rPr/>
      </w:pPr>
      <w:r>
        <w:rPr>
          <w:rFonts w:ascii="Amiri" w:hAnsi="Amiri" w:eastAsia="Amiri" w:cs="Amiri"/>
          <w:color w:val="111111"/>
          <w:sz w:val="28"/>
          <w:sz w:val="28"/>
          <w:szCs w:val="28"/>
          <w:rtl w:val="true"/>
          <w:lang w:bidi="ar-SA"/>
        </w:rPr>
        <w:t>حسناتي، وقال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بأكرم منّي إنّي قد غفرت شيعة عليّ ومحبّيه ذنوبهم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الهواجر</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الهاجرة نصف النهار عند اشتداد الحرّ أو من عند الزوال إلى العصر لأنّ الناس يسكنون في بيوتهم كأنّهم قد تهاجروا من شدّة الحرّ والجمع هواجر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على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عقد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 بالحركات الثلاث في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والثقل والذنب، جمع إصار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عهدي كما نقله القمّيّ؟رح؟ في سورة آل عمران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قوله تعالى في آخر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 عَلَيْنا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تحمل أمراً شاقّاً وثقيلاً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للثقل الإصر لأنّه يأصر صاحبه من الحركة لثقله،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لثقل تكليفهم، نحو قتل الأنفس في التوبة؛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مقدّمة تفسير البرهان، روي الكلينيّ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بالذنوب؛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حرام فاعتق منه كان ذلك عليه إصراً، أي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أساء السلطان فعليه الإصر وعليكم الصبر؛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68/342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سقط كما في المصدر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عبّاد الرازيّ، عن محّمد بن أحمد الرازيّ، عن عليّ بن محمّد البصريّ، عن عليّ بن محمّد القزوينيّ، عن عليّ بن الحسين السعدآباديّ، عن أحمد بن أبي‌عبدالله البرقيّ، عن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45" w:name="pg14801_13922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1897261_730472459"/>
      <w:bookmarkStart w:id="47" w:name="_Toc13"/>
      <w:bookmarkEnd w:id="45"/>
      <w:bookmarkEnd w:id="46"/>
      <w:r>
        <w:rPr>
          <w:rtl w:val="true"/>
        </w:rPr>
        <w:t xml:space="preserve">حواشي جلد </w:t>
      </w:r>
      <w:r>
        <w:rPr/>
        <w:t>69</w:t>
      </w:r>
      <w:bookmarkEnd w:id="4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والحقني بالرفيق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الأنبياء الّذين يسكنون أعلى علّيّين، وهو اسم جاء على فعيل ومعناه الجماعة، كالصديق والخليط يقع على الواحد والجمع،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الآية أنّ من لا يجد في نفسه حرجا من حكم الله ورسله وخلفائه في رفع التنازع وغيره فهذا مؤمن وهذا عين التصديق بالقلب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من طرق العامّة أنّ الآية نزلت في حزقيل مؤمن آل فرعون وحبيب النجّار الّذي ذكر في سورة يس وعليّ بن أبي طالب، وكلّ منهم سابق أمّته وعليّ </w:t>
      </w:r>
    </w:p>
    <w:p>
      <w:pPr>
        <w:pStyle w:val="BookText"/>
        <w:rPr/>
      </w:pP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ويقرب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يشركوا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وصاحب يس ومؤمن آل فرعون، فهم الصدّيقون وعليّ أفضلهم، إلى غير ذلك ممّا ذكر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لِيَسْتَيْقِنَ الَّذينَ أُوتُوا الْكِتابَ وَ يَزْدادَ الَّذينَ آمَنُوا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في المتن من معنى المستقرّ والمستودع ما في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هذه الرواية 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اسم محمّد بن نصر بن قرواش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السلسبيل،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تعالى أوحى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زهدك في الدنيا فقد تعجّلت الراحة، وأمّا انقطاعك إليّ فقد تعزّزت</w:t>
      </w:r>
    </w:p>
    <w:p>
      <w:pPr>
        <w:pStyle w:val="BookText"/>
        <w:rPr/>
      </w:pPr>
      <w:r>
        <w:rPr>
          <w:rFonts w:ascii="Amiri" w:hAnsi="Amiri" w:eastAsia="Amiri" w:cs="Amiri"/>
          <w:color w:val="111111"/>
          <w:sz w:val="28"/>
          <w:sz w:val="28"/>
          <w:szCs w:val="28"/>
          <w:rtl w:val="true"/>
          <w:lang w:bidi="ar-SA"/>
        </w:rPr>
        <w:t xml:space="preserve">بي، ولكن هل عاديت فيّ عدواً أو واليت فيّ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سياق الآيات، فإنّ الآية الأولى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وصف النور؛ والآية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ذلك النور في بيوت؛ وفي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البيوت رجال لا 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كلّ المكارم من جنود العقل وهو من أشعّة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وآله الطيّبين أصل كلّ خير ومن فروعهم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العامّة كما في كتاب التاج الجامع للأصول،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كلمات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الله سبحانه في الآخرة مبذول بمن أطاعه في الدنيا؛ غرر الحكم، 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في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ميقاة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بناء على هذه النسخة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مشتقّة من الوقی والدين بكسر الدال يعني يقي دينه عن الزيغ والزلل،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النفي يعني ينفي ويزيل الدين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ما في خطبة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تسلية للدين يعني إزالة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والحمد لله ولا إله إلّا الله والله أكبر أتدري ما إدامة الصيام؟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من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ذکر آفات جملة من الأشیاء في دائرة المعارف،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في المستدرك للعلّامة النوريّ،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عن مجموعة الشهيد روي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الجنّة، فوجدتها في السخاء؛ وطلبت العافية، فوجدتها في العزلة؛ وطلبت ثقل الميزان، فوجدته في شهادة أن لا إله إلّا الله، محمّد رسول الله؛ وطلبت السرعة في الدخول إلى الجنّة، فوجدتها في العمل لله تعالى؛ وطلبت حبّ الموت، فوجدته في تقديم المال لوجه الله؛ وطلبت حلاوة العبادة، فوجدتها في ترك المعصية؛ وطلبت رقّة القلب، فوجدتها في الجوع والعطش؛ وطلبت نور القلب، فوجدته في التفكّر والبكاء؛ وطلبت الجواز على الصراط، فوجدته في الصدقة؛ وطلبت نور الوجه، فوجدته في صلاة الليل؛ وطلبت فضل الجهاد، فوجدته في الكسب للعيال؛ وطلبت 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w:t>
      </w:r>
    </w:p>
    <w:p>
      <w:pPr>
        <w:pStyle w:val="BookText"/>
        <w:rPr/>
      </w:pPr>
      <w:r>
        <w:rPr>
          <w:rFonts w:ascii="Amiri" w:hAnsi="Amiri" w:eastAsia="Amiri" w:cs="Amiri"/>
          <w:color w:val="111111"/>
          <w:sz w:val="28"/>
          <w:sz w:val="28"/>
          <w:szCs w:val="28"/>
          <w:rtl w:val="true"/>
          <w:lang w:bidi="ar-SA"/>
        </w:rPr>
        <w:t xml:space="preserve">في بغض أهل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نحو هذه الرواية من الكافي،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وصاياه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69/408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منه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غرر الحكم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الإعتذار تذكير بالذنوب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bookmarkStart w:id="48" w:name="pg14801_13923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897263_730472459"/>
      <w:bookmarkStart w:id="50" w:name="_Toc14"/>
      <w:bookmarkEnd w:id="48"/>
      <w:bookmarkEnd w:id="49"/>
      <w:r>
        <w:rPr>
          <w:rtl w:val="true"/>
        </w:rPr>
        <w:t xml:space="preserve">حواشي جلد </w:t>
      </w:r>
      <w:r>
        <w:rPr/>
        <w:t>70</w:t>
      </w:r>
      <w:bookmarkEnd w:id="5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خارج عن حقيقة النفس والروح والقلب كما شرحناه في مواضع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السلسبيل،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الباقر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 يعي شيئاً من الخير وهو قلب الكافر، وقلب الخير والشرّ فيه يعتجلان فأيّهما كان منه غلب عليه، وقلب مفتوح فيه مصابيح تزهر لا يطفئ نوره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والمنكوس هو الّذي أشار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غُلْفٌ بَلْ لَعَنَهُمُ اللَّهُ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وأشار إلى هذا اللعن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 كَما لَمْ يُؤْمِنُوا بِهِ أَوَّلَ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عندك</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 الرواية في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يستيقن وكذا في تفسير البرهان عنه بصورة النفي في الموضعين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فوائد العزلة في شرح نهج البلاغة للخوئيّ،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رهبانيّة في الإسلام، هي من رهبة النصارى، والأصل من الرهبة أي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يترهّبون بالتخلّي من اشتغال الدنيا وترك ملاذّها والعزلة عن أهلها وتعمّد مشاقّها؛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فنفاها النبيّ عن الإسلام ونهى المسلمين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والرهبانيّة منسوبة إلى الرهبنة بزيادة الألف،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بالجهاد،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رهبانيّة أمّتي، يريد أنّ الرهبان وإن تركوا الدنيا و زهّدوا فيها وتخلّوا عنها، فلا ترك ولا زهد ولا تخلّي أكثر من بذل النفس في سبيل الله، وكما أنّه ليس عند النصارى أفضل من الترهّب، كذا في الإسلام لا عمل أفضل من الجهاد؛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كلمات السيّد بحرالعلوم؟ق؟ في ذمّ الصوفيّة والباطنيّة المنتمين إلى الفقر والغناء، وأنّهم أضرّ شيء في البلاد على ضعفاء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لتفصيل كلماته الشريفة إلى مستدرك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أحد المجاميع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مجاميع الشهيد محمّد بن مكّيّ؟ق؟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عناية الصوفيّة بكثرة الأكل أن كان نقش خاتم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وَ لا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بالخلال المجيئة بعد الطعام واليأس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يثردون ويأكل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لا سكاك لهم في أيّام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فيما بين الخشبتين الخوان والخلال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ولقبوا الطست والإبريق إذا قدما قدّام المائدة بمبشّر وبشير وبعدها بمنكر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مجموعة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أبومعتب الحسين بن منصور الحلّاج الصوفيّ كان جماعة يستشفون ببوله، وقيل أنّه ادّعى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أفائك المناوي في طبقاته في ترجمة أبي عليّ حسين الصوفيّ المتوفّى سنة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كان كثير التطوّر كالشياطين الّتي تتشكّل بأشكال مختلفة حتّى</w:t>
      </w:r>
    </w:p>
    <w:p>
      <w:pPr>
        <w:pStyle w:val="BookText"/>
        <w:rPr/>
      </w:pPr>
      <w:r>
        <w:rPr>
          <w:rFonts w:ascii="Amiri" w:hAnsi="Amiri" w:eastAsia="Amiri" w:cs="Amiri"/>
          <w:color w:val="111111"/>
          <w:sz w:val="28"/>
          <w:sz w:val="28"/>
          <w:szCs w:val="28"/>
          <w:rtl w:val="true"/>
          <w:lang w:bidi="ar-SA"/>
        </w:rPr>
        <w:t>الكلب والخنزير كما في كتاب الغدير،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أحوالهم وفجايعهم فراجع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فصّل الكلام في ذمّهم وفساد عقايدهم في كتاب إحقاق الحقّ،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ردّ على الصوفيّة أحمد بن محمّد التونيّ البشرويّ، له رسالة الردّ على </w:t>
      </w:r>
    </w:p>
    <w:p>
      <w:pPr>
        <w:pStyle w:val="BookText"/>
        <w:rPr/>
      </w:pPr>
      <w:r>
        <w:rPr>
          <w:rFonts w:ascii="Amiri" w:hAnsi="Amiri" w:eastAsia="Amiri" w:cs="Amiri"/>
          <w:color w:val="111111"/>
          <w:sz w:val="28"/>
          <w:sz w:val="28"/>
          <w:szCs w:val="28"/>
          <w:rtl w:val="true"/>
          <w:lang w:bidi="ar-SA"/>
        </w:rPr>
        <w:t>الصوفيّة كما نقله العلّامة المامقانيّ في ترجمته في ضمن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ردّ عليهم العالم الجليل الميرزا محمّد بن عبدالنبيّ النيسابوريّ الأخباريّ المعروف، 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نفثة المصدور في ردّ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الروضات، في ترجمته 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ردّ عليهم الفاضل الكامل مولانا عبدالله القندهاريّ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الملحدين في ردّ الصوفيّة والمتفلسفين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المحدّث المحقّق الكاشانيّ كما في السفينة ردّ على الصوفيّة في كلماته الطريفة ونقل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ابن الجوزيّ في الردّ على الصوفيّة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صاحب الكشّاف في الكشّاف قد أكثر من التشنيع على الصوفيّة، منها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الدميريّ في حيوة الحيوان في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المولا الأجلّ العالم الكامل الربّانيّ والمحقّق الفقيه الصمدانيّ مولانا أحمد الأردبيليّ في كتابه حديقة الشيعة له كلمات مفصّلة في ذلك وذكر ستّة روايات في ذمّهم،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منقولة عن التوحيد كما في 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الكافي كما في هذا المجلّد 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بعض الأفاضل أنّ الأنسب أن يكون عسق العبادة بالسين المهملة، يقال عسق به بالكسر أي أولع به ولزمه؛ انتهى، نقله في المجمع عن الجوهريّ؛ 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به لصق عليه وألحّ في ما يطلبه منه؛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أبي الهذيل العلاف في حقيقة العشق 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الآيات والروايات في فضل التقوى والمتّقي أكثر من أن تحصى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وللتقوى درجات أوّلها إجتناب الذنب الّذي هو أعظم الذنوب الّذي معه لا يقبل الله منه شيئاً ويجعل معه أعماله هباء منثوراً وهو ولاية الجبت والطاغوت مع التمسّك بولاية أميرالمؤمنين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والبرائة من أعدائهم، وإلى هذا أشار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يريد شيئاً من الخير إلّا تيسّر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عن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يريد شيئاً من الشر إلّا 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 هو الولاية،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حبّك تقوى وإيمان وبغضك كفر ونفاق؛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ثانيها الّذي هو أعلى منها إتيان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الّذي هو أعلى وأفضل إتيان الواجبات وكلّما يحتمل وجوبه، وترك المحرّمات والشبهات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منه مع ذلك إتيانه المباحات مع النيّة وإرجاعها إلى الواجبات أو المستحبّات وغير ذلك فله درجات كما أنّ للإيمان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الثاني أشار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تفسير التقوى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يفقدك حيث أمرك ولا يراك حيث نهاك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الرواية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البرهان سورة الرعد ص</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كتابي الحسين بن سعيد أو كتابه و النوادر عن النضر، عن عبدالله بن سنان، عن رجل من بني‌هاشم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بسند آخر عن أبي‌عبدالله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النبويّ المذكور وغيره ومن كلمات العلماء، استحباب حسن الظنّ بالله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صاحب الوسائل لذلك باباً، بل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الأخبار وجوبه حال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السيّد الطباطبائيّ في الدرّة عند آداب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الظنّ بربّ ذي منن فإنّه في ظنّ عبده الحسن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 أشعار السخاويّ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غداً نأتي ديار الحمى؛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w:t>
      </w:r>
      <w:r>
        <w:rPr>
          <w:rFonts w:eastAsia="Amiri" w:cs="Amiri" w:ascii="Amiri" w:hAnsi="Amiri"/>
          <w:color w:val="111111"/>
          <w:sz w:val="28"/>
          <w:szCs w:val="28"/>
          <w:rtl w:val="true"/>
          <w:lang w:bidi="ar-SA"/>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4801_139242"/>
      <w:bookmarkStart w:id="52" w:name="pg14801_139242"/>
      <w:bookmarkEnd w:id="5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pg14801_139242"/>
      <w:bookmarkStart w:id="54" w:name="__RefHeading___Toc1897265_730472459"/>
      <w:bookmarkStart w:id="55" w:name="_Toc15"/>
      <w:bookmarkEnd w:id="53"/>
      <w:bookmarkEnd w:id="54"/>
      <w:r>
        <w:rPr>
          <w:rtl w:val="true"/>
        </w:rPr>
        <w:t xml:space="preserve">حواشي جلد </w:t>
      </w:r>
      <w:r>
        <w:rPr/>
        <w:t>71</w:t>
      </w:r>
      <w:bookmarkEnd w:id="55"/>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الوقود وهذا 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أكثر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وطهى يطهو اللحم إذا عالجه بالطبخ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كالياسر الفالج، الياسر من الميسر وهو القمار، والفالج أي الغالب، وقداح جمع قدح بكسر القاف فيهما وهو سهم القمار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هذا الخبر من كتاب أمالي الشيخ في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ولعلّ هذا مستفاد من قوله تعالى في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تَكُونُوا كَالَّذينَ كَفَرُوا وَ قالُوا لِإِخْوانِهِمْ إِذا ضَرَبُوا فِي الْأَرْضِ أَوْ كانُوا غُزًّى لَوْ كانُوا عِنْدَنا ما ماتُوا وَ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منقولة هنا بالمعنى وتمامها تأتي في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 ومواضع أُخر ابن إسحاق،عن الحارث الهمدانيّ بدل أبي‌اسحاق الحارث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الأوّل من الثلاثيّ المجرّد، و الثاني من باب التفعيل يعني من عبدالله، ذلّل الله له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نجيّة وهو الأظهر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التقويض الرحيل بنزع الأطناب والأعواد من الخيام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الجديد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الأكداء بمعنى الردّ والمنع، وعدم الظفر بالمقصد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مجمع البيان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قام على عهد النبيّ فسأل، فسكت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أعطاه فأعطاه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 خيراً فاستنّ به، فله أجره ومثل أجور من اتّبع من غير منتقص من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استنّ شرّاً فاستنّ به، فعليه وزره ومثل أوزار من اتّبعه من غير منتقص من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 ما قَدَّمَتْ وَ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مضمونه العامّة كما في كتاب التاج،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هذه الرواية مسنداً في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الشاجب بالجيم يعني الهالك والشاجب الناطق بالخناء و لا معنى هنا للشاحب فإنّه بمعنى المتغيّر والمهزول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بأيسر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ييأس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مستفاد من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طريق التفكّر الممدوح من تمليخا أحد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حسن الهيئة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مواضع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فيما بقي هو التارك المنتهي عن مساوي ما مضى، وهذه التوبة،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الغضب المحيط بالكبد ولا يكون الغيظ إلّا بوصول مكروه إلى المغتاظ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تغيّظاً وزفيراً، التغيّظ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الّذي يهمهم به المغتاظ والزفير صوت يخرج من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ملکة للنفس توجب انقباضها عن القبیح و انزجارها عن خلاف الآداب خوفاً من اللّوم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56" w:name="pg14801_13924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1897267_730472459"/>
      <w:bookmarkStart w:id="58" w:name="_Toc16"/>
      <w:bookmarkEnd w:id="56"/>
      <w:bookmarkEnd w:id="57"/>
      <w:r>
        <w:rPr>
          <w:rtl w:val="true"/>
        </w:rPr>
        <w:t xml:space="preserve">حواشي جلد </w:t>
      </w:r>
      <w:r>
        <w:rPr/>
        <w:t>72</w:t>
      </w:r>
      <w:bookmarkEnd w:id="5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 ص</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وكتاب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الثاني؛ وفي تفسير البرهان عن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 هو الّذي لا أصل له،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نور الثقلين في رواية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من لا يدخل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العتلّ الزنيم؟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الجوف، سيّيء الخلق، أكول، شروب، غشوم، 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القمّيّ في الآية الّتي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رواه العامّة كما في كتاب التاج،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وعن كتاب الجعفريّات في باب وسوسة النفس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قلب وسوسة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فتق الوسواس حجاب القلب ونطق به اللسان أخذ به العبد، وإذا لم يفتق الحجاب ولم ينطق به اللسان فلا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في روضة الكافي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في سجداته قال لمّا سمع صوتاً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المرتفعة؟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هؤلاء قوم من المرجئة والقدريّة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يريدوني، فقم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فلمّا أن رأوه نهضوا نحوه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أنفسكم عنّي ولا تؤذوني ولا تعرضوني للسلطان</w:t>
      </w:r>
    </w:p>
    <w:p>
      <w:pPr>
        <w:pStyle w:val="BookText"/>
        <w:rPr/>
      </w:pPr>
      <w:r>
        <w:rPr>
          <w:rFonts w:ascii="Amiri" w:hAnsi="Amiri" w:eastAsia="Amiri" w:cs="Amiri"/>
          <w:color w:val="111111"/>
          <w:sz w:val="28"/>
          <w:sz w:val="28"/>
          <w:szCs w:val="28"/>
          <w:rtl w:val="true"/>
          <w:lang w:bidi="ar-SA"/>
        </w:rPr>
        <w:t>فإنّي لست بمفت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 وتركهم؛ الخبر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من أقاويل المرجئة في كتاب الإيضاح لفضل بن شاذان،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ذكر الكشّيّ أسامي جماعة منهم مع ذمّهم في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هذا الخبر في ج</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هذا الخبر في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مواضع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موضعين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التفصيص حملقة الانسان بعينه، وحملاق العين باطن أجفانها الّذي يسوّد بالكحلة أو ما غطّته الأجفان من بياض المقلة أو باطن الجفن الأحمر الّذي إذا قلب للكحل رأيت حمرته أو ما لزق بالعين من موضع الكحل من باطن؛ جمع حماليق؛ وحملق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عينيه ونظر شديداً؛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المفضّض</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المجلسيّ؟ق؟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أمّا تمثّله في الأمم السالفة، فهو واضح من قضاياهم، فراجع إلى ما جرى بينه وبين الأنبياء وإلى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قصّة طريفة في تصوّر الشيطان لرجل عالم من أهل يزد يقال له آخوند ملّا صادق يزديّ وتفصيل شرح ما جرى بينه وبين الشيطان، وفي آخر الأمر خالف الشيطان، فأعرض الشيطان عنه وذهب إلى ميرزا علي محمّد باب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منتخب التواريخ، باب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اواخره ص</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وكذا 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رجال الكشّي فأذاح ابوالحسن 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هذه الرواية في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الخبر نقلاً بالمعنى في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59" w:name="pg14801_13925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1897269_730472459"/>
      <w:bookmarkStart w:id="61" w:name="_Toc17"/>
      <w:bookmarkEnd w:id="59"/>
      <w:bookmarkEnd w:id="60"/>
      <w:r>
        <w:rPr>
          <w:rtl w:val="true"/>
        </w:rPr>
        <w:t xml:space="preserve">حواشي جلد </w:t>
      </w:r>
      <w:r>
        <w:rPr/>
        <w:t>73</w:t>
      </w:r>
      <w:bookmarkEnd w:id="6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حبّ الدنيا رأس كلّ خطيئة ورأسها ومفتاحها، فكذا الزهد مفتاح الخير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العراق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أكل لحمه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كما في 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 المتوسّع في ملاذ الدنيا وشهواتها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نهج البلاغة لابن أبي الحديد المجلّد الآخر في الحكم المنسوبة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صلوات الله عليه، قال في حكمة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مرض ليس فيه أجر ولا عوض؛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جهد عارض صادف قلباً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هنا نقل كلام الشيخ المتبحّر النوريّ في نفس الرحمن في العشق وملخّصه كما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العشق هو الإفراط في الحبّ وعرّفته الأطبّاء بأنّه مرض وسواسيّ يجلبه الانسان إلى نفسه بتسليط فكرته على استحسان بعض الصور والشمائل الّتي تكون له، ويعتري للعزّاب والبطّالين والرعاع، ويزيد بالنظر والسماع وينقص بالسفر والجماع،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علاج أنفع من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لا يكون معه شهوة مجامعة، بل كان المطلوب مطلق المشاهدة والوصال وهذا الصنف منه يعتري للعارفين وكبراء النفوس، وينتقلون من هذا العشق المجازيّ إلى الحقيقيّ وهو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شيخنا؟رح؟ في ردّ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كلّما ازداد صاحبه سيراً زاد بُعداً عن ساحة معرفة الحقّ، الّتي هي غاية سير السالكين، فإنّ خلوّ القلب عن حبّه تعالى هو السبب الأعظم في استحسان الصور، فكيف يصير طريقاً له وقد أبان من لا يعرف الله إلّا بمعرفتهم طرق الوصول إلى معرفته، وليس فيها حبّ الفتيان والأمارد للإنتقال إلى حبّه تعالى إلّا أن يكون إكمال الدين وإتمامه بيد هؤلاء الّذين هم غيلان الدين ولصوص شريعة سيّد المرسلين،</w:t>
      </w:r>
    </w:p>
    <w:p>
      <w:pPr>
        <w:pStyle w:val="BookText"/>
        <w:rPr/>
      </w:pPr>
      <w:r>
        <w:rPr>
          <w:rFonts w:ascii="IRNazanin" w:hAnsi="IRNazanin" w:eastAsia="IRNazanin"/>
          <w:color w:val="111111"/>
          <w:sz w:val="28"/>
          <w:sz w:val="28"/>
          <w:szCs w:val="28"/>
          <w:rtl w:val="true"/>
          <w:lang w:bidi="fa-IR"/>
        </w:rPr>
        <w:t>ومن هنا كان التعبير من الإفراط في حبّ الله تعالى بالعشق خروجاً عن طريق محاورة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ومصطلحهم ولم يعهد التعبير عنهم في أدعيتهم ومناجاتهم وبيانهم لصفات المتّقين والمؤمنين، وذكرهم لصفات الإمام وخصائصه وفضائله ولا عن الّذين كانوا لهم أخصّاء وأولياء في السرّ والعلانية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أحداً في السالكين أعشق على مصطلح هؤلاء عن سيّد الساجدين؟ أوَ</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حكمه ومناجاته لفظ العشق؟ والّذي رام التشبّه بهم لا يخرج عن سننهم وآدابهم في جميع المراتب بما يقدر عليه من الأفعال والأقوال والحركات والسكنات، بل في توقيفيّة الأسماء الالهيّة ما يغني عن التطويل، </w:t>
      </w:r>
    </w:p>
    <w:p>
      <w:pPr>
        <w:pStyle w:val="BookText"/>
        <w:rPr/>
      </w:pPr>
      <w:r>
        <w:rPr>
          <w:rFonts w:ascii="Amiri" w:hAnsi="Amiri" w:eastAsia="Amiri" w:cs="Amiri"/>
          <w:color w:val="111111"/>
          <w:sz w:val="28"/>
          <w:sz w:val="28"/>
          <w:szCs w:val="28"/>
          <w:rtl w:val="true"/>
          <w:lang w:bidi="ar-SA"/>
        </w:rPr>
        <w:t>فإنّ كثيراً من الألفاظ نراها إطلاقها على الله صحيحاً بحسب معناها اللغويّ أو العرفيّ، بل قد ورد اطلاق لفظ عليه تعالى دون ما يرادفه فلا يجوز استعماله إذ الضابط في جوازه ووروده لا صحّة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ورود لفظ العشق وما يشتقّ منه في أسماء الله تعالى كورود لفظ الحبّ والحبيب وفي صفات أوليائه الأكرمين، دليل إمّا على عدم جواز استعماله أو كراهتهم له لدخول الشهوة في معناه العرفيّ وإلّا فكان الأولى اختصاص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بالعاشق لا الحبيب، كما اختصّ ابراهيم بالخليل وموسى بالكليم وعيسى بروح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من السيّد المحدّث الجزائريّ حيث ملأ في كتاب المقامات وفي نور حبّه من كتاب أنواره لفظ العشق الحقيقيّ والمجازيّ والتعبير عن أولياء الله بعشّاق الله وعن الإمام بسيّد العاشقين وهو منه في غاية العجب، وإن لم يكن عجباً من غيره ممّن نبذ الأخبار ورائه ظهريّاً؛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وفي كتاب البيان والتعريف، الجزء الأوّل،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حقاً على</w:t>
      </w:r>
    </w:p>
    <w:p>
      <w:pPr>
        <w:pStyle w:val="BookText"/>
        <w:rPr/>
      </w:pPr>
      <w:r>
        <w:rPr>
          <w:rFonts w:ascii="Amiri" w:hAnsi="Amiri" w:eastAsia="Amiri" w:cs="Amiri"/>
          <w:color w:val="111111"/>
          <w:sz w:val="28"/>
          <w:sz w:val="28"/>
          <w:szCs w:val="28"/>
          <w:rtl w:val="true"/>
          <w:lang w:bidi="ar-SA"/>
        </w:rPr>
        <w:t>الله تعالى أن لا يرتفع شيء من أمر الدنيا إلّا 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في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هذا لم يكن يعقّ والديه ولا يحسد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أبوعليّ هو محمّد بن همّام لما سيأتي في هذا المجلّد ص</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جزء من رواية أربع</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مائة كما تقدّم في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روضة الكافي،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وفي السوانح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حسن العدويّ،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ينظر في وجه الشيخ كلّ يوم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كبر سنّك، ووهن عظمك، واقترب أجلك، فاستَحْي منّي، فإنّي أستحيي أن أعذّب ذا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والمتكلّف الّذي يدّعي العلم وليس بعالم، والمتكلّف المعترض لما لا يعنيه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w:t>
      </w:r>
      <w:r>
        <w:rPr>
          <w:rFonts w:eastAsia="Amiri" w:cs="Amiri" w:ascii="Amiri" w:hAnsi="Amiri"/>
          <w:color w:val="111111"/>
          <w:sz w:val="28"/>
          <w:szCs w:val="28"/>
          <w:rtl w:val="true"/>
          <w:lang w:bidi="ar-SA"/>
        </w:rPr>
        <w:t xml:space="preserve">») </w:t>
      </w:r>
      <w:bookmarkStart w:id="62" w:name="pg14801_139260"/>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1897271_730472459"/>
      <w:bookmarkStart w:id="64" w:name="_Toc18"/>
      <w:bookmarkEnd w:id="62"/>
      <w:bookmarkEnd w:id="63"/>
      <w:r>
        <w:rPr>
          <w:rtl w:val="true"/>
        </w:rPr>
        <w:t xml:space="preserve">حواشي جلد </w:t>
      </w:r>
      <w:r>
        <w:rPr/>
        <w:t>74</w:t>
      </w:r>
      <w:bookmarkEnd w:id="6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في وسائل الشیعة،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في كتاب الإخوان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مؤمناً حاجة فهيّيء له المعاذير قبل أن يعتذر، فإن اعتذر فاقبل عذره وإن ظننت أنّ الأمور على خلاف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تستفاد من الآيتين حرمة إطاعتهما في الإشراك وما بحكمه وإطاعتهما في غير مورد المعصية بالمنطوق والمفهوم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كإلى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والكلاء والماء يحمي أي يمنع ومنه حمى</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أحمد بن محمّد، عن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النهاية الكاشح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الّذي يضمر عدواته ويطوي عليها كشحه أي باطنه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جعفر بن محمّد بن شريح في كتابه عن عبدالله بن طلحة النهديّ، عن أبي‌عبدالله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صلاة وساق مثله، إلّا أنّه في الأخير وامرأة باتت وزوجها عليها عاتب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الجعفريّات،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الجارّ جارّه أن يضع خشبته على جداره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الأخبار الدالّة على حرمة اتّهام المؤمن وبهتانه وحرمة سوء الظنّ به وتكذيبه، وتفصيل الكلام في ذلك في كتاب عوائد الأيّام للنراقيّ،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رواية العيّاشي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نزول المائدة وقول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منها حتّى آذن لكم، وأكل بعض منها وإنكاره عند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p>
    <w:p>
      <w:pPr>
        <w:pStyle w:val="BookText"/>
        <w:rPr/>
      </w:pPr>
      <w:r>
        <w:rPr>
          <w:rFonts w:ascii="Amiri" w:hAnsi="Amiri" w:eastAsia="Amiri" w:cs="Amiri"/>
          <w:color w:val="111111"/>
          <w:sz w:val="28"/>
          <w:sz w:val="28"/>
          <w:szCs w:val="28"/>
          <w:rtl w:val="true"/>
          <w:lang w:bidi="ar-SA"/>
        </w:rPr>
        <w:t>أخاك وكذّب بصرك؛ فراجع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تميت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الأنذال جمع نذل والنذل الخسيس المحتقر في جميع أحواله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موثّقة عبدالله بن سنان جعل السفيه الّذي يشتري الدرهم بأضعافه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ونقل المكاتبة في كمبا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وجد ج</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معادن الحكمة،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يفيل رأيه بالفاء، يعني ضعف و أخطاء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يمكن أن يكون الملحق اسم الفاعل أو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البیان والتعریف،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آخیت رجلا فسله عن اسمه واسم أبیه فان کان غائبا حفظته، وإن کان مریضا عدته، وإن </w:t>
      </w:r>
    </w:p>
    <w:p>
      <w:pPr>
        <w:pStyle w:val="BookText"/>
        <w:rPr/>
      </w:pPr>
      <w:r>
        <w:rPr>
          <w:rFonts w:ascii="IRNazanin" w:hAnsi="IRNazanin" w:eastAsia="IRNazanin"/>
          <w:color w:val="111111"/>
          <w:sz w:val="28"/>
          <w:sz w:val="28"/>
          <w:szCs w:val="28"/>
          <w:rtl w:val="true"/>
          <w:lang w:bidi="fa-IR"/>
        </w:rPr>
        <w:t>مات شهدته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الجعفريّات مثله، إلّا أنّه أبدل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خضب شيبته بسواد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قد نقلت في كتب متعدّدة وتقدّمت في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بكير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الكافي آخر كتاب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وعن العلّامة الحلّيّ في الرسائل السعديّة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ليسأل العبد في جاهه كما يسأل في ماله،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رزقتك جاهاً فهل أعنت به مظلوماً او أغثت به ملهوفاً؛ عوالي اللئالي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الكافي، وتقدّم 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تكرار 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ذلك بصورة المخاطبة بل الظاهر أنّه 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ستأتي الرواية في ج</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دين المؤمن من مصاديق قضاء حاجته وإدخال السرور عليه وتنفيس كربته وهمّه وغمّه، فيجري على الصغرى ما يجري على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وفيه خالد بن محمّد بن سليمان بدل خاله محمّد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4801_139268"/>
      <w:bookmarkStart w:id="66" w:name="pg14801_139268"/>
      <w:bookmarkEnd w:id="6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pg14801_139268"/>
      <w:bookmarkStart w:id="68" w:name="__RefHeading___Toc1897273_730472459"/>
      <w:bookmarkStart w:id="69" w:name="_Toc19"/>
      <w:bookmarkEnd w:id="67"/>
      <w:bookmarkEnd w:id="68"/>
      <w:r>
        <w:rPr>
          <w:rtl w:val="true"/>
        </w:rPr>
        <w:t xml:space="preserve">حواشي جلد </w:t>
      </w:r>
      <w:r>
        <w:rPr/>
        <w:t>75</w:t>
      </w:r>
      <w:bookmarkEnd w:id="6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وفي كتاب البيان والتعريف في شرح أسباب الحديث فی الجزء الأوّل،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وأصلحوا ذات بينكم، فإنّ الله يصلح بين المسلمين يوم القيامة، وفيه شرح لطيف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صحیح البخاري،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الماعون، اسم جامع لمنافع البيت كالقدر والدلو والملح والماء والسراج والخمرة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جرت العادة بعاريته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في الجاهليّة كلّ منفعة وعطيّة، والماعون في الإسلام الطاعة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والزكاة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القرض يقرضه والمعروف يضعه ومتاع البيت يعيره ومنه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جيراناً إذا أعرناهم متاعاً كسروه </w:t>
      </w:r>
    </w:p>
    <w:p>
      <w:pPr>
        <w:pStyle w:val="BookText"/>
        <w:rPr/>
      </w:pPr>
      <w:r>
        <w:rPr>
          <w:rFonts w:ascii="Amiri" w:hAnsi="Amiri" w:eastAsia="Amiri" w:cs="Amiri"/>
          <w:color w:val="111111"/>
          <w:sz w:val="28"/>
          <w:sz w:val="28"/>
          <w:szCs w:val="28"/>
          <w:rtl w:val="true"/>
          <w:lang w:bidi="ar-SA"/>
        </w:rPr>
        <w:t>فعلينا جناح بمنعهم؟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 بمنعهم إذا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الماعون معونة والألف عوض الهاء المحذوفة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جار؛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الإصبع كاليد كناية عن القدرة، يعني أنّ القلوب مقهورة تحت قدرة الله و اختياره يقلّبها إلی ما شاء، و هذا معني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من مصاديق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البيان والتعريف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حجراً عن الطريق كتب له حسنة ومن كانت له حسنة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وتفصيل الكلام في هذه الآية في عوائد الأيّام للعلّامة النراقيّ ص</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وتحقيقه قولهم العقود تابعة للقصود فيه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خطبته حین قدم معاوية المدینة، وأخذ البیعة لیزید و مدح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لاستحيي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كما في باب عفو الله وغفرانه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ذكريّا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قائماً وإلى جنبه رجل كبير يريد أن يقوم ومعه عصا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يتناولها، فأنحطّ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في صلاته فناول الرجل العصا ثمّ عاد إلى موضعه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اللقب علماً من غير نبز فلا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تعريف بعض المتقدّمين بالأعمش والأخفش ونحو ذلك، لأنّه لم يقصد بذلك نبز ولا تنقيص بل محض تعريف مع رضى المسمّى بذلك؛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النبز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وكأنّه يكثر في موارد الذمّ، والتنابز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التداعي بالألقاب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أبي‌قلابه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محمّد بن أحمد بن الحسين بن يوسف كما في مواضع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الكافي كما تقدّم في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الخيانة خيانة الأمّة، وأفضع الغشّ غشّ الأمّة؛ نهج البلاغة رسالة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الضمير في صيّره راجع إلى الإمام، يعني أنّ الإمام قد تحمّل برزقه وكفّله، واحتمال أنّ ضميره راجع إلى مرازم بعيد؛ وضمير هجر راجع إلى مرازم لا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هجره مرازم لسوء خلقه مع الأصحاب أو هجر شلقان مرازم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بين مرازم وشلقان مهاجرة بقرينة ذيله،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أمراً بالتكلّم، أو تكون صيغة الخطاب مع الاستفهام التقديريّ،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يا مرازم مع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الوسائل،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حجب الشيعة، وكذا في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وعن الصدوق في كتاب الإخوان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بلغك عن أخيك شيء وشهد أربعون أنّهم سمعوه منه، فقال لم أقل فاقبل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الفتن لابن طاوس عن كتاب الفتن للسليليّ عن ابن عبّاس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ليعذّبان وما يعذّبان في كثير، أمّا أحدهما فكان يمشي بالنميمة، وأمّا الآخر لا يستتر من بوله، وأخذ جريدة رطبة فشقّها نصفين ثمّ غرز في كلّ قبر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صنعت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لعلّهما أن يخفّف عنهما ما لم ييبسا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وخفة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الخديعة باللسان بالقول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ومخلب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الظفر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العلماء في معنى السفيه والمجنون وأحكامهما وأنّ في المجنون رفع القلم، وفي السفه هو الحجر والمنع عن التصرفات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في عوائد الأيّام للفاضل النراقيّ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أظلميّة البادي وكون وزر صاحبه عليه، لكونه هو السبب في سبّ صاحبه ووزره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السرف تجاوز الحدّ في كلّ فعل يفعله الإنسان وإن كان ذلك في الإنفاق أشهر ويقال تارة اعتباراً بالقدر وتارة بالكيفيّة، كما قاله الراغب</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الكلام في حرمته وفي حقيقته ومعناه في عوائد الأيّام للنراقيّ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بالكفّ أوّلا المنع والزجر وبالثاني اليد، ويحتمل أن يكون المراد بهما اليد، أي تضرّر كفّ إنسان بكفّ آخر بغمز وشبهه، أو تلذّذ كفّ بكفّ، والمراد بالمسحة بالكفّ، ما يشتمل على إهانة وتحقير أو تلذّذ، ويمكن حمل التلذّذ في الموضعين على ما إذا كان من امرأة ذات بعل، أو قهراً بدون رضا الممسوح ليكون من حقّ الناس، والجماء الّتي لا قرن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ونقل في الوسائل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جهاد النفس 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وجوب ردّ المظالم إلى أهلها وكذا في ص</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ومن كلمات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المستشير، ظلم وخيانة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الحقّ، من نصر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المروة، من منّ بصنيعته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الضعيف، أفحش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المستسلم، أعظم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الإحسان، قبح الإمتنان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السخاء، من منع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المرء في الدنيا، عنوان</w:t>
      </w:r>
    </w:p>
    <w:p>
      <w:pPr>
        <w:pStyle w:val="BookText"/>
        <w:rPr/>
      </w:pPr>
      <w:r>
        <w:rPr>
          <w:rFonts w:ascii="Amiri" w:hAnsi="Amiri" w:eastAsia="Amiri" w:cs="Amiri"/>
          <w:color w:val="111111"/>
          <w:sz w:val="28"/>
          <w:sz w:val="28"/>
          <w:szCs w:val="28"/>
          <w:rtl w:val="true"/>
          <w:lang w:bidi="ar-SA"/>
        </w:rPr>
        <w:t xml:space="preserve">شقاوته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المعروف، من وضعه في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نفسه من عصى الله، وأطاع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نفسه من رضي بدار الفناء، عوضا عن دار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الإحسان، واضعه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اليتامى والإماء، ينزل النقم، ويسلب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ظلامة المظلومين يمهلها الله، ولا يهملها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البهائيّ فيما حكي عنه بعد هذا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جرّبنا ذلك وجرّبها المجرّبون قبلنا، واتّفقت الكلمة منّا ومنهم على عدم </w:t>
      </w:r>
    </w:p>
    <w:p>
      <w:pPr>
        <w:pStyle w:val="BookText"/>
        <w:rPr/>
      </w:pPr>
      <w:r>
        <w:rPr>
          <w:rFonts w:ascii="Amiri" w:hAnsi="Amiri" w:eastAsia="Amiri" w:cs="Amiri"/>
          <w:color w:val="111111"/>
          <w:sz w:val="28"/>
          <w:sz w:val="28"/>
          <w:szCs w:val="28"/>
          <w:rtl w:val="true"/>
          <w:lang w:bidi="ar-SA"/>
        </w:rPr>
        <w:t>البركة في تلك الأموال وسرعة نفادها واضمحلالها، وهو أمر ظاهر محسوس يعرفه كلّ من حصل شيئاً من تلك الأموال الملعونة، نسأل الله تعالى رزقاً حلالاً طيّباً يكفينا ويكفّ أكفّنا عن مدّها إلى هؤلاء وأمثالهم، إنّه سميع الدعاء لطيف لما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الأخبار أنّ المخالفين هم الخنازير في الباطن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قبول جوائز الظالمين ما في الوسائل،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وفي 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 و 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كتاب الله</w:t>
      </w:r>
    </w:p>
    <w:p>
      <w:pPr>
        <w:pStyle w:val="BookText"/>
        <w:rPr/>
      </w:pP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مقتضى الروايات جواز الأكل من بيت من تضمنته الآية من المأدوم والتمر ما لم يفسد ولا يحتاج إلى الإذن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والآية مع الروایات في البرهان، ص</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باب فيه عدم جواز مشاكلة الأعداء في اللباس وغيره في الوسائل أبواب لباس المصلّي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وكذا في كتاب الجهاد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ورواه في الجعفريّات كما في المستدرك،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وفي التهذيب كتاب الجهاد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عبدالله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 من الأنبياء 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يلبسوا لباس أعدائي ولا</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يطعموا طعام أعدائي ولا يشاكلوا بمشاكل أعدائي فيكونوا أعدائي كما هم أعدائي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بالضمّ والسكون كقفل مصدر بمعنى الهلاك والفناء والموت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ومن كلامه شيخنا البهائيّ في شرح الأربعين في إكرام الضيف ومن جملة إكرامه تعجيل الطعام وطلاقة الوجه والبشاشة وحسن الحديث معه حال المواكلة ومشايعته إلى باب الدار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من جملة إكرام الضيف تقديم الفاكهة إليه قبل الطعام لأنّه أوفق بالطبّ وأبعد عن الضرر كما قدّمها سبحانه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النبويّ المنقول من طرق العامّة أنّه لا يقم أحد لأحد إلّا للحسن والحسين </w:t>
      </w:r>
    </w:p>
    <w:p>
      <w:pPr>
        <w:pStyle w:val="BookText"/>
        <w:rPr/>
      </w:pPr>
      <w:r>
        <w:rPr>
          <w:rFonts w:ascii="Amiri" w:hAnsi="Amiri" w:eastAsia="Amiri" w:cs="Amiri"/>
          <w:color w:val="111111"/>
          <w:sz w:val="28"/>
          <w:sz w:val="28"/>
          <w:szCs w:val="28"/>
          <w:rtl w:val="true"/>
          <w:lang w:bidi="ar-SA"/>
        </w:rPr>
        <w:t>وذريّتهما، في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الكتب المعتبرة إنّه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الرجل للرجل إلّا بني هاشم فإنّهم لا يقومون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أبوالمؤيّد الخوارزميّ في كتاب مقتله على ما حكي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الراغب الإصفهانيّ في محاضراته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يقومنّ أحد لأحد إلّا لهاشميّ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روضات الجنّات، 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رياض الأبرار للسيّد الأجلّ كمال الدين فتح الله بن هيبة الله بن عطاء الله الحسنيّ الحسينيّ نقلاً من كتاب الأربعين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رآى أحداً من أولادي ولم يقم إليه تعظيماً له قد جفاني ومن جفاني فهو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 عن سلمان الفارسيّ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رآى واحداً من</w:t>
      </w:r>
    </w:p>
    <w:p>
      <w:pPr>
        <w:pStyle w:val="BookText"/>
        <w:rPr/>
      </w:pPr>
      <w:r>
        <w:rPr>
          <w:rFonts w:ascii="Amiri" w:hAnsi="Amiri" w:eastAsia="Amiri" w:cs="Amiri"/>
          <w:color w:val="111111"/>
          <w:sz w:val="28"/>
          <w:sz w:val="28"/>
          <w:szCs w:val="28"/>
          <w:rtl w:val="true"/>
          <w:lang w:bidi="ar-SA"/>
        </w:rPr>
        <w:t>أولادي ولم يقم إليه قياماً كاملاً تعظيماً له ابتلاه الله ببلاء ليس له دواء؛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يستقبل به ويجلس قباله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مشكوة الطبرسيّ من كتاب المحاسن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يوسّع المجلس إلّا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 سنّ لسنّه، ولذي علم لعلمه، ولذي سلطان لسلطانه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4801_139280"/>
      <w:bookmarkStart w:id="71" w:name="pg14801_139280"/>
      <w:bookmarkEnd w:id="7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pg14801_139280"/>
      <w:bookmarkStart w:id="73" w:name="__RefHeading___Toc1897275_730472459"/>
      <w:bookmarkStart w:id="74" w:name="_Toc20"/>
      <w:bookmarkEnd w:id="72"/>
      <w:bookmarkEnd w:id="73"/>
      <w:r>
        <w:rPr>
          <w:rtl w:val="true"/>
        </w:rPr>
        <w:t xml:space="preserve">حواشي جلد </w:t>
      </w:r>
      <w:r>
        <w:rPr/>
        <w:t>76</w:t>
      </w:r>
      <w:bookmarkEnd w:id="74"/>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ص</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ما يتعلّق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النور، ص</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يجوز الكذب في مقام الإصلاح، بل قد يجب ولا يجب التورية وإن كانت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الرجل عنوان عقله وبرهان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الرجل معيار فضله ومسمار نبله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والمراد مأموريّته باختتان ولده على رأس ثمانين، فإنّه ولد له حين كبره، وليس المراد اختتان نفسه كما ورد تكذيب الإمام له، وأنّه ولد مختوناً، فلا يحتاج</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حمل ذلك على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تستحبّ إزالة الشعر من الأبط بالطليّ، أو الحلق، أو النتف، والطليّ أفضل بنصّ الروايات، وأمّا الحلق أو النتف، فأفضليّة أحدهما من الآخر مورد خلاف في الروايات وقد ذكرها في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أنّ النتف يضعّف البصر ويضعّف المنكبين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البيان والتعريف،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إحلقوه كلّه أو اتركوه كلّه، قاله لمن حلق بعض رأسه فنهاهم 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ملفّق الروايات المذكورة في الوسائل في أبواب الحمّام والتنظيف المربوطة إلى أحكام الشعر،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طهور، وطليه بالصيف خير من عشر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والحنّاء عقيب الطلي أمان من الجنون والجذام والبرص والأكلة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شعرك، يقلّ درنه ودوابّه ووسخه، وتغلظ رقبتك ويجلو بصرك ويستريح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الشعر عنكم، فإنّه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القفاء يذهب بالغمّ، وحلق الإبط أفضل من نتفه، وطليه بالنورة أفضل من حلقه، ونتف الإبط يضعّف المنكبين ويوهي ويضعّف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بتدوير اللحية وتخفيفها،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وضع يدك في لحيتك، فإنّ ذلك يشين الوجه، وما زاد على القبضة فهو في النار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أحفى شاربه حتّى الصقه بالعسيب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حفّوا الشوارب وأعفوا اللحى ولا تشبّهوا باليهود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أقواماً حلقوا اللحی وفتّلوا الشوارب فمسخوا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ومشط الرأس يذهب بالوباء ويجلب الرزق ويزيد في الجماع، ومشط اللحية يشدّ الأضراس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والتمشّط في الحمّام فإنّه يورث وباء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انتهى أخبار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الجعفريات،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الشريف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يرجّل شعره، وأكثر ما كان يرجّل شعره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جمّتك وأكرمها وأحسن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شعر فليحسن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شعرا فلم يفرقه فرّقه الله تعالى يوم القيامة بمنشار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 نور فلا تنتفوه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أحدكم من شاربه وينتف شعر أنفه فإنّ ذلك يزيد في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احلقوا شعر القفا؛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باب ترتيل القرآن مسنداً عن أبي بصير، عن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أجمل الجمال الشعر الحسن ونغمة الصوت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رقية وحرز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والنشرة عوذة يعالج بها المجنون والمريض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نشرة لأنّه ينشر بها عنه ما خامره من الداء الّذي يكشف ويزال ومنه النورة نشرة وطهور للبدن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كشكول الشيخ البهائيّ، عن كتاب الفلاحة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ورد الخطميّ وهو على شجرته يفرّح النفس، ويزيل الهمّ، ويعين على طول القيام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يدور النّاس حولها وينظرون إليها، فإنّه يلحقهم الفرح والسرور وقوّة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المفاد روايات في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أنّه يدفع الوباء،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قال في المجمع 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 بالتحريك انفتاق المثانة، وقيل انفتاق الصفاق لداء دخل في مراق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المغرب أنّه داء يصيب الانسان في أمعائه وهو أن ينفتق بين أمعائه وخصيته ويجمع ريحاً بينها؛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بهذا المضمون كثيرة في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الأجلّة طلي الحنّاء والنّورة مخلوطاً على البدن البرص دافع له وهو مجرّب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في الجعفريّات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الشعرة في الجسد تقطع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أسود يكتحل به وأحسنه الإصفهانيّ كما ذكره في كتاب التحفة، وذكر له خواصّ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وفي المستدرك عن الكتاب الشريف الجعفريّات، بسنده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اللحية من المثلة، ومن مثل فعليه لعنة الله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عوالي اللئالي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سلق </w:t>
      </w:r>
    </w:p>
    <w:p>
      <w:pPr>
        <w:pStyle w:val="BookText"/>
        <w:rPr/>
      </w:pP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خرق ولا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والحلق هي حلق 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عساكر، 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عملها قوم لوط بها أهلكوا، وتزيدها أمّتي بخلّة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 الرجال؛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اللحية وطول الشارب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الشهيد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للخنثى حلق اللحية لاحتمال أن يكون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الحرمة ما يدلّ على تحريم مشاكلة الأعداء وسلوك طريقتهم، وتشبّه الرجال بالنساء، وما يدلّ على وجوب الدية في إزالة شعر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تحريم المشاكلة ما رواه الصدوق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لباس أعدائي، ولا تطعموا مطاعم أعدائي، ولا تسلكوا 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تشاكلوا بما شاكل؛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أعدائي فتكونوا أعدائي كما هم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الوسائل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النبويّة من طرق العامّة في وجوب إعفاء اللحية وحرمة حلقها وأخذ الشارب،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والكلمات في أنّ حلق اللحية من تغيير خلق الله الوارد في قوله تعالى حكاية عن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الكلمات في ذلك وحرمة الحلق فيه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من مجموع الأحاديث خمس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أعفوا اللحى، وأوقوا، وأرخوا وأرجوا، ووفّروا، ومعناها كلّها تركها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المجوس، قد سبق أنه كان من عادة الفرس قصّ اللحية، فنهى الشرع عن ذلك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 الخبر في هذا المجلّد ص</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في كتاب البيان والتعريف في الجزء الثاني،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بهذا العود الهنديّ فإنّ فيه سبعة أشفية من سبعة أدواء منها ذات الجنب ويسعط من العذرة ويلد به من ذات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النَرجِس والنِرجِس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الرياحين أصله بصل صغار وورقه شبيه بورق الكراث وله زهر مستدير تشبّه به الأعين، له 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قوراء يعني الواسعة ويأتي هذا الخبر في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بيان معنى فرس قباء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البرقيّ كما يأتي في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دُوّاراً يبثّها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في هذا المجلّد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یأتي في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سطر</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فإنّ الله يطعم الصائم في منامه ويسقيه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فإنّ الشيطان لا يقيل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عبيد كما نقله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 بهذا السند مثله إلى قوله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بكر بن صالح كما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 كما رأيته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في ج</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حدى الإبل وبالابل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وغنّى لها، كذا في المنجد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رواه الصدوق في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هذا المجلّد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 بالقاف يعني واسعة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تتمّة الخبر في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السطر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الإبل و بالإبل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 و غنّی لها، کذا في المنجد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 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أوّل كتاب المقتصر شرح المختصر لابن الفهد،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البسملة، ولو كتبت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قبل الإسلام يصدرون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في عنوان الكتاب الّذي أنفذه سليمان إلى بلقيس وإنّما كتب سليمان البسملة على ظهر الكتاب، لأنّها من عتوّها وتجبّرها كانت تبزق على ما يرد عليها من كتب الملوك قبل قراءته، فلمّا رأت البسملة على كتاب سليمان لم تبزق عليه وقالت لجلسائها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مختوم فإنّ إكرام الكتاب 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أيضاً على تعظيم المكتوب إليه؛ إنتهى</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المستدرك من لبّ اللباب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التسمية مفتاح الوضوء ومفتاح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الطهارة، يدم عليك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فلاح السائل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ركعتين بعد عشاء الآخرة، فإنّها مجلبة للرزق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ينقص الحافظة ويورث النسيان، ترك نوم القيلولة لمعتادها، كما في الرواية النبويّة المنقولة عن لئالي الأخبار المذكورة في كتاب مجموعة الأخبار،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صاحب الدعائم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رجلا في إصبعه خاتم من حديد،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حلية أهل النار فاقذفه عنك أما إنّي أجد ريح المجوسيّة وسنّتها فيك، فرماه وتختم بخاتم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إصبعك في النار ما كان فيها هذا 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أتّخذ خاتما؟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فاتّخذه إن شئت من ورق ولا تبلغ به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كشكول شيخنا البهائيّ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خاتما من ذهب في يد رجل فنزعه من يده وطرحه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يعمد أحدكم إلى جمرة من نار فيجعلها في يده؟ فقيل للرجل بعد ما ذهب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خاتمك وانتفع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شيئا طرحه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ما يتعلّق بالخاتم وليعلم أنّه كانت الدول القديمة في المشرق تختم على مكان اللصق بخاتم منقوش قد غمس في مداف من الطين معدّ لذلك صبغه أحمر فيرتسم ذلك النقش عليه وكان هذا الطين في الدولة </w:t>
      </w:r>
    </w:p>
    <w:p>
      <w:pPr>
        <w:pStyle w:val="BookText"/>
        <w:rPr/>
      </w:pPr>
      <w:r>
        <w:rPr>
          <w:rFonts w:ascii="Amiri" w:hAnsi="Amiri" w:eastAsia="Amiri" w:cs="Amiri"/>
          <w:color w:val="111111"/>
          <w:sz w:val="28"/>
          <w:sz w:val="28"/>
          <w:szCs w:val="28"/>
          <w:rtl w:val="true"/>
          <w:lang w:bidi="ar-SA"/>
        </w:rPr>
        <w:t>العبّاسيّة يعرف بطين الختم ويجلب من سيراف وهذا الخاتم الذي هو العلامة المكتوبة أو النقش للسداد والحزم للكتب خاصّ بديوان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أصل عباد أبي سعيد العصفريّ بإسناده عن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ولعنت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على رجل تأنّث وامرأة تذكّرت ورجل تحصّر ولا حصور بعد يحيى بن زكريا ورجل جلس على الطريق يستهزئ بابن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يستجب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وما يتعلّق بالازار،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وتمام الرواية في باب فضائل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الجعفريّات،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أغشّ الخلق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75" w:name="pg14801_13929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1897277_730472459"/>
      <w:bookmarkStart w:id="77" w:name="_Toc21"/>
      <w:bookmarkEnd w:id="75"/>
      <w:bookmarkEnd w:id="76"/>
      <w:r>
        <w:rPr>
          <w:rtl w:val="true"/>
        </w:rPr>
        <w:t xml:space="preserve">حواشي جلد </w:t>
      </w:r>
      <w:r>
        <w:rPr/>
        <w:t>77</w:t>
      </w:r>
      <w:bookmarkEnd w:id="77"/>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رواه الصدوق و العیّاشي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قطع اليد في سرقة الثمر ما دام في رأس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الحكم مخصوص بما إذا كان معلّقاً على النخل قبل أن يجدّ ويحرز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كثر بفتح الكاف والمثلّثة هو جمار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النهاية هو شحمة الّذي في وسط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المناوي وتمامه إلّا ما آواه الجرين، فبين الحالة الّتي فيها القطع وهو كون المال في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 في الوسائل باباً انّه لا يقطع إلّا من سرق من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 في سرقة الثمر وهو على الشجر ويقطع سارقه بعد صرمه وإحرازه بلا خلاف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النصوص القويّ لا قطع</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ثمرة ولا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والكثر شحم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التعريض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فيما عَرَّضْتُمْ بِهِ مِنْ خِطْبَةِ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والعقر بالضمّ صداق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رحم الله والدين حملا ولدهما ما يلزم الولد لهما من حقوقهما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وفي الجعفريّات،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الشريف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تختم بفصّ عقيق أحمر ختم الله تعالى له بالحسنى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والأحاديث النبويّة من طرق العامّة في فضل التختم بالعقيق الأحمر وأنّه جبل أقرّ لله بالعبوديّة و لي بالنبوّة ولك يا عليّ بالوصيّة ولولدك بالإمامة ولمحبّيك بالجنّة ولشيعة ولدك بالفردوس، في كتاب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هذه وبين ما ورد من أنّ الصفا سمّي بالصفا لنزول آدم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الصفيّ عليه، فإنّ من الممكن أنّ بدء هبوطه من الجنّة إلى هند ثمّ من الهند إلى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ورواه العامّة كما في كتاب التاج،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حبّ ذلك كاشف عن تكبّره وإعجابه ورضاه عن نفسه وفي ذلك الهلاكة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كتاب الغايات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الوسائل،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روايات في فضل الجلوس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المستدرك،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 اللباب،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مستقبل القبلة ساعة كان له أجر الحجّاج والعمّار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 العبّاس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وفي كتاب البيان والتعريف، 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الصرعة كلّ الصرعة الّذي يغضب فيشتدّ غضبه ويحمرّ وجهه ويقشعرّ شعره فيصرع غضبه؛ وفي رواية أخرى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الّذي يملك نفسه عند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w:t>
      </w:r>
    </w:p>
    <w:p>
      <w:pPr>
        <w:pStyle w:val="BookText"/>
        <w:rPr/>
      </w:pPr>
      <w:r>
        <w:rPr>
          <w:rFonts w:ascii="Amiri" w:hAnsi="Amiri" w:eastAsia="Amiri" w:cs="Amiri"/>
          <w:color w:val="111111"/>
          <w:sz w:val="28"/>
          <w:sz w:val="28"/>
          <w:szCs w:val="28"/>
          <w:rtl w:val="true"/>
          <w:lang w:bidi="ar-SA"/>
        </w:rPr>
        <w:t>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وبمعناه روايات في الكافي باب من يتّقى شرّه،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عباد الله من تكره مجالسته لفحشه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والترح بفتحتين الحزن والهمّ ولعلّه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المرويّ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الشيء يعمي ويصمّ؛ في كتاب التاج،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الريح أي هبّت وله نفحة طيّبة أي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 بكسر الهمزة وفتح الفاء مخفّفة هي كرش الحمد أو الجدي ما لم يأكل فإذا أكل فهو 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شيء يخرج من بطن الجدي أصفر يعصر في صوفه مبتلّة في اللبن فيغلظ كالجبن كذا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بعض الروايات بحلّيتها وطهارتها وإن كانت من الميتة وإنّها ليس لها عروق ولا فيها دم ولا عظم، إنّما يخرج من بين فرث ودم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الصدوق في المقنع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ادرؤوا الحدود </w:t>
      </w:r>
    </w:p>
    <w:p>
      <w:pPr>
        <w:pStyle w:val="BookText"/>
        <w:rPr/>
      </w:pPr>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بسنده الشریف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تزوّج امرأة، ثمّ طلّقها قبل أن یدخل بها، فواقعها و ظنّ أنّ له عليها الرجعة، فرفع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 الحدّ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تحف العقول مرسلاً كما ياتي في هذا المجلّد ص</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موجود في 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كتاب البيان والتعريف، الجزء الثانی،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يؤذيني ابن آدم، يسبّ الدهر، وأنا الدهر، بيدي الأمر اُقلّب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 ما في معناه في كتاب التاج الجامع للأصول،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کتاب الأدب،</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آخر كتاب سنن أبي داود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كتاب إيضاح فضل بن شاذان،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وينافيه على الظاهر أشعار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ورواها في روضة الكافي مع إختلاف وفيها ذكر الوسيلة وأنّها ألف مرقاة ما بين المرقاة إلى المرقاة حضر الفرس الجواد مائة عام وهو ما بين مرقاة درّة إلى مرقاة جوهرة إلى مرقاة زبرجدة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يعني حيث أنّه تعالى غيب لا يحسّ ولا يجسّ ولا يدرك ولا يوصف، فإذا أراد المخلوق أن يدركه بنوره أظلم في مقابله ورجع خاسئاً حسيراً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ونقلها في مستدرك النهج لكاشف الغطاء،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فضائل</w:t>
      </w:r>
    </w:p>
    <w:p>
      <w:pPr>
        <w:pStyle w:val="BookText"/>
        <w:rPr/>
      </w:pPr>
      <w:r>
        <w:rPr>
          <w:rFonts w:ascii="Amiri" w:hAnsi="Amiri" w:eastAsia="Amiri" w:cs="Amiri"/>
          <w:color w:val="111111"/>
          <w:sz w:val="28"/>
          <w:sz w:val="28"/>
          <w:szCs w:val="28"/>
          <w:rtl w:val="true"/>
          <w:lang w:bidi="ar-SA"/>
        </w:rPr>
        <w:t>الخمسة،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خطبته الشريفة الّتي ليست فيها الألف من طرق العامّة أنشأه حين ذكر جماعة كثرة الألف في الكلمات وتعذّر النطق بدونها، فقال لهم في الحال هذه الخطبة من غير سابق فكر وليس فيها 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تعجز العباد</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تعجز عن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عدم الإستجابة لهؤلاء مخصوصاً بما إذا كان الدعاء لنفسه لا إذا ما دعا لغيره لما نقل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تستحقروا دعوة أحد، فإنّه يستجاب لليهوديّ فيكم ولا يستجاب 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هذا المجلّد، 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 ولام وسبّ،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وجرحه وسلبه وفتنه وخدعه بلطيف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وممّن له کتاب خطب أمیرالمومنین 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في الجُمع و الأعياد و غيرها؛ كما ذكره الشيخ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مخنف عن أبي منصور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يحيى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الخطب؛ كما ذكره النجاشيّ في رجاله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ذكره النجاشيّ،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نقل عنه السيّد ابن طاووس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ثقة بالإتّفاق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بعد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يكتب خطبه الحارث الأعور الهمدانيّ؛ كما في البحار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 الصباح الكنانيّ إبراهيم بن نعيم، الثقة الجليل، من أصحاب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بالخطب ومعلّماً لها؛ كما يظهر من رواية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في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أبو الخير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سعد بن عبد اللّه القمّيّ؛ كما 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بن عبد الله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الورع الجليل، من أصحاب الرضا والجواد والهادي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قاله النجاشيّ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الحكم بن ظهير الفرازيّ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الملاحم وكتاب</w:t>
      </w:r>
    </w:p>
    <w:p>
      <w:pPr>
        <w:pStyle w:val="BookText"/>
        <w:rPr/>
      </w:pPr>
      <w:r>
        <w:rPr>
          <w:rFonts w:ascii="Amiri" w:hAnsi="Amiri" w:eastAsia="Amiri" w:cs="Amiri"/>
          <w:color w:val="111111"/>
          <w:sz w:val="28"/>
          <w:sz w:val="28"/>
          <w:szCs w:val="28"/>
          <w:rtl w:val="true"/>
          <w:lang w:bidi="ar-SA"/>
        </w:rPr>
        <w:t xml:space="preserve">الخطب، كما قاله النجاشيّ،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عبيد الله بن خالد الخزّاز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الخطب، كما 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الخطب السائرة و الخطب المقريات، كما قاله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المعتمد،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وإسماعيل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كتاب الخطب، كما ذكرهما 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الجليل، من أصحاب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 كتاب الخطب، كما قاله النجاشيّ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الخطب، كما قاله النجاشيّ</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p>
    <w:p>
      <w:pPr>
        <w:pStyle w:val="BookText"/>
        <w:rPr/>
      </w:pPr>
      <w:r>
        <w:rPr>
          <w:rFonts w:ascii="Amiri" w:hAnsi="Amiri" w:eastAsia="Amiri" w:cs="Amiri"/>
          <w:color w:val="111111"/>
          <w:sz w:val="28"/>
          <w:sz w:val="28"/>
          <w:szCs w:val="28"/>
          <w:rtl w:val="true"/>
          <w:lang w:bidi="ar-SA"/>
        </w:rPr>
        <w:t>كتاب الخطب، رواه عنه ابنه أحمد، كما ذكره 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بن عبد الله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الخطب، كما قاله النجاشيّ،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 الجعفي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الخطب، كما قاله النجاشيّ،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لوط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الخطب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محمّد بن عمر الواقديّ، ونصر بن مزاحم، وعليّ بن الحسين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لوط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الخطب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محمّد بن عمر الواقديّ، ونصر بن مزاحم، وعليّ بن الحسين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وعبيد الله بن أبي زيد أحمد بن يعقوب الأنباريّ، وأحمد بن إبراهيم بن أبي رافع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خطبه وكلماته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أحمد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في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كما في 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منصور بن الحسين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نزهة الأدب في المحاضرات، ثم لخّصه وسمّاه نثر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الملخّص في مكتبة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نعمان المصريّ، كما في مصادر نهج البلاغة،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4801_139304"/>
      <w:bookmarkStart w:id="79" w:name="pg14801_139304"/>
      <w:bookmarkEnd w:id="7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pg14801_139304"/>
      <w:bookmarkStart w:id="81" w:name="__RefHeading___Toc1897279_730472459"/>
      <w:bookmarkStart w:id="82" w:name="_Toc22"/>
      <w:bookmarkEnd w:id="80"/>
      <w:bookmarkEnd w:id="81"/>
      <w:r>
        <w:rPr>
          <w:rtl w:val="true"/>
        </w:rPr>
        <w:t xml:space="preserve">حواشي جلد </w:t>
      </w:r>
      <w:r>
        <w:rPr/>
        <w:t>78</w:t>
      </w:r>
      <w:bookmarkEnd w:id="8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كلمة المعصية مصحّف والصحيح المصيبة، ويشهد على ذلك أشعاره في هذا السؤال،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في النائبات صعب لكنّ فوت الثواب أصعب</w:t>
      </w:r>
    </w:p>
    <w:p>
      <w:pPr>
        <w:pStyle w:val="BookText"/>
        <w:rPr/>
      </w:pPr>
      <w:r>
        <w:rPr>
          <w:rFonts w:ascii="Amiri" w:hAnsi="Amiri" w:eastAsia="Amiri" w:cs="Amiri"/>
          <w:color w:val="111111"/>
          <w:sz w:val="28"/>
          <w:sz w:val="28"/>
          <w:szCs w:val="28"/>
          <w:rtl w:val="true"/>
          <w:lang w:bidi="ar-SA"/>
        </w:rPr>
        <w:t>فراجع إلى هذا المجلّد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الفضائل فليس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الأمر الوجوبيّ،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يرضى لعباده الكفر والمعاصي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الحرون من الخيل الّذي لا ينقاد لراكبه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الطبرسيّ في مشكوة الأنوارعن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بالرجل بلاء أن يشار إليه بالأصابع في دين أو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مجموعة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أعظموا أقداركم بالتغافل فقد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بَعْضَهُ وَ أَعْرَضَ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هاتين الروايتين وغيرهما حسن التغافل عن الأمور الدنيّة الّتي منها تقصيرات الناس وإسائاتهم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التغافل عن الله وعن دين الله والأمور الأخرويّة فمذموم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تَكُنْ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 لَهُمْ قُلُوبٌ 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فصيح الكلام وأرشقه وأجمعه 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 هو أبومعاذ كما تقدّم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إستحباب التقبيل عند الملاقاة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 مذكور في تفسير البرهان في آخر سورة الأعراف، وروى العيّاشيّ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ما ظهر وما تيسّر والعفو الوسط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الإسباغ مع الشكر ليس إستدراجاً كما هو مفاد روايات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فادح أي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وفقر مدقع أي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يتحمّله عن القوم من الدية والغرامة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ومفظعة أي شديد شنيع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يفسد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النجاح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دام كسله، خاب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التواني يتولّد 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في کتاب البیان و التعریف، الجزء الأوّل،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بعبده الخیر عجّل له العقوبة في الدنیا، و إذا أراد الله بعبده الشرّ أمسک عنه بذنبه</w:t>
      </w:r>
    </w:p>
    <w:p>
      <w:pPr>
        <w:pStyle w:val="BookText"/>
        <w:rPr/>
      </w:pPr>
      <w:r>
        <w:rPr>
          <w:rFonts w:ascii="IRNazanin" w:hAnsi="IRNazanin" w:eastAsia="IRNazanin"/>
          <w:color w:val="111111"/>
          <w:sz w:val="28"/>
          <w:sz w:val="28"/>
          <w:szCs w:val="28"/>
          <w:rtl w:val="true"/>
          <w:lang w:bidi="fa-IR"/>
        </w:rPr>
        <w:t>حتّی یوافي به یوم القیامة؛ و قریب منه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وفي الكافي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انيق</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الحسن المعجب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هنا سقط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أكرمك فأكرمه ومن استخفّ بك فأكرم نفسك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مواضع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كمبا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كما يأتي في 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السطر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الغرر و الدرر،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نشره، زكاة الجاه بذله، زكاة الحلم الإحتمال، زكاة المال الإفضال، زكاة القدرة الإنصاف، زكاة الجمال العفاف، زكاة الظفر الإحسان، زكاة البدن الجهاد والصيام، زكاة اليسار برّ الجيران وصلة الأرحام، زكاة الصحّة السعي في طاعة الله، زكاة الشجاعة الجهاد في سبيل الله، زكاة السلطان إغاثة الملهوف، زكاة النعم</w:t>
      </w:r>
    </w:p>
    <w:p>
      <w:pPr>
        <w:pStyle w:val="BookText"/>
        <w:rPr/>
      </w:pPr>
      <w:r>
        <w:rPr>
          <w:rFonts w:ascii="IRNazanin" w:hAnsi="IRNazanin" w:eastAsia="IRNazanin"/>
          <w:color w:val="111111"/>
          <w:sz w:val="28"/>
          <w:sz w:val="28"/>
          <w:szCs w:val="28"/>
          <w:rtl w:val="true"/>
          <w:lang w:bidi="fa-IR"/>
        </w:rPr>
        <w:t>إصطناع المعروف، زكاة العلم بذله لمستحقّه وإجهاد النفس في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الصَّلاةَ وَ آتَى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الواجبة علیه لإخوانه المؤمنین، فإن لم یکن له مال یزکّيه فزکوة بدنه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من غير عتاب، وعن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وقد ذكرنا في المستدرك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المجمع في حدیث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لاحتشم أن لا أدع له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استحیي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فلاح السائل،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أعرابيّ جاء إلى باب المسجد الحرام فترك ناقته واستودعها الله وما عليها، فلمّا طاف وخرج لم يجد ناقته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سرق منّي شيء وإنّما سرق منك لأنّني لولا ثقتي أنّك تحفظها ما تركتها،</w:t>
      </w:r>
    </w:p>
    <w:p>
      <w:pPr>
        <w:pStyle w:val="BookText"/>
        <w:rPr/>
      </w:pPr>
      <w:r>
        <w:rPr>
          <w:rFonts w:ascii="Amiri" w:hAnsi="Amiri" w:eastAsia="Amiri" w:cs="Amiri"/>
          <w:color w:val="111111"/>
          <w:sz w:val="28"/>
          <w:sz w:val="28"/>
          <w:szCs w:val="28"/>
          <w:rtl w:val="true"/>
          <w:lang w:bidi="ar-SA"/>
        </w:rPr>
        <w:t>يكرّر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في ذلك إذ الناقة زمامها بيد رجل ويده الأخرى مقطوعة وقال له خذ ناقتك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الجزء من الخبر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قال الشهيد بعد ذلك في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على طبق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وأن تعرج مع الجاهل على بثّ الحكمة، وأن تذكر له شيئا من الحقائق ما لم تتحقّق أنّ له قلبا طاهرا لا تعافه الحكمة،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تعلقوا الجواهر في أعناق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تربة غرسا، ولكلّ بناء أُسّاً، وما كلّ رأس يستحقّ التيجان، ولا كلّ طبيعة يستحقّ إفادة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الملائكة بيتا فيه كلب فإن كان لابدّ فاقتصر على مقدار يبلغه فهمه ويسعه ذهنه،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لبّ الثمار معدّ للأنام فالتبن متاح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 الحكمة لذوي الألباب وقشورها للأغنام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الرصانة 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والإتقان والثبات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مراعاة الإنحصار فيحمل على إستحباب الإنحصار ويحمل المنع على مورد توهّم الريبة أو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تبعونا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روضة الكافي، ح</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حبّبنا إلى الناس ولم يبغضنا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يروون محاسن كلامنا لكانوا به أعزّ وما استطاع أحد أن يتعلّق عليهم بشيء ولكنّ أحدهم يسمع الكلمة فيحطّ إليها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کتاب البیان و التعریف،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أثیبوا أخاکم أدعوا له بالبرکة فإنّ الرجل إذا أکل طعامه وشرب شرابه ثمّ دعي له بالبرکة فذاک ثوابه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 بدل محمّد بن وهب كما في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78/447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عن العطّار مثله كما تقدّم في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ذكر معنى الحكمة الشرعيّة وأنّها ليست إلّا الحكمة الّتي</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أعطاها الله أنبياءه وأولياءه، وأشرفها وأعلاها ما أعطى لأشرف خلقه محمّد وآله الطيّبين الطاهرين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الأراجيف الّتي لفّقتها الفلاسفة من آرائهم ومقائيسهم فهي الأباطيل الّتي تنهدم بها أساس شرائع الأنبياء، إذ نتيجتها إتّحاد الخالق والمخلوق، وأنّ الأفعال فعل الله تعالى كما عليها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أوضحناها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فلسفة وتصوّف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إليه</w:t>
      </w:r>
      <w:r>
        <w:rPr>
          <w:rFonts w:eastAsia="IRNazanin" w:cs="IRNazanin"/>
          <w:color w:val="111111"/>
          <w:sz w:val="28"/>
          <w:szCs w:val="28"/>
          <w:rtl w:val="true"/>
          <w:lang w:bidi="fa-IR"/>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4801_139314"/>
      <w:bookmarkStart w:id="84" w:name="pg14801_139314"/>
      <w:bookmarkEnd w:id="84"/>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pg14801_139314"/>
      <w:bookmarkStart w:id="86" w:name="__RefHeading___Toc1897281_730472459"/>
      <w:bookmarkStart w:id="87" w:name="_Toc23"/>
      <w:bookmarkEnd w:id="85"/>
      <w:bookmarkEnd w:id="86"/>
      <w:r>
        <w:rPr>
          <w:rtl w:val="true"/>
        </w:rPr>
        <w:t xml:space="preserve">حواشي جلد </w:t>
      </w:r>
      <w:r>
        <w:rPr/>
        <w:t>79</w:t>
      </w:r>
      <w:bookmarkEnd w:id="87"/>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استحلّت كما تقدّم في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ورواه في الكافي باب صفة الرجم بسند موثّق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 كان خيراً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الجعفريّات بسنده الشريف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في النساء بمنزلة اللواط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سحاق النساء بينهنّ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جلّدهما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إلّا اثنين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أمّا أحكامه فإن كانت ممّا يؤكل وكانت للفاعل ذبحت ثمّ احرقت بالنار ولا ينتفع بها، ويحرم لحمها ولبنها، ويعزّر بخمسة وعشرين سوطاً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تكن له قوّمت وأخذ ثمنها منه ودفع إلى صاحبها وذبحت ثمّ احرقت، ويضرب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ممّا يركب ظهره أغرم قيمتها إن لم تكن له وعزّر ويخرج البهيمة من المدينة الّتي فعل بها إلى بلاد أخرى حيث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لما في الوسائل،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الروايات من طرق العامّة في أن الديّوث لا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النبويّ المرويّ في الجعفريّات،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لا يقبل من الصغور يوم القيامة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الصغور؟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يدخل على أهله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العامّة من طرقهم شربه الخمر مع رفقائه الأحد عشر في دار أبي‌طلحة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والآراء في تحريمه،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الخلیفة في‌حدّ الخمر فیه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إجتهاد الخلیفة في الخمر و آیاتها 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من طرق العامّة في شدّة حرمة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في تنقيح البحث في حدّ المسكر، وفيه ثلاثة فصول في الشارب والمشروب واللواحق</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الشارب، ويعتبر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والإختيار، والعلم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 كلّه، بل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الحرّ والعبد، والرجل والمرأة، والمسلم والذمّي إذا تظاهر 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الصغير والمجنون مع التميز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الحدّ بين القليل والكثير، ولا فرق بين أنواع المسكرات والفقّاع وغيره 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الروايات في هذا وفي باب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الشرب بالبيّنة وبالإقرار، ولو مرّة واحدة، لإطلاق أدلّة الإقرار، ولما في الوسائل،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مقدّمات الحدود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والإختيار،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بإقرار الصغير والمجنون والمكره وغير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بشهادة النساء لا منضمّات ولا منفردات، لما في الوسائل،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مستحلّاً له 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أقيم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قتل بعد الحدّ، لما في الوسائل،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حدّ المسكر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مستحلّ وشرب مرّتين وحدّ بعد كلّ منها، يقتل في الثالثة على المشهور، بل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يجلد ثمانين جلدة، ويضرب الرجل مجرّداً عن الثياب بين الكتفين لصحيحة أبي بصير، وتضرب المرأة مع ثيابها غير مجرّدة لأنّ بدنها عورة ولا تكشف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يزاد عشرون لو كان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قبل ذهاب الثلثين ملحق بالخمر في إيجابه الحدّ عند المشهور، بل عليه الإجماع المنقول، والأقوى عدم الإلحاق</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وفصّلنا الكلام فيه في كتابنا روضات النضرات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يستفاد من الروايات جواز دفاع المؤمن اللصّ والمحارب عن نفسه أو أهله أو ماله، ولو قتل دون ماله فهو شهيد، وإن قتل اللصّ والمحارب حين أراد نفسه أو أهله أو ماله فلا شيء عليه ولا يجب مراعاة الأسهل فالأسهل كما في الجواهر، ونسب الإطلاق إلى جماعة لروايات مستفيضة مذكورة فيه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الوسائل،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الدفاع عن المال وعليه الروايات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قال الشهيد في الروضة في تعداد 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السحر وهو كلام أو كتابة يحدث بسببه ضرر على من عمل له في بدنه أو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عقد الرجل عن حليلته وإلقاء البغضاء بينهما واستخدام الجنّ والملائكة واستنزال الشياطين في كشف الغائبات وعلاج المصاب وتلبّسهم ببدن صبيّ أو امرأة في كشف أمر</w:t>
      </w:r>
    </w:p>
    <w:p>
      <w:pPr>
        <w:pStyle w:val="BookText"/>
        <w:rPr/>
      </w:pPr>
      <w:r>
        <w:rPr>
          <w:rFonts w:ascii="Amiri" w:hAnsi="Amiri" w:eastAsia="Amiri" w:cs="Amiri"/>
          <w:color w:val="111111"/>
          <w:sz w:val="28"/>
          <w:sz w:val="28"/>
          <w:szCs w:val="28"/>
          <w:rtl w:val="true"/>
          <w:lang w:bidi="ar-SA"/>
        </w:rPr>
        <w:t>على لسانه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 ذلك كلّه وتعليمه حرام والتكسّب به سحت ويقتل مستحلّه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له أثراً حقيقيّاً وهو أمر وجدانيّ لا مجرّد التخييل كما زعم كثير ولا بأس بتعلّمه ليتوقّى به أو يدفع سحر المتنبّئ به وربّما وجب على الكفاية؛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محصول الأخبار في أسباب الإرتداد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النبوّة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ومحاربة الإمام وسبّه، وجحد النبوّة الحقّة، وجحد الإمام والبراءة منه ومن دينه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موجب للإرتداد والأحكام المذكورة في حقّ المرتدّ الفطري منصوصة في صحيحة محمّد بن مسلم وموثّقة عمّار الساباطيّ المرويتين في الكافي </w:t>
      </w:r>
    </w:p>
    <w:p>
      <w:pPr>
        <w:pStyle w:val="BookText"/>
        <w:rPr/>
      </w:pPr>
      <w:r>
        <w:rPr>
          <w:rFonts w:ascii="Amiri" w:hAnsi="Amiri" w:eastAsia="Amiri" w:cs="Amiri"/>
          <w:color w:val="111111"/>
          <w:sz w:val="28"/>
          <w:sz w:val="28"/>
          <w:szCs w:val="28"/>
          <w:rtl w:val="true"/>
          <w:lang w:bidi="ar-SA"/>
        </w:rPr>
        <w:t>والتهذيب، ولا خلاف ولا إشكال فيه، والأقوى قبول توبته فيما بينه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المرتدّة فلا تقتل وتستتاب فإن تابت وإلّا تحبس في السجن، وتستخدم خدمة شديدة، وتمنع الطعام والشراب إلّا ما يمسك نفسها، وتلبس خشن الثياب، وتضرب على الصلوات والصيام، ولا تقسم تركتها حتّى تموت لعدم الدليل عليه، والأصل بقاء ملكيّتها ولعلّها تتوب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مدّة الإستتابة في المرتدّ ثلاثة أيّام، فإن تاب وإلّا قتل يوم الرابع لرواية مسمع بن عبد الملك المرويّة في الكافي والتهذيب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تعزل عنه امرأته، ولا تؤكل ذبيحته، ويستتاب ثلاثة أيّام فإن تاب وإلّا قتل 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يدلّ على قوّة قول ابن الجنيد الّذي استقواه العلّامة المجلسيّ فمن الآيات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الجعفريّات بسنده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يزيد المرتدّ على تركه ثلاثة أيّام يستتيبه، فإذا كان اليوم الرابع قتله بغير توبة 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والتهذيب بسند صحيح عن ابن محبوب، عن غير واحد من أصحابنا، عن أبي جعفر وأبي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وإلّا قتل؛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رواية مسمع المذكورة، إلى غير ذلك من الروايات الّتي بمعناه ما ذكر،</w:t>
      </w:r>
    </w:p>
    <w:p>
      <w:pPr>
        <w:pStyle w:val="BookText"/>
        <w:rPr/>
      </w:pPr>
      <w:r>
        <w:rPr>
          <w:rFonts w:ascii="Amiri" w:hAnsi="Amiri" w:eastAsia="Amiri" w:cs="Amiri"/>
          <w:color w:val="111111"/>
          <w:sz w:val="28"/>
          <w:sz w:val="28"/>
          <w:szCs w:val="28"/>
          <w:rtl w:val="true"/>
          <w:lang w:bidi="ar-SA"/>
        </w:rPr>
        <w:t>وقد جمعتها في كتابنا الروضات النضرات كتاب الميراث، وذكرت فيه أسباب الإرتداد وأحكامه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ممّا يتعلّق بالشطرنج وذمومه وواضعه 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ككساء، الصوت المشتمل على الترجيع المطرب أو ما يسمّى بالعرف غناء وإن لم يطرب، سواء كان في شعر أو قرآن أو غيرهما، واستثنى منه الحداء للإبل،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للمرأة في الأعراس مع عدم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والأخبار في ذمّ الغناء وحرمته من طرق العامّة في 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وفي كتاب التاج الجامع لأصول العامّة،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بالمعازف، وهي الدفوف كما عن النهاية،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بعثني لأمحق المعازف والمزامير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المعازف هي آلات اللهو يضرب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ورواه في الجعفريّات،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مستدرك الوسائل، كتاب جهاد النفس،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في كتاب الغيبة، مسنداً عن عبدالله بن عباس 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قال؛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الكوبة والقينات والمعازف والميل إلى أصحاب الطنابير والدفوف والمزامير وسائر آلات اللهو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ومن أعان أحداً منهم بشيء من الدينار والدرهم والألبسة والأطعمة وغيرها، فكأنّما زنى مع أُمّه سبعين مرّة في جوف الكعبة؛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ويستحسنون أصحاب الملاهي؛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أقوام يتعلّمون القرآن لغير الله فيتّخذونه مزامير؛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ويتغنّون بالقرآن، فعليهم من أمّتي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لبّ اللباب للراونديّ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استمع إلى اللهو يذاب في أذنه الآنك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رسالة قبائح الخمر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رجلاً يضرب بالطنبور فمنعه وكسر طنبوره، ثمّ استتابه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ما يقول الطنبور حين يضرب؟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ستندم ستندم أيا صاحبي، ستدخل جهنّم أيا ضاربي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وفي الوسائل في باب تحريم كسب المغنّية إلّا لزفّ العرائس إذا لم يدخل عليها الرجال، ذكر خمس روايات لذلك والخامسة رواية قرب الاسناد هذه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يعص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عليّ بن جعفر في كتابه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يؤمر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التعرّب بعد الهجرة عدّ من كبائر الذنوب كما في الروايات الكثيرة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 في معنى التعرّب بعد الهجرة يعني الإلتحاق ببلاد الكفر والإقامة بها بعد المهاجرة إلى بلاد الاسلام وكان من رجع من الهجرة إلى موضعه من غير عذر يعدّونه كالمرتدّ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التعرّب بعد الهجرة في زماننا هذا أن يشتغل الإنسان بتحصيل العلم ثمّ يتركه، وروي أنّه التارك لهذا الأمر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التعرّب بعد الهجرة، وفي الحديث من </w:t>
      </w:r>
    </w:p>
    <w:p>
      <w:pPr>
        <w:pStyle w:val="BookText"/>
        <w:rPr/>
      </w:pPr>
      <w:r>
        <w:rPr>
          <w:rFonts w:ascii="Amiri" w:hAnsi="Amiri" w:eastAsia="Amiri" w:cs="Amiri"/>
          <w:color w:val="111111"/>
          <w:sz w:val="28"/>
          <w:sz w:val="28"/>
          <w:szCs w:val="28"/>
          <w:rtl w:val="true"/>
          <w:lang w:bidi="ar-SA"/>
        </w:rPr>
        <w:t>لم يتفقّه منكم في الدين فهو أعرابيّ؛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تعميمه لكلّ من تعلّم آداب الشرع وسننه ثمّ تركها وأعرض عنها ولم يعمل بها، ويؤيّده ما في معاني الأخبار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المتعرّب بعد الهجرة التارك لهذا الأمر بعد معرفته؛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المجلسيّ بيان مفصّل في ذلك في المرآة في باب الكبائر،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جملة ممّا يتعلّق بالشعر والشعراء،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والشعراء في السنّة والكتاب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وفيها أشعار أبي طالب وغيره وموارد ارتياحه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عدّة من أصحابه إلى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الهواتف بالشعر، فيه 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موكب الشعراء وذكر أسمائهم 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والشعراء عند الأئمّة صلوات الله عليهم فيه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والشعراء عند أعلام الدين فيه 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bookmarkStart w:id="88" w:name="pg14801_13932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1897283_730472459"/>
      <w:bookmarkStart w:id="90" w:name="_Toc24"/>
      <w:bookmarkEnd w:id="88"/>
      <w:bookmarkEnd w:id="89"/>
      <w:r>
        <w:rPr>
          <w:rtl w:val="true"/>
        </w:rPr>
        <w:t xml:space="preserve">حواشي جلد </w:t>
      </w:r>
      <w:r>
        <w:rPr/>
        <w:t>80</w:t>
      </w:r>
      <w:bookmarkEnd w:id="9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هذه التتمّة في السرائر في ذيل هذا الحديث كما يأتي في هذا المجلّد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يقال بنجاسة الغسالة مطلقاً وعدم الفرق بين غسالة الإستنجاء وغيره، لكن مع عدم تنجيسه ما يلاقيه إذا لم يكن متغيّراً بالنجاسة ولم يكن ناقلاً للنجاسة إلى ما يلاقيه لعموم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 فإنّ الراوي سأل عن ملاقي ماء الإستنجاء وهو ثيابه ولم يسئل عن خصوص الماء، فأجابه بأنّه لا بأس به 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أكثر من القذر، وسائر الأدلّة في ذلك ذكرناها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ثلاثة ونصف، في ثلاثة ونصف، في ثلاثة ونصف وهو</w:t>
      </w:r>
    </w:p>
    <w:p>
      <w:pPr>
        <w:pStyle w:val="BookText"/>
        <w:rPr/>
      </w:pPr>
      <w:r>
        <w:rPr>
          <w:rFonts w:ascii="Amiri" w:hAnsi="Amiri" w:eastAsia="Amiri" w:cs="Amiri"/>
          <w:color w:val="111111"/>
          <w:sz w:val="28"/>
          <w:sz w:val="28"/>
          <w:szCs w:val="28"/>
          <w:rtl w:val="true"/>
          <w:lang w:bidi="ar-SA"/>
        </w:rPr>
        <w:t>الأحوط وإن كان الأقوى جواز الإكتفاء بثلاثة في ثلاثة في ثلاثة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المصرّح به في كلام جمع من اللغويّين والفقهاء أنّ الكرّ مكيال </w:t>
      </w:r>
    </w:p>
    <w:p>
      <w:pPr>
        <w:pStyle w:val="BookText"/>
        <w:rPr/>
      </w:pPr>
      <w:r>
        <w:rPr>
          <w:rFonts w:ascii="Amiri" w:hAnsi="Amiri" w:eastAsia="Amiri" w:cs="Amiri"/>
          <w:color w:val="111111"/>
          <w:sz w:val="28"/>
          <w:sz w:val="28"/>
          <w:szCs w:val="28"/>
          <w:rtl w:val="true"/>
          <w:lang w:bidi="ar-SA"/>
        </w:rPr>
        <w:t>مدوّر لأهل العراق كبير، فراجع مفتاح الكرامة، 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الحدائق،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المحدّث الأمين في كتاب الفوائد المدنيّة مستجوداً له، وكذا الفاضل الهمدانيّ والشيخ جعفر في كشف الغطاء والأستاذ العلّامة الفّهامة آية الله الميرزا مهديّ الغرويّ الإصفهانيّ؟ق؟ في رسالته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لهم عدم التعرّض للطول في الروايات المقدّرة مع التعرّض للعرض والعمق والعدول في بعضها عن العرض إلى لفظ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بالضمّ مكيال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بحر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لهم مكاتبة محمّد بن عليّ بن شجاع النيسابوريّ المرويّة في الوسائل 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أنّه سأل أبالحسن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من ضيعته من الحنطة مائة كرّ فأخذ منه العشر عشرة أكرار وذهب عنه بسبب عمارة الضيعة ثلاثون كرّاً وبقي في يده ستّون كرّاً؛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مرسلة عبدالله بن المغيرة،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قدر قلتين لم ينجّسه شيء والقلتان 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حمله على التقيّة لما روي في كتاب التاج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قلتين لم يحمل الخبث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الكافي و التهذيب مسنداً عن بكر بن حبيب، عن أبي‌جعفر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بسند صحيح عن داود بن سرحان مثل الأخير</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والصبيّ واليهوديّ والنصرانيّ 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كماء النهر يطهّر بعضه بعضا،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فماء الحمّام المعهود الكائن في الحياض الصغار الّتي يغتسلون منه في حال جريان الماء فيه، وإتّصاله بالمادّة بمنزلة الجاري لا ينفعل ويطهّر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للحمّام بل المدار إتّصال القليل بالمادّة مثل البئر، فإنّه لا ينفعل لأنّ له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لا خلاف ولا إشكال في وجوب الإجتناب عن البول والغائط ممّا لا يؤكل لحمه سواء كان من الإنسان أو غيره إذا كان ذا نفس سائلة ولا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من الروايات مضافا إلى ما تقدّم في كتاب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يؤكل لحمه مطلقاً فلا بأس ببوله وروثه، كما هو صريح روايات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نفس له فواضح انصراف أدلّة الطرفين عنه خصوصاً فيما لا يعتدّ بلحمه عرفاً، فيتمسّك بإصالة الطهارة في الأشياء حتّى يعلم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في الجملة ما في التهذيب،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غياث،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بدم البراغيث، والبقّ، وبول الخشاشيف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أجاد فيما أفاد العلّامة الهمدانيّ حيث أوضح قصور الأدلّة عن إثبات النجاسة لما لا نفس له فتمسّك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في الخشاف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موثّقة عمّار، عن</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خرء الخطاف لا بأس به؛ الخبر</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الأظهر الطهارة في بول الخشاف والخطاف وخرئهما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غيرهما ممّا لا نفس له، ويحمل الأمر بالغسل في بول الخشاشيف في رواية داود الرقّي على الإستحباب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خرء غير المأكول من الطير وبوله فقد نسب إلى المشهور القول بنجاستهما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الزائد عن الشهرة في المسألة لا تخلو عن شائبة الجزاف، كما قاله الشيخ الأنصاريّ؟ق؟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الصدوق والعمّانيّ والجعفيّ القول بطهارتهما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المبسوط موافقتهم إلّا أنّه استثنى منه الخشاف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في المنتهى و شارح الدروس و كاشف الأسرار و الفخريّة و شرحها و شرح الفقيه للمجلسيّ و حديقته و المدارك و الحدائق و المستند وغيرها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وتبعهم من متأخّري المتأخّرين السيّدان في العروة و الوسيلة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بالطهارة مطلقاً في الخشاف وغيره وهو الأقوى بعد الأصل وعموم كلّ شيء نظيف حتّى تعلم أنّه قذر والنصوص المذكورة خصوص موثّقة أبي‌بصير بل مصحّحته المرويّة في الكافي و التهذيب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عن جامع البزنطي، عن أبي‌بصير،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كلّ شيء يطير وبوله لا بأس به، في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المقنع روي أنّه لا بأس بخرء ما طار وبوله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 باب ما يصلّى فيه بسند صحيح عن عليّ بن جعفر، عن أخيه</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يرى في ثوبه خرء الطير أو غيره هل يحكّه وهو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الوسائل عنه مثله وكذا عن غيره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المشهور مضافاً إلى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حسنة عبد الله بن سنان المرويّة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إغسل ثوبك من 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روايته الأخرى ولعلّهما واحد، وإطلاق مفهوم الوصف في </w:t>
      </w:r>
    </w:p>
    <w:p>
      <w:pPr>
        <w:pStyle w:val="BookText"/>
        <w:rPr/>
      </w:pPr>
      <w:r>
        <w:rPr>
          <w:rFonts w:ascii="Amiri" w:hAnsi="Amiri" w:eastAsia="Amiri" w:cs="Amiri"/>
          <w:color w:val="111111"/>
          <w:sz w:val="28"/>
          <w:sz w:val="28"/>
          <w:szCs w:val="28"/>
          <w:rtl w:val="true"/>
          <w:lang w:bidi="ar-SA"/>
        </w:rPr>
        <w:t>روايات نفي البأس عن بول ما اكل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غير تامّة الدلالة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الهمدانيّ؟رح؟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نقل الإجماع فلا إعتداد به بعد تحقّق الخلاف قديماً وحديثاً وتصريح غير واحد من ناقليه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الحسنة فلا تصلح لمعارضة الموثّقة لضعف ظهورها بالنسبة إلى الطير، بل ربّما يدّعى إنصرافها عنه بعدم معهوديّة البول للطير أو ندرته، كما في الخشاف؛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شبهة في عدم صلاحيّة الحسنة لمعارضة الموثّقة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إعترف بذلك شيخ مشایخنا المرتضى؛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بما ذكرنا عدم صلاحيّة شيء من المذكورات لإثبات مذهب المشهور؛ إلى آخر ما أفاد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التفصيل فراجع الكتب الفقهيّة، وج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ويغسل الثوب والبدن عدا محلّ الإستنجاء بالماء القليل من البول مرّتين إلّا من بول الرضيع على المشهور لروايتي الحسين بن أبي العلا وأبي إسحاق النحويّ، وصحاح ابن أبي يعفور ومحمّد بن مسلم وجامع البزنطيّ المذكورات في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ولم يذكروا له أزيد من هذه الروايات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 بعد ذكر 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 العلّامة في المنتهى الإكتفاء فيه بما يحصل به الإزالة ولو بالمرّة، وبه جزم الشهيد في البيان فإنّه إكتفى بالإنقاء في جميع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المبسوط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يراعى العدد في شيء من النجاسات إلّا 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كلامه الإكتفاء بالمرّة المزيلة للعين حتّى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إليه في الذكرى لإطلاق الأمر بالغسل المتناول للمرّة؛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الإجزاء بالمرّة المزيلة للعين مطلقاً؛ انتهى ما نقلنا من المدارك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العلّامة الهمدانيّ الإكتفاء بالمرّة في غير الولوغ إلى الشهيد في </w:t>
      </w:r>
    </w:p>
    <w:p>
      <w:pPr>
        <w:pStyle w:val="BookText"/>
        <w:rPr/>
      </w:pPr>
      <w:r>
        <w:rPr>
          <w:rFonts w:ascii="Amiri" w:hAnsi="Amiri" w:eastAsia="Amiri" w:cs="Amiri"/>
          <w:color w:val="111111"/>
          <w:sz w:val="28"/>
          <w:sz w:val="28"/>
          <w:szCs w:val="28"/>
          <w:rtl w:val="true"/>
          <w:lang w:bidi="ar-SA"/>
        </w:rPr>
        <w:t>البيان والشيخ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 وفاقاً لمن عرفت، ولكن مراعاة الإحتياط بملاحظة المشهور في مقام العمل والفتوى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المطلقات المشار إليها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عبد الله بن سنان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إغسل ثوبك من أبوال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مسنداً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فيصيب فخذه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ركبته؛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نكتة من بول فيصلّي ثمّ يذكر بعد أنّه لم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ويعيد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ناسي الإستنجاء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إغسل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في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يجزي أن يغسل بمثله من الماء إذا كان على رأس الحشفة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الإستنجاء في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وروايات حكم الطنفسة والفراش حيث إنّه في مقام البيان أمر بالغسل ولا تعدّد فيه فراجع إلى صحيحة إبراهيم بن أبي محمود المرويّة في الكافي باب البول و 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المبيّنة غسل الجنابة ما يدلّ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البزنطيّ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وتبول إن قدرت على البول، ثم تدخل يدك في الإناء ثمّ اغسل ما أصابك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ما أصاب جسدك من أذى ثم اغسل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وهذه الروايات في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وما يدلّ على إصالة الطهارة في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والمستدرك،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هذا المجلّد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زيادة سائر الكتب لكن رأيته بتمامه في كتاب السرائر مع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إصالة الطهارة مضافاً إلى ما تقدّم، ما في التهذيب،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موثّق عن عمّار الساباطيّ، عن أبي عبدالله صلوات الله عليه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شيء نظيف حتّى تعلم أنّه قذر، فإذا علمت فقد قذر وما لم تعلم فليس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عن محمّد بن إسماعيل، عن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الباسور مفرد وجمعه البواسير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عبدالله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مسح الرجلين في الوضوء، من ضروريات الإماميّة، ويدلّ عليه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بِرُؤُسِكُمْ وَ أَرْجُلَكُمْ إِلَى الْكَعْبَيْنِ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والروايات المتواترة الواردة من النبيّ وأئمّة الهدى صلوات الله عليهم، وهذا كان عمل الصحابة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يمسحون على الأرجل، ومن الواضحات أخذهم ذلك من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صحيح البخاري 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كتاب العلم،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باب من رفع صوته بالعلم، بإسناده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سفرة سافرناها، فأدركنا وقد أرهقتنا الصلاة، ونحن نتوضّأ، فجعلنا نمسح على أرجلنا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للأعقاب من النار، مرّتين أو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فيه ص</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باب من أعاد الحديث ثلاثاً، وكذا فيه 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باب غسل الرجلين ولا يمسح على القدمين مثله، إلّا أّنه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أرهقتنا الصلاة صلاة العصر، والباقي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في هذا الباب الأخير لعنوان الباب بهذه الرواية فقط،</w:t>
      </w:r>
    </w:p>
    <w:p>
      <w:pPr>
        <w:pStyle w:val="BookText"/>
        <w:rPr/>
      </w:pPr>
      <w:r>
        <w:rPr>
          <w:rFonts w:ascii="Amiri" w:hAnsi="Amiri" w:eastAsia="Amiri" w:cs="Amiri"/>
          <w:color w:val="111111"/>
          <w:sz w:val="28"/>
          <w:sz w:val="28"/>
          <w:szCs w:val="28"/>
          <w:rtl w:val="true"/>
          <w:lang w:bidi="ar-SA"/>
        </w:rPr>
        <w:t>وأنت كما ترى لا دلالة له على ما عنونه بل هو على خلافه أدلّ، فإنّ صريحه مسح الأصحاب على الأرجل،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ردعاً له، كما هو واضح، لأنّ العقب بفتح العين وسكون القاف أو كسرها يجيء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مؤخّر القدم وبمعنى الولد وولد الولد، وجمعه أعقاب، يقال أعقاب الرجل أولاده وأولاد أولاده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موارد معنى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 في نسله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ويل لأولادكم الآتين حيث يغسلون الرجلين في الوضوء خلافاً لله ولرسوله ولا يمسحون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المعنى الأوّل، لا يدلّ على الغسل، فإنّه من الممكن أن يراد به لزوم التحرّز من رشاش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دلالة له على خلاف ما استفدنا من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في صحيح مسلم، باب غسل الرجلين،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 سافرناه، فأدركنا وقد حضرت صلاة العصر، فجعلنا نمسح على أرجلنا،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للأعقاب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عبدالله بن عمرو يكتب كلّ شيء يسمعه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حفظه، كما في كتاب التاج الجامع للأصول،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كتاب العلم،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عادة الأعراب البول على عقبيه، كما اشتهر فيهم البوال على عقبيه، ولا يغسلونهما للشقاق الّذي فيهما، وكان ذلك عادتهم، ولذا أمرهم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رجليهم قبل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فتوهّموا أن ذلك في الوضوء، كما ذكره الجزريّ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كناية عن عدم إحترازهم عن البول فيصل إلى أرجلهم رشاشته ولا يغسلونها، والأوّل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رواية صحيح البخاري الدالّ على أنّ الصحابة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يمسحون على الأرجل مثل وضوء الشيعة،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بتمامه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 المفيد؟رح؟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 منه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أنّ الطهارة من الحدث والخبث مستحبّ نفسيّ واجب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والآیتان تدلّان على رجحان الطهارة وأظهر أفراده التطهّر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الآية الأولى في مورد التطهّر من الخبث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ورواه في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والشيخ مثله، يدلّ على كراهة الوضوء بالماء الآجن إذا وجد ماء غيره 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الماء المطلق المتغيّر لونه وطعمه من غير 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المجمع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الوضوء في الماء الآجن،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المتغيّر لونه وطعمه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محمول على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لا يأخذ علمه من أهله بل من الرأي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ارتوى من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في النهاية و الکافي،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80/364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لحكم صاحب السلس والبطن روايات في الوسائل باب نواقض الوضوء،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عموماً أدلّة نفي الحرج ونفي الضرر وأنّ كلّما غلب الله فالله أولى بالعذر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bookmarkStart w:id="91" w:name="pg14801_139336"/>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1897285_730472459"/>
      <w:bookmarkStart w:id="93" w:name="_Toc25"/>
      <w:bookmarkEnd w:id="91"/>
      <w:bookmarkEnd w:id="92"/>
      <w:r>
        <w:rPr>
          <w:rtl w:val="true"/>
        </w:rPr>
        <w:t xml:space="preserve">حواشي جلد </w:t>
      </w:r>
      <w:r>
        <w:rPr/>
        <w:t>81</w:t>
      </w:r>
      <w:bookmarkEnd w:id="9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هنا رواية العيّاشيّ في الرجل الّذي يطيل الجلوس على الكنيف لإستماع الغناء واللهو، فأمره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المجلسيّ؟رح؟ 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التهذيب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القميّ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الحايض والجنب يدخلان المسجد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الحايض والجنب لا يدخلان المسجد إلّا مجتازين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ويضعان فيه الشيء ولا يأخذان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بالهما يضعان فيه الشيء ولا يأخذان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يقدران على وضع الشيء فيه من غير دخول ولا يقدران على أخذ ما فيه حتّى يدخلا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نقله في الوسائل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وهذه الروايات مع غيرها ممّا هو بمضمونها في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و في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يظهر من هذه الرواية المرشدة إلى حكم العقل وغيرها وجوب الفحص والسؤال عن الأحكام الشرعيّة الّتي تكون مورد إبتلائه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القيام بوظيفة العبوديّة من مستقلات حكم العقل ولن يستقيم إلّا بالفحص والسؤال عن أحكام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 والفحص في الشبهات الموضوعيّة من حيث الطهارة والنجاسة ومن حيث الحلّيّة والحرمة فيمكن أن يقال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إختلاط ماء المطر بالبول،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الكاهليّ، عن رجل،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أمرّ في الطريق فيسيل عليّ الميزاب في أوقات أعلم النّاس يتوضّؤون؟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به بأس لا تسأل عنه؛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يتوضّؤون أي يستنجون والتوضّي بمعناه اللغويّ أي التنظّف من الأخباث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زرارة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فهل عليّ إن شككت في أنّه أصابه شيء أن أنظر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إنّما تريد أن تذهب الشكّ الّذي وقع في نفسك؛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من دباغ اليمن فصلّ فيه ولا تسأل عنه ج</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أحمد بن محمّد بن أبي نصر، عن</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الخفاف فيشتري الخفّ لا يدري أ ذكيّ هو أم لا، ما تقول في الصلاة فيه وهو لا يدري،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ويصنع لي وأصلّي فيه وليس عليكم المسألة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الرجل يأتي السوق فيشتري جبّة فراء لا يدري أذكيّة هي أم غير ذكيّة أيصلّي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أوسع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 مسنداً عن سليمان بن جعفر الجعفريّ،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 معناهما روايات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 الصحيح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فسألت عنها، فقيل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سألت أيضاً؟ ليس عليكم 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تدلّ على عدم وجوب السؤال في موارد الشبهات الموضوعيّة من حيث الحليّة والحرمة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الخدمة للأهل والعيال كما ورد في أخلاق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بيته في مهنة أهله ويطحن مع الخادم ويعجن 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الكلام في لفظ لا يصلح المذكور في الروايات في عوائد الأیّام للنراقيّ،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عن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سهو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عبدالله بن عامر كما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آه مرکّبا من حرف النداء و هاء الضمیر فنظیر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بمعناه یأتي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علی إخواني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کلمة </w:t>
      </w:r>
    </w:p>
    <w:p>
      <w:pPr>
        <w:pStyle w:val="BookText"/>
        <w:rPr/>
      </w:pPr>
      <w:r>
        <w:rPr>
          <w:rFonts w:ascii="IRNazanin" w:hAnsi="IRNazanin" w:eastAsia="IRNazanin"/>
          <w:color w:val="111111"/>
          <w:sz w:val="28"/>
          <w:sz w:val="28"/>
          <w:szCs w:val="28"/>
          <w:rtl w:val="true"/>
          <w:lang w:bidi="fa-IR"/>
        </w:rPr>
        <w:t>توجع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مستدرک السفینة،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کما في الکافي باب تلقین المیّت، و لم یذکر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في التهذیب باب التلقین،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نقلها من الکافي بسندین و لم یذکر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رواها الصدوق في الفقیه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السلام، والأحوط وجوباً ترکه إن قرأها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الأزهر بن بسطام بن رستم والحسن بن يعقوب الواقعان في طريق النجاشيّ إلى كتاب الوصيّة لعيسى بن المستفاد كما فيه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النهي محمول على الكراهة لفعل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ومماكسته في شراء بدنة بعرفة؛ كما في رواية الكافي فراجع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w:t>
      </w:r>
      <w:r>
        <w:rPr>
          <w:rFonts w:eastAsia="Amiri" w:cs="Amiri" w:ascii="Amiri" w:hAnsi="Amiri"/>
          <w:color w:val="111111"/>
          <w:sz w:val="28"/>
          <w:szCs w:val="28"/>
          <w:rtl w:val="true"/>
          <w:lang w:bidi="ar-SA"/>
        </w:rPr>
        <w:t xml:space="preserve">») </w:t>
      </w:r>
      <w:bookmarkStart w:id="94" w:name="pg14801_13934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1897287_730472459"/>
      <w:bookmarkStart w:id="96" w:name="_Toc26"/>
      <w:bookmarkEnd w:id="94"/>
      <w:bookmarkEnd w:id="95"/>
      <w:r>
        <w:rPr>
          <w:rtl w:val="true"/>
        </w:rPr>
        <w:t xml:space="preserve">حواشي جلد </w:t>
      </w:r>
      <w:r>
        <w:rPr/>
        <w:t>82</w:t>
      </w:r>
      <w:bookmarkEnd w:id="9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يعمق القبر فوق ثلاثة أذرع كما في رواية الجعفريّات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وعن كتاب النهاية للعلّامة الحلّيّ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يجصّص القبر أو يبنى عليه أو يكتب عليه، لأنّه من زينة الدنيا فلا حاجة بالميّت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وفي مجموعة الشهيد؟ق؟،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يقول عند قبر ميّت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أسئلك بحقّ محمّد وآل محمّد أن لا تعذّب 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رفع الله عنه العذاب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الكشّيّ،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عن إبراهيم بن الخضيب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22</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حديقة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شرح الأربعين من الأحاديث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ظفرت بنسخة قديمة منها في مشهد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مشتملة على إحدى عشر حديثاً وفي ظهرها أنّها للإمام المنصور بالله عبدالله بن حمزة بن سليمان المتولّد سنة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كوكبان، وحمل منه إلى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 السادس في الرضا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أحبّ خلقك إليك وأكثرهم لك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تعالى أن ينتهي إلى قرية على ساحل البحر وأخبره أنّه ليجده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رجل مجذوم مقعد أبرص يسبّح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سألت ربّي أن يريني إيّاه؟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كليم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أحبّ أن أراه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إلى الله تعالى وأعبد له من الصوّام والقوّام، وقد أمرت بإذهاب كريمتيه، فاسمع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جبرئيل إلى عينيه فسالتا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متّعتني بهما حيث شئت وسلبتني إيّاهما حيث شئت وأبقيت لي فيك طول الأمل يا بارّ يا 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مجاب الدعوة فإن أحببت أن أدعو لك تعالى يردّ عليك ما ذهب من جوارحك ويبريك من العلّة،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إختياره لي أحبّ إليّ من إختياري لنفسي، وهذا هو الرضا المحض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بارّ يا وصول، ما هذا البرّ والصلة الواصلان إليك من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في هذا البلد يعرفه غيري،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متعجّباً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أعبد أهل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أنه سخط كسرى على بزرجمهر فحبسه في بيت مظلم وأمر أن يصفّد </w:t>
      </w:r>
    </w:p>
    <w:p>
      <w:pPr>
        <w:pStyle w:val="BookText"/>
        <w:rPr/>
      </w:pPr>
      <w:r>
        <w:rPr>
          <w:rFonts w:ascii="Amiri" w:hAnsi="Amiri" w:eastAsia="Amiri" w:cs="Amiri"/>
          <w:color w:val="111111"/>
          <w:sz w:val="28"/>
          <w:sz w:val="28"/>
          <w:szCs w:val="28"/>
          <w:rtl w:val="true"/>
          <w:lang w:bidi="ar-SA"/>
        </w:rPr>
        <w:t>بالحديد، فبقي أيّاماً فأرسل إليه ليسئل عن حاله فإذا هو نعيم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اصطنعت ستّة أخلاط وعجنتها واستعملتها، فهي الّتي أبقتني على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هذه الأخلاط لعلّنا ننتفع بها عند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الخلط الأوّل فالثقة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الثاني فكلّ مقدّر كائن؛ و الثالث فالصبر خير ما استعمله الممتحن؛ والرابع إذا لم أصبر فماذا أصنع ولا أعين على نفسي بالجزع؛ والخامس فقد يكون أشدّ ممّا أنا فيه؛ والسادس فمن ساعة إلى ساعة فرج؛ فبلغ ذلك كسرى فأطلقه وأعزّه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إجتهاد الخلیفة في البکاء علی المیّت؛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 أوّله تناسبه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يكون المصدر مضافاً إلى الفاعل، وعلى الرواية الآتية يكون مضافاً إلى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الله عند ما أحلّ وحرّم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ممّا تقدّم أنّ الذکر في القرآن علی ستّة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والنبيّ و أمیرالمؤمنین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والولایة، والإمامة، وطاعتهم، ومعناه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مقدّمة تفسير البرهان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يعني الويل واد في جهنّم يهوي فيه الكافر أربعين خريفاً؛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كتاب التاج،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رواية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 الويل لأحد حتّى يسمّيه كافراً،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هذه الرواية في ج</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الروایات مع غیرها ممّا في معناها في الوسائل و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صحيح البخاري باب الصلاة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 مواضع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ورواه العامّة كما في صحيح البخاري،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السطر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أيّما رجل تطوّع في يوم وليلة اثنتی عشر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 الصحيح البخاريّ باب تأخير الظهر إلى العصر،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بالمدينة سبعاً وثمانياً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وعدّة منها في كتاب التاج الجامع للأصول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التوسعة والرحمة 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r>
        <w:rPr>
          <w:rFonts w:eastAsia="IRNazanin" w:cs="IRNazanin"/>
          <w:color w:val="111111"/>
          <w:sz w:val="28"/>
          <w:szCs w:val="28"/>
          <w:rtl w:val="true"/>
          <w:lang w:bidi="fa-IR"/>
        </w:rPr>
        <w:t xml:space="preserve">») </w:t>
      </w:r>
      <w:bookmarkStart w:id="97" w:name="pg14801_13934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1897289_730472459"/>
      <w:bookmarkStart w:id="99" w:name="_Toc27"/>
      <w:bookmarkEnd w:id="97"/>
      <w:bookmarkEnd w:id="98"/>
      <w:r>
        <w:rPr>
          <w:rtl w:val="true"/>
        </w:rPr>
        <w:t xml:space="preserve">حواشي جلد </w:t>
      </w:r>
      <w:r>
        <w:rPr/>
        <w:t>83</w:t>
      </w:r>
      <w:bookmarkEnd w:id="99"/>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كنز الكراجكيّ كما في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عيسى بن داود النجّار،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تفسير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من صفر يدور في وسط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في فلاح السائل عن عبدالله بن حمّاد الأنصاريّ، في مولانا الصادق صلوات الله وسلامه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وأبواب الجنان وقضيت حوائج العظام؛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فيه في موضع آخر عن الكافي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الزوال صلاة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الأحاديث المأثورة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لإجابة الدعوات المبرورة، وإنّ نوافل الزوال هي صلاة الأوّابين وإنّ لها عند الله؟ج؟ مقاماً مشكوراً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كانَ لِلْأَوَّابينَ غَفُورا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تصريح بصلاة الفريضة، فلعلّ الحكم مخصوص بصلاة الزوال أعني صلاة النافلة الّتي أطلق كلّ منهما على الآخر في الروايات، فعند إرتفاع أصواتها وتجاوبها يزول الشّمس أو يقرب منه فيصلّي النافلة، وكذا عند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إجتهاد الخليفة في الصلاة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الغسل عند لقاء الإمام وتعاهد النعال عند أبواب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الوسائل عن الكافي و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بالجزع اليمانيّ فانّه يردّ كيد مردة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في الفقيه باب ما يصلّى فيه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مشایخنا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الصلاة في الطابقيّة، ولا يجوز للمعتمّ أن يصلّي إلّا وهو متحّنك</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فلم يدر العمامة تحت حنكه فأصابه ألم لا دواء له، فلا يلومنّ إلّا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خرج من بيته معتمّا تحت حنكه أن يرجع إليهم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يأخذ في حاجة وهو معتمّ تحت حنكه، كيف لا تقضى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المسلمين والمشركين التلحّي بالعمائم وذلك في أوّل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عنه أهل الخلاف أيضا أنّه أمر بالتلحّي، ونهى عن الإقتعاط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روايات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المجمع 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الطابقيّة يريد بها العمامة الّتي لا حنك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الطابقية عمّة إبليس، وفي الحديث نهى عن الاقتعاط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شدّ العمامة على الرأس من غير إدارة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تعمّم ولم يقتعط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العمّة الطابقيّة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أي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بغير حنك فأصابه داء لا دواء له، فلا يلومنّ إلّا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يصلّي الإنسان بعمامة لا حنك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كذلك، لكان مسيئا، ولم يجب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للإنسان أن يصلّي في عمامة لا حنك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كلام ابن حمزة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التفصيل</w:t>
      </w:r>
    </w:p>
    <w:p>
      <w:pPr>
        <w:pStyle w:val="BookText"/>
        <w:rPr/>
      </w:pPr>
      <w:r>
        <w:rPr>
          <w:rFonts w:ascii="Amiri" w:hAnsi="Amiri" w:eastAsia="Amiri" w:cs="Amiri"/>
          <w:color w:val="111111"/>
          <w:sz w:val="28"/>
          <w:sz w:val="28"/>
          <w:szCs w:val="28"/>
          <w:rtl w:val="true"/>
          <w:lang w:bidi="ar-SA"/>
        </w:rPr>
        <w:t>فارجع إلى كتاب الصلاة للهمدانيّ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التحنيك بتربة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بماء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ابن إدریس</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الجواز لصریح الروایات فیها الصحیح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جمع الروايات الواردة في الوسائل 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كراهة لبس السواد في الصلاة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يكره تكفين الميّت بالسواد والإحرام فيه واستثنی من ذلك الخفّ والعمامة والكساء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قلنسوة السوداء للروايات المذكورة في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يكره لبس النعل السوداء لما فيه باب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ومقتضي جمع الروايات أنّها تضرّ بالبصر وتضعّفه، وترخي الذكر، وهي بأغلى الثمن من غيرها، وتورث الهمّ، وهي مع ذلك من لباس الجبّارين، وما لبسها أحد إلّا اختال فيها ولذلك يبعثه الله 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ممّا فيه باب</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لبس الخفّ الأسود فراجع إليه، وإلى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مياثر الارجوان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نهى عن القزّ والأرجوان بضمّ الهمزة وسكون الراء وضمّ</w:t>
      </w:r>
    </w:p>
    <w:p>
      <w:pPr>
        <w:pStyle w:val="BookText"/>
        <w:rPr/>
      </w:pP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أحمر شديد الحمرة يصبغ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لا أركب الأرجوان، أي لا أجلس على ثوب أحمر، ولا أركب دابّة على سرجها وسادة صغيرة حمراء؛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الأرجوان محمول على الكراهة أو مخصوص بأميرالمؤمنين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نهاكم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وتمامه في ج</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الخير، وترك الصلة والبرّ، وغلظة الطبع والحقارة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النهاية للعلّامة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أطأ على جمرة أو سيف أحبّ إليّ من أن اطأ على قبر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العالم العامل الفقيه الكامل مرجع الأنام في الأحكام الحاجّ الشيخ عبدالكريم اليزديّ الحائريّ القمّيّ؟ق؟ في صلاته في الإستدلال لجواز صلاتهما محاذيين خبر عيسى بن عبدالله القمّيّ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صلّت مع الرجال وخلفها صفوف وقدّامها صفوف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صلاتها ولم تفسد على</w:t>
      </w:r>
    </w:p>
    <w:p>
      <w:pPr>
        <w:pStyle w:val="BookText"/>
        <w:rPr/>
      </w:pPr>
      <w:r>
        <w:rPr>
          <w:rFonts w:ascii="Amiri" w:hAnsi="Amiri" w:eastAsia="Amiri" w:cs="Amiri"/>
          <w:color w:val="111111"/>
          <w:sz w:val="28"/>
          <w:sz w:val="28"/>
          <w:szCs w:val="28"/>
          <w:rtl w:val="true"/>
          <w:lang w:bidi="ar-SA"/>
        </w:rPr>
        <w:t>أحد ولا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قال؟ق؟ في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هذا الخبر من بعض الكتب الفقهيّة لبعض الأجلّة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ومن طريق العامة ما رواه كتاب البيان والتعریف فی الجزء الثانی،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إلى ما لم يسبقه إليه مسلم،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الوسائل،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4801_139356"/>
      <w:bookmarkStart w:id="101" w:name="pg14801_139356"/>
      <w:bookmarkEnd w:id="101"/>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pg14801_139356"/>
      <w:bookmarkStart w:id="103" w:name="__RefHeading___Toc1897291_730472459"/>
      <w:bookmarkStart w:id="104" w:name="_Toc28"/>
      <w:bookmarkEnd w:id="102"/>
      <w:bookmarkEnd w:id="103"/>
      <w:r>
        <w:rPr>
          <w:rtl w:val="true"/>
        </w:rPr>
        <w:t xml:space="preserve">حواشي جلد </w:t>
      </w:r>
      <w:r>
        <w:rPr/>
        <w:t>84</w:t>
      </w:r>
      <w:bookmarkEnd w:id="104"/>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w:t>
      </w:r>
    </w:p>
    <w:p>
      <w:pPr>
        <w:pStyle w:val="BookText"/>
        <w:rPr/>
      </w:pPr>
      <w:r>
        <w:rPr>
          <w:rFonts w:ascii="IRNazanin" w:hAnsi="IRNazanin" w:eastAsia="IRNazanin"/>
          <w:color w:val="111111"/>
          <w:sz w:val="28"/>
          <w:sz w:val="28"/>
          <w:szCs w:val="28"/>
          <w:rtl w:val="true"/>
          <w:lang w:bidi="fa-IR"/>
        </w:rPr>
        <w:t xml:space="preserve">في كتاب الإيضاح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الأذان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أبي بكر وصدر من خلافة عمر ينادى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يتّكل الناس على الصلاة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 ويدعوا الجهاد، فأمر أن يطرح عنه كلمة حيّ على خير العمل وصار الطرح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ويقرب منه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كيفيّتهما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أنّهما خمسة وثلاثون حرفا، الأذان ثمانية عشر فصلا والإقامة 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الأفضل الأكمل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ودونه في الفضل مثنى مثنى فيهما معا، كما هو صريح روايات المعراجيّة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صفوان المرويّ فی 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مثنى مثنى والإقامة مثنى 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ودونه في الفضل أن يؤذن مثنى مثنى ويقيم واحدة واحدة لما في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معاوية بن وهب،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والإقامة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الإستبصار،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الرواية المعراجيّة المذكورة عن تفسير فرات بن إبراهيم وفيهما بسند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مرّة مرّة إلّا قول الله أكبر فإنّه مرّتان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بمرّتين مرّة واحدة في أوّل الإقامة، ومرّة في آخرها فلا ينافي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 في الفضل أن يؤذّن ويقيم مرّة مرّة في السفر والحضر للإطلاق، لكن الإقامة مثنى مثنى أحبّ من ذلك لما في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ابن مسكان، عن يزيد مولى الحكم، عمّن حدثه،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أقيم مثنى مثنى أحبّ إليّ من أن أؤذّن وأقيم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بريد بن معاوية،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واحدا واحدا والإقامة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الإستبصار،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بريد بن معاوية،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يقصر في السفر كما تقصر الصلاة، والأذان واحدا واحدا، والإقامة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مسندا عن نعمان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عن الإقامة طاق طاق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إشكال في الإكتفاء بالإقامة فقط مرّة مرّة من دون أذان في الحضر لذيل صحيح أبي همّام المذكور في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مثنى مثنى ولم يؤذن أجزأه في الصلاة المكتوبة، ومن أقام الصلاة واحدة واحدة ولم يؤذّن لم يجزه إلّا بأذان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للمؤذّن تكرار الفصول أزيد من مرّتين إذا أراد أن يجمع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مؤذّنا أعاد في الشهادة وفي حيّ على الصلاة، أو حيّ على الفلاح المرّتين والثلاث</w:t>
      </w:r>
    </w:p>
    <w:p>
      <w:pPr>
        <w:pStyle w:val="BookText"/>
        <w:rPr/>
      </w:pPr>
      <w:r>
        <w:rPr>
          <w:rFonts w:ascii="Amiri" w:hAnsi="Amiri" w:eastAsia="Amiri" w:cs="Amiri"/>
          <w:color w:val="111111"/>
          <w:sz w:val="28"/>
          <w:sz w:val="28"/>
          <w:szCs w:val="28"/>
          <w:rtl w:val="true"/>
          <w:lang w:bidi="ar-SA"/>
        </w:rPr>
        <w:t>وأكثر من ذلك إذا كان إنّما يريد به جماعة القوم ليجمعهم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رسالة الهداية في كون الشهادة بالولاية في الأذان والإقامة جزء كسائر </w:t>
      </w:r>
    </w:p>
    <w:p>
      <w:pPr>
        <w:pStyle w:val="BookText"/>
        <w:rPr/>
      </w:pPr>
      <w:r>
        <w:rPr>
          <w:rFonts w:ascii="Amiri" w:hAnsi="Amiri" w:eastAsia="Amiri" w:cs="Amiri"/>
          <w:color w:val="111111"/>
          <w:sz w:val="28"/>
          <w:sz w:val="28"/>
          <w:szCs w:val="28"/>
          <w:rtl w:val="true"/>
          <w:lang w:bidi="ar-SA"/>
        </w:rPr>
        <w:t xml:space="preserve">الأجزاء بقلم الشيخ محمّد حسين آل طاهر من أفاضل تلامذة الشيخ عبدالنبيّ العراقيّ في قم، وعليه تقريظ العالم الكامل الشيخ عبدالنبيّ النجفيّ العراقيّ،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كتاب السلافة للشيخ عبدالله المراغيّ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سلمان الفارسيّ ذكر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الأذان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بالولاية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الشهادة بالرسالة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رجل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أمراً لم أسمع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قد يشهد في أذانه بعد الشهادة بالرسالة، الشهادة بالولاية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أباذر يذكر في الأذان بعد الشهادة بالرسالة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علياً وليّ الله، فأخبر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أوَ نسيتم قولي في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هذا الكتاب الشيخ محمّد طه مع التصريح باسمه واسم مؤلّفه، وكذا نقل عنه الميرزا هادي الخطيب الخراسانيّ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قصّة الجزيرة الخضراء ما يكون دليلاً لثبوت الشاهدة بالولاية فراجع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وفي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بسند صحيح عن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يتكلّم في 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قامت الصلاة فقد حرم الكلام على أهل المسجد إلّا أن يكونوا قد اجتمعوا من شتّى وليس لهم إمام، فلا بأس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بالحرمة شدّة الكراهة، لما تقدّم ولصريح الروايات المصرّحة بالجواز بعد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موثّقة سماعة المذكورة في الكتب الثلاثة المزبورة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المؤذّن الصلاة فقد حرم الكلام إلّا أن يكون القوم ليس يعرف لهم 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وقريب بذلك صحيح زرارة المرويّ في 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حفص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أيقوم القوم على أرجلهم أو يجلسون حتّى يجيء إمامهم؟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يقومون على أرجلهم فإن جاء إمامهم وإلّا فليؤخذ بيد رجل من القوم فيقدّم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معاوية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الإمام وهو في الصلاة لم ينبغ أن يتقدّم إلّا من شهد الإقامة، فإذا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ينبغي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أن يقوموا على أرجلهم ويقدّموا بعضهم ولا ينتظروا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الإمام هو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فلا ينتظرونه ويقدّموا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ليلة مظلمة وريح ومطر صلّى المغرب، ثمّ مكث قدر ما يتنفل الناس، ثم أقام مؤذّنه، ثمّ صلّى العشاء الآخرة، ثم 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للإمام الّذي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المؤذّن فصلّى بالناس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مسندا عن عمرو بن خالد، عن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فسمع إقامة جار له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أذان ولا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يجزيكم أذان جاركم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مسندا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بلا إزار ولا رداء ولا أذان ولا إقامة،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صلّيت بنا في قميص بلا إزار ولا رداء ولا أذان ولا 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قميصي كثيف، فهو يجزي </w:t>
      </w:r>
    </w:p>
    <w:p>
      <w:pPr>
        <w:pStyle w:val="BookText"/>
        <w:rPr/>
      </w:pPr>
      <w:r>
        <w:rPr>
          <w:rFonts w:ascii="IRNazanin" w:hAnsi="IRNazanin" w:eastAsia="IRNazanin"/>
          <w:color w:val="111111"/>
          <w:sz w:val="28"/>
          <w:sz w:val="28"/>
          <w:szCs w:val="28"/>
          <w:rtl w:val="true"/>
          <w:lang w:bidi="fa-IR"/>
        </w:rPr>
        <w:t>أن لا يكون عليّ إزار ولا رداء وإنّي مررت بجعفر وهو يؤذّن ويقيم فلم أتکلّم وفی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 ويقيم غيره، وكان يقيم وقد أذّن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منقول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الروايات جواز إكتفاء الإمام في الجماعة بأذان غيره وإقامته للجماعة ولو لم يسمعهما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المأموم فيكتفي بأذان الجماعة وإقامتهم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صريح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المنفرد فالأحوط وجوبا عدم ترك الإقامة للرجال لظاهر الأمر بها في الروايات ولم تتمّ حجّة مرخّصة لتركها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تتثاءب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عليه ما في الجعفريّات بسنده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العطاس ويكره التثاؤب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وشدّة التثاؤب في الصلاة، فإنّه غرفة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الکافي مسنداً عن الفضیل،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الرجل یتثاءب و یتمطّی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الشیطان ولا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صحیحة الحلبيّ المرويّة في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صحیح البزنطيّ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التثاؤب من الشیطان والعطسة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في المستدرك عن مجموعة الشهيد نقلاً منه مثله وكذا الّذي نقله بعد هذا عن خط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القلب</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المجلسيّ؟ق؟ في كتاب بيان الإعتقادات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لكلّ عبادة روحاً وجسداً وظاهراً وباطناً، فظاهرها وجسدها الحركات المخصوصة، وباطنها الأسرار المقصودة منها والثمرات المترتّبة عليها، وروحها حضور القلب والإقبال عليها وطلب حصول ما هو المقصود منها، ولا تحصل تلك الثمرات إلّا بذلك كالصلوة الّتي هي عمود الدين جعلها الله تعالى أفضل الأعمال البدنيّة ورتّب عليها آثاراً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معراج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يترتّب عليها تلك الثمرات إلّا بحضور القلب الّتي هي روحها، إذ الجسد بلا روح لا يترتّب عليه أثر، ولذا صلواتنا لا تنهانا عن الفحشاء والمنكر، ولا يحصل لنا بها العروج عن تلك الدركات الدنيّة إلى الدرجات العليّة، فإنّ الصلوة معجون إلهيّ ومركّب سماويّ إذا لوحظت فيها شرائط عملها ينفع لجميع الأمراض النفسانيّة</w:t>
      </w:r>
    </w:p>
    <w:p>
      <w:pPr>
        <w:pStyle w:val="BookText"/>
        <w:rPr/>
      </w:pPr>
      <w:r>
        <w:rPr>
          <w:rFonts w:ascii="Amiri" w:hAnsi="Amiri" w:eastAsia="Amiri" w:cs="Amiri"/>
          <w:color w:val="111111"/>
          <w:sz w:val="28"/>
          <w:sz w:val="28"/>
          <w:szCs w:val="28"/>
          <w:rtl w:val="true"/>
          <w:lang w:bidi="ar-SA"/>
        </w:rPr>
        <w:t>والأدواء الروحانيّة فيلزم أن يكون الإنسان متذكّراً في كلّ فعل من أفعال الصلوة سرّ ذلك الفعل والغرض المقصود منه، ففي الدعوات المقدّمة عليها إيناس للنفس الّتي استوحشت بسبب الإشتغال بالأمور الدنيويّة الّتي اضطرّ إليها الإنسان بحسب الحكم والمصالح ليكون عند الشروع فيها مستأنساً بجنابه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بحضور القلب إحضاره حال الصلوة وحال الذكر فيفرغ قلبه من غير ما هو مشتغل به ويكون العلم بالقول مقروناً به ولا يكون الفكر جارياً في غيره ولا يشتغل قلبه بغير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يعلم ما يقول فيهما 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في هذا المجلّد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السطر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ركعتين بفصّ عقيق تعدل ألف ركعة بغيره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05" w:name="pg14801_13936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 w:name="__RefHeading___Toc1897293_730472459"/>
      <w:bookmarkStart w:id="107" w:name="_Toc29"/>
      <w:bookmarkEnd w:id="105"/>
      <w:bookmarkEnd w:id="106"/>
      <w:r>
        <w:rPr>
          <w:rtl w:val="true"/>
        </w:rPr>
        <w:t xml:space="preserve">حواشي جلد </w:t>
      </w:r>
      <w:r>
        <w:rPr/>
        <w:t>85</w:t>
      </w:r>
      <w:bookmarkEnd w:id="10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والخضوع والتذلّل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ذلّ فقد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البعير إذا خفض رأسه عند ركوبه، ونخلة ساجدة أي مائلة منحنية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هذه الآيات أنّ السجود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بالطوع والرغبة والإختيار، وذلك سجود كثير من الناس والملائكة وبعض الحيوان على كلام فيه، وقسم بالكره والإجبار والإضطرار بالإنقياد والتذلّل لما أراد الربّ تعالى، وهذا في غير ذوي العقل والشعور من أفراد الحيوان، كسجود السماوات والأرض وما فيهما والشمس والقمر والنجوم والجبال والشجر والدوابّ وظلالهم بالتفيؤ عن اليمين والشمائل وبالزيادة والنقصان كلّهم منقادون على الدوام، متذلّلون لأمر الربّ تعالى، إذا أراد شيئا أن يكون يكون كما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ذوي العقول والإختيار في الأمور التكوينيّة، كالجمادات في السجود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الأمور الإراديّة والتشريعيّة كثير من الناس مطيعون منقادون، وكثير منهم عاصون، فيحقّ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والسجود بهذا المعنى، أي بمعنى الخضوع والتذلّل والإنقياد، ثابت من الأشياء</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لمحمّد وآله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85/134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السرائر نقلاً عن جامع البزنطيّ صاحب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وسئلته عن الرجل يسجد ثمّ لا يرفع يديه من الأرض بل يسجد الثانية أيصحّ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ذالك نقص في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الروايات الراجعة إلى فضل السجود على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السبحة الّتي من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في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أبواب ما يسجد عليه،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أبواب التعقيب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كتاب المزار باب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المستدرك،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إنّ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يباهي الملائكة بثلاثة نفر؛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قام من الليل فصلّى وحده فسجد ونام وهو ساجد، فيقول تعالى انظروا إلى عبدي روحه عندي وجسده ساجد؛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روضة الكافي مسنداً عن عبدالحميد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الحرام؛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فانتظرته طويلاً، فطال سجوده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وصلّيت ركعتين وانصرفت وهو بعد ساجد</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مولاه متى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كلامي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المرتفعة؛ 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أخر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الصدوق في الفقيه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السلام، والأحوط وجوباً تركه إن قرأها في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85/260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وبيان مدارك هذا الدعاء في كتاب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من طرق العامّة فيما يتعلّق بهذا الباب،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4801_139370"/>
      <w:bookmarkStart w:id="109" w:name="pg14801_139370"/>
      <w:bookmarkEnd w:id="109"/>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pg14801_139370"/>
      <w:bookmarkStart w:id="111" w:name="__RefHeading___Toc1897295_730472459"/>
      <w:bookmarkStart w:id="112" w:name="_Toc30"/>
      <w:bookmarkEnd w:id="110"/>
      <w:bookmarkEnd w:id="111"/>
      <w:r>
        <w:rPr>
          <w:rtl w:val="true"/>
        </w:rPr>
        <w:t xml:space="preserve">حواشي جلد </w:t>
      </w:r>
      <w:r>
        <w:rPr/>
        <w:t>86</w:t>
      </w:r>
      <w:bookmarkEnd w:id="112"/>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سقط والصحيح كما في نسختين من المصدر بعد كلمة الجرّاح الكوفيّ قال سمعت الفضل بن عليّ الكوفيّ يحكي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ويشرح الفطرة في الجملة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 في النّفوس وفطّرها وجبّلها على موجبات الكمال والتقوى وقبح القبائح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والحنان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الحنّان والمنّان،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هو الّذي يقبل على من أعرض عنه، والمنّان هو الّذي يبدأ بالنوال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فالحنّان مشدّداً من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صفاته تعالى؛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ج</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السجود وإطالته ما يناسبه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ج</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ويأتي في ج</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أيضا في ج</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13" w:name="pg14801_139374"/>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1897297_730472459"/>
      <w:bookmarkStart w:id="115" w:name="_Toc31"/>
      <w:bookmarkEnd w:id="113"/>
      <w:bookmarkEnd w:id="114"/>
      <w:r>
        <w:rPr>
          <w:rtl w:val="true"/>
        </w:rPr>
        <w:t xml:space="preserve">حواشي جلد </w:t>
      </w:r>
      <w:r>
        <w:rPr/>
        <w:t>87</w:t>
      </w:r>
      <w:bookmarkEnd w:id="115"/>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 إشكال والصحيح عبدالله بن الحسن بن الحسن، عن أمّه فاطمة بنت الحسين، عن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أحمد بن عليّ الكوفي؟رح؟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مواضع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87/344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والحديث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الموضوعات كما في إحقاق الحقّ،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 بالكسر الفرد وبالفتح الذحل أعني الثار</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 وهذه لغة أهل العالية ولغة تميم بالكسر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87/209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وفي 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القطب الراونديّ في لبّ اللباب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قام من الليل فصلّى وأيقظ أهله فصلّوا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القلب و شدّته عند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الشجاع الذي يسلّط في القبر علی مانع الزكاة مثلا، هو الحيّة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ذلك في كتاب محمّد بن المثنّى متناً وسنداً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في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كتاب جنّة الأمان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16" w:name="pg14801_139378"/>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1897299_730472459"/>
      <w:bookmarkStart w:id="118" w:name="_Toc32"/>
      <w:bookmarkEnd w:id="116"/>
      <w:bookmarkEnd w:id="117"/>
      <w:r>
        <w:rPr>
          <w:rtl w:val="true"/>
        </w:rPr>
        <w:t xml:space="preserve">حواشي جلد </w:t>
      </w:r>
      <w:r>
        <w:rPr/>
        <w:t>88</w:t>
      </w:r>
      <w:bookmarkEnd w:id="118"/>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بوروا أنفسكم أي امتحنوا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الخصال في أبواب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يسعى،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 في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أتترك عليّا وتطلب العلم بالبصرة؟ 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صناعتك؟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مع حائك في طريق ارتفع رزقه، ومن كلّم حائكا لحقه شومه، ومن اطّلع في دكّانه أصفر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أمير المؤمنين وهم إخواننا؟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سرقوا نعل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وبالوا في فناء الكعبة، وهم تبع الشيطان، وشيعة الدجّال، وسرّاق عمامة يحيى بن زكريّا، وجراب الخضر، وعصا موسى، وغزل سارة، وسمكّة عائشة من التنّور، واستدلّتهم مريم فدلّوها على غير الطريق، فدعت عليهم أن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يجعلهم الله سخريّة وأن لا يبارك في كسبهم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أتواضع به؟ فقال ما عمل أوضع من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p>
    <w:p>
      <w:pPr>
        <w:pStyle w:val="BookText"/>
        <w:rPr/>
      </w:pPr>
      <w:r>
        <w:rPr>
          <w:rFonts w:ascii="Amiri" w:hAnsi="Amiri" w:eastAsia="Amiri" w:cs="Amiri"/>
          <w:color w:val="111111"/>
          <w:sz w:val="28"/>
          <w:sz w:val="28"/>
          <w:szCs w:val="28"/>
          <w:rtl w:val="true"/>
          <w:lang w:bidi="ar-SA"/>
        </w:rPr>
        <w:t>الحائك تجوز مع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ما في الروضات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والكلمات والأخبار في ذمّه في شرح نهج للخوئيّ،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صفوة الأخبار،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سهى في الأمر وعن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فيه وعنه ونسيه وذهب قلبه إلى غيره؛ كذا في المنجد والقاموس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الشكّ والسهو المصطلح عليه، ويشهد على العموم الأخبار، فراجع 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السهو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سهى فلم يدر سجدة سجد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أخرى؛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سهى الرجل في الركعتين الأوّلتين من الظهر والعصر والعتمة، فلم يدر واحدة صلّى أم ثنتين فعليه أن يعيد الصلاة،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الركعتين الأوّلتين والسهو في الركعتين الأخيرتين، وغير ذلك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سهى</w:t>
      </w:r>
      <w:r>
        <w:rPr>
          <w:rFonts w:eastAsia="Amiri" w:cs="Amiri" w:ascii="Amiri" w:hAnsi="Amiri"/>
          <w:color w:val="111111"/>
          <w:sz w:val="28"/>
          <w:szCs w:val="28"/>
          <w:rtl w:val="true"/>
          <w:lang w:bidi="ar-SA"/>
        </w:rPr>
        <w:t xml:space="preserve">») </w:t>
      </w:r>
      <w:bookmarkStart w:id="119" w:name="pg14801_13938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1897301_730472459"/>
      <w:bookmarkStart w:id="121" w:name="_Toc33"/>
      <w:bookmarkEnd w:id="119"/>
      <w:bookmarkEnd w:id="120"/>
      <w:r>
        <w:rPr>
          <w:rtl w:val="true"/>
        </w:rPr>
        <w:t xml:space="preserve">حواشي جلد </w:t>
      </w:r>
      <w:r>
        <w:rPr/>
        <w:t>89</w:t>
      </w:r>
      <w:bookmarkEnd w:id="12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بطالب الصيد هنا طالبه بطراً ولهواً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كامل الزيارة عن أبيه عليّ،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89/265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ج</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تكره رواية الشعر للصائم والمحرم، وفي الحرم وفي يوم الجمعة وأن يروى بالليل، كما قاله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وفي رواية الشيخ المذكور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كان شعر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89/371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الجمال الّتي عندي محمّد بن أحمد بن حمدان القشيريّ قال حدّثنا محمّد بن زكريا الغلابيّ، عن محمّد بن جعفر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22" w:name="pg14801_13938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1897303_730472459"/>
      <w:bookmarkStart w:id="124" w:name="_Toc34"/>
      <w:bookmarkEnd w:id="122"/>
      <w:bookmarkEnd w:id="123"/>
      <w:r>
        <w:rPr>
          <w:rtl w:val="true"/>
        </w:rPr>
        <w:t xml:space="preserve">حواشي جلد </w:t>
      </w:r>
      <w:r>
        <w:rPr/>
        <w:t>90</w:t>
      </w:r>
      <w:bookmarkEnd w:id="12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هنا في نسخة المحاسن المطبوعة كلمة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الصلوة أيضاً في القرآن بمعنى الأوّل وبمعنى الولاية وبمعنى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ذلك الرواية في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وكذا في ج</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أوفق لأنّ عليّ بن يقطين بن موسى البغداديّ وزير هارون مات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إلى زمان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هذا عليّ بن يقطين بن موسى الأهوازيّ وهو غير عليّ بن يقطين بن موسى البغداديّ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90/314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سبحتك</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الإصبع السبّابة بين الإبهام والوسطى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4801_139390"/>
      <w:bookmarkStart w:id="126" w:name="pg14801_139390"/>
      <w:bookmarkEnd w:id="126"/>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 w:name="pg14801_139390"/>
      <w:bookmarkStart w:id="128" w:name="__RefHeading___Toc1897305_730472459"/>
      <w:bookmarkStart w:id="129" w:name="_Toc35"/>
      <w:bookmarkEnd w:id="127"/>
      <w:bookmarkEnd w:id="128"/>
      <w:r>
        <w:rPr>
          <w:rtl w:val="true"/>
        </w:rPr>
        <w:t xml:space="preserve">حواشي جلد </w:t>
      </w:r>
      <w:r>
        <w:rPr/>
        <w:t>91</w:t>
      </w:r>
      <w:bookmarkEnd w:id="129"/>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ابن سنان نقله الشهيد؟رح؟ في الذكرى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إحتجّ ابن إدريس؟رح؟ برواية عبدالله بن سنان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إنكسفت الشمس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ركعتين قام في الأولى فقرأ سورة ثمّ ركع فأطال الركوع ثمّ رفع رأسه فقرأ سورة ثمّ ركع فأطال الركوع ثمّ رفع رأسه فقرأ سورة ثمّ ركع فأطال الركوع ثمّ رفع رأسه فقرأ سورة ثمّ ركع فعل ذلك خمس ركعات قبل أن يسجد ثمّ سجد سجدتين ثمّ قام في الثانية ففعل مثل ذلك فكان له عشر ركعات وأربع سجدات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أبيه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المصدر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بن الحسين، عن أبيه،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الإستخارة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المحدّث الكاشانيّ في الوافي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هذا ما اشتهر اليوم بين النّاس من الإستخارة بالقرآن على النحو المتعارف بينهم، لأنّ التفّأل غير الإستخارة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التفأّل إنّما يكون فيما سيقع ويتبيّن الأمر فيه كشفاء مريض أو موته ووجدان الضالّة أو عدمه ومآله إلى تعجيل تعرف علم الغيب وقد ورد النهي عنه وعن الحكم فيه بتّة لغير أهله، بخلاف الإستخارة فإنّه طلب لمعرفة الرشد الّذي أريد فعله أو تركه وتفويض الأمر إلى الله سبحانه في التعيين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منع من التفأّل بالقرآن وإن جاز بغيره إذا لم يحكم بوقوع الأمر على البتّ لأنّه إذا تفأّل بغير القرآن ثمّ تبيّن خلافه فلا بأس، بخلاف القرآن فإنّه يقضى إلى إسائة الظنّ بالقرآن ولا يتأتّی ذلك في الإستخارة به لبقاء الإبهام فيه بعد، وإن ظهر السوء لأنّ العبد لا يعرف خيره من شرّه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تَكْرَهُوا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وتمام الخبر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30" w:name="pg14801_139394"/>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1897307_730472459"/>
      <w:bookmarkStart w:id="132" w:name="_Toc36"/>
      <w:bookmarkEnd w:id="130"/>
      <w:bookmarkEnd w:id="131"/>
      <w:r>
        <w:rPr>
          <w:rtl w:val="true"/>
        </w:rPr>
        <w:t xml:space="preserve">حواشي جلد </w:t>
      </w:r>
      <w:r>
        <w:rPr/>
        <w:t>92</w:t>
      </w:r>
      <w:bookmarkEnd w:id="132"/>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الآيات الدالّة على أنّ القرآن الكريم ذكر وتذكرة وذكرى للبشر كثيرة، وكلّها صريحة في أنّ القرآن المجيد ذكر وتذكرة وذكرى للبشر إلى العليّ القدّوس المعروف بالفطرة الّتي فطر الناس عليها، يريهم الله تعالى نفسه في آياته الكريمة، ويريهم آثار علمه وقدرته وجبروته وحكمته، ويتجلّى الله تعالى لخلقه في كتابه ولكنّهم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التوحيد في باب ذكر مجلس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الأديان؛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بالقرآن الّذي فيه قصص الأنبياء وأخبارهم حرفاً حرفا وأخبار من مضى ومن بقي إلى يوم القيامة؛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مأدبة الله</w:t>
      </w:r>
    </w:p>
    <w:p>
      <w:pPr>
        <w:pStyle w:val="BookText"/>
        <w:rPr/>
      </w:pPr>
      <w:r>
        <w:rPr>
          <w:rFonts w:ascii="IRNazanin" w:hAnsi="IRNazanin" w:eastAsia="IRNazanin"/>
          <w:color w:val="111111"/>
          <w:sz w:val="28"/>
          <w:sz w:val="28"/>
          <w:szCs w:val="28"/>
          <w:rtl w:val="true"/>
          <w:lang w:bidi="fa-IR"/>
        </w:rPr>
        <w:t>فتعلّموا مأدبته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الّذي يصنعه الرجل يدعو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مأدبة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ضمّ الدال وأجيز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بالفتح مفعلة من الأدب؛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بكسر الميم وفتح الدال إسم آلة، فيكون المعنى إنّ القرآن وسيلة وآلة ومكمال للخلق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عدّة من أعلام العامّة كما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ابن‌عباس ومجيئه بعد العشاء الآخرة بأمر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الجبانة، وسؤاله عنه عن تفسير الألف والحاء والميم والدال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وبيان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 واحد من الحروف إلى الفجر؛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ورواه العامّة كما في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وكذا في كتاب التاج،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وفيه ستّة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والروايات في المنع عن تفسير القرآن بالرأي والقول فيه بغير علم في كتاب التاج الجامع لأصول العاّمة،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يحيى في حديث مسائل أبي‌قرة المحدّث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الكتب؟</w:t>
      </w:r>
    </w:p>
    <w:p>
      <w:pPr>
        <w:pStyle w:val="BookText"/>
        <w:rPr/>
      </w:pPr>
      <w:r>
        <w:rPr>
          <w:rFonts w:ascii="Amiri" w:hAnsi="Amiri" w:eastAsia="Amiri" w:cs="Amiri"/>
          <w:color w:val="111111"/>
          <w:sz w:val="28"/>
          <w:sz w:val="28"/>
          <w:szCs w:val="28"/>
          <w:rtl w:val="true"/>
          <w:lang w:bidi="ar-SA"/>
        </w:rPr>
        <w:t>فقال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والانجيل والزبور والفرقان وكلّ كتاب أنزل كان كلام الله تعالى أنزله للعالمين نوراً وهدى وهي كلّها محدثة وهي غير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أحدث الكتب كلّها الّتي أنزلها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أبوقرة فهل يفنى؟ فقال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 ما سوى الله فان وما سوى الله فعل الله؛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الناس يقولون ربّ القرآن وإنّ القرآن يقول يوم القيامة؛</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محدثة مربوبة أحدثها من ليس كمثله شيء هدى لقوم يعقلون، فمن زعم أنهنّ لم يزلن فقد أظهر أنّ الله ليس بأوّل قديم ولا واحد وإنّ الكلام لم يزل معه وليس له بداء وليس بإله؛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الشريفة الرضويّة نصّ في حدوثه وفنائه وأنّه مربوب 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الوسائل وفيه عن محمّد بن أحمد بن سعيد، عن العبّاس بن حمزة، عن أحمد بن إبراهيم، عن الربيع بن بدر، عن أبي الأشهب النخعيّ، عن </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وهكذا في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محمول على الكراهة بقرينة سائر الروايات إلّا العزائم للجنب والنفساء والحايض فإنّها محرّمة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شدّة الإستحباب كما عليه علمائنا رضوان الله تعالى عليهم أجمعين، ولما رواه العلاء بن رزين في كتابه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الإنصات والإستماع في الصلوة وغيرها للقرآن، ورواه في مستدرك الوسائل عنه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هذا الخبر أنّ كثيراً من الّذين يستعملون التربة الحسينيّة</w:t>
      </w:r>
    </w:p>
    <w:p>
      <w:pPr>
        <w:pStyle w:val="BookText"/>
        <w:rPr/>
      </w:pPr>
      <w:r>
        <w:rPr>
          <w:rFonts w:ascii="Amiri" w:hAnsi="Amiri" w:eastAsia="Amiri" w:cs="Amiri"/>
          <w:color w:val="111111"/>
          <w:sz w:val="28"/>
          <w:sz w:val="28"/>
          <w:szCs w:val="28"/>
          <w:rtl w:val="true"/>
          <w:lang w:bidi="ar-SA"/>
        </w:rPr>
        <w:t>ولا ينتفعون بها لعلّ سرّها إستقلالهم إيّاها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الوسائل،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في أبواب القراءة والذکر وغیرهما وبیان کیفیة کتابته في المستدرک،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البسملة في تفسیر فخر رازيّ،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في أنّها هل هي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آية من الفاتحة أم لا، فیه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 إحقاق الحقّ،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محمّد بن طلحة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لأوقرت بعیراً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بيان الفخر الرازيّ أسرار عدم ذكر سبعة حروف في 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الثاء، والجيم، والخاء، والزاي، والشين، والظاء، والفاء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الی تفسیره،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يقرأ آخر الكهف عند نومه إلّا تيقّظ في الساعة الّتي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يعقوب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مجموعة الشهيد؟ق؟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خواصّ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وقت نزول الغيث غفر الله له بكلّ قطرة إلى فراغه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في فلاح السائل،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إنّا أنزلناه في ليلة القدر سبع مرّات قبل عشاء الآخرة كان في ضمان الله تعالى حتّى يصبح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المعوّذتان بضمّ الميم وفتح العين وكسر الواو المشدّدة سورتا الفلق والناس، سمّيتا بذلك لأنّ جبرئيل عوّذ بهما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وعك،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اشتكى شيئاً من جسده قرء قل هو الله أحد والمعوّذتين في كفّه اليمنى ويمسح المكان الّذي يشتكي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مأخوذ من مستدرك السفينة،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وروى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عثمان بن مظعون فعوّذه بقل هو الله أحد والمعوّذتين ثمّ قال تعوّذ بهنّ فما تعوّذت بخير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الطبرسيّ؟ق؟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الثعلبيّ في تفسيره مسنداً إلى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الألف ستّ صفات من صفات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الإبتداء فإنّ الله إبتدأ جميع الخلق والألف إبتداء الحروف؛</w:t>
      </w:r>
    </w:p>
    <w:p>
      <w:pPr>
        <w:pStyle w:val="BookText"/>
        <w:rPr/>
      </w:pPr>
      <w:r>
        <w:rPr>
          <w:rFonts w:ascii="Amiri" w:hAnsi="Amiri" w:eastAsia="Amiri" w:cs="Amiri"/>
          <w:color w:val="111111"/>
          <w:sz w:val="28"/>
          <w:sz w:val="28"/>
          <w:szCs w:val="28"/>
          <w:rtl w:val="true"/>
          <w:lang w:bidi="ar-SA"/>
        </w:rPr>
        <w:t>والإستواء فهو عادل غير جائر والألف مستو في ذاته؛</w:t>
      </w:r>
    </w:p>
    <w:p>
      <w:pPr>
        <w:pStyle w:val="BookText"/>
        <w:rPr/>
      </w:pPr>
      <w:r>
        <w:rPr>
          <w:rFonts w:ascii="IRNazanin" w:hAnsi="IRNazanin" w:eastAsia="IRNazanin"/>
          <w:color w:val="111111"/>
          <w:sz w:val="28"/>
          <w:sz w:val="28"/>
          <w:szCs w:val="28"/>
          <w:rtl w:val="true"/>
          <w:lang w:bidi="fa-IR"/>
        </w:rPr>
        <w:t>والإنفراد فالله فرد والألف فرد؛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وإتّصال الخلق بالله والله لا يتّصل بالخلق وكلّهم محتاجون إلى الله والله غنيّ عنهم، فكذلك الألف لا يتّصل بالحروف والحروف متّصلة به وهو منقطع من غيره؛ والله تعالى بائن بجميع صفاته من خلقه، ومعناه من الألفة فكما أنّ الله تعالى سبب ألفة الخلق فكذلك الألف عليه تألّفت الحروف وهو سبب ألفتها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البرهان،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bookmarkStart w:id="133" w:name="pg14801_139402"/>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1897309_730472459"/>
      <w:bookmarkStart w:id="135" w:name="_Toc37"/>
      <w:bookmarkEnd w:id="133"/>
      <w:bookmarkEnd w:id="134"/>
      <w:r>
        <w:rPr>
          <w:rtl w:val="true"/>
        </w:rPr>
        <w:t xml:space="preserve">حواشي جلد </w:t>
      </w:r>
      <w:r>
        <w:rPr/>
        <w:t>93</w:t>
      </w:r>
      <w:bookmarkEnd w:id="13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وروى القمّيّ في أوّل تفسيره سورة الأحزاب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 وَ لا تُطِعِ الْكافِرينَ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نبيّه بإيّاك أعني واسمعي يا جارة، فالمخاطبة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كتاب الجعفريّات نحوه، وكذا في كتاب جعفر بن محمّد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الدالّة على ذمّ التّفرّق عن المجلس من دون صلاة وأنّه إذا صلّى في مجلس مرّة أجزء ما دام في المجلس؛ في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وفي مشكلات العلوم للنراقيّ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ليس الذكر من مراسم اللسان ولا من مناسم القلب، بل هو أوّل في الذكر وثان في 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من هذا الحديث أنّ الذكر التامّ الحقيقيّ ليس من وظائف اللسان </w:t>
      </w:r>
    </w:p>
    <w:p>
      <w:pPr>
        <w:pStyle w:val="BookText"/>
        <w:rPr/>
      </w:pPr>
      <w:r>
        <w:rPr>
          <w:rFonts w:ascii="Amiri" w:hAnsi="Amiri" w:eastAsia="Amiri" w:cs="Amiri"/>
          <w:color w:val="111111"/>
          <w:sz w:val="28"/>
          <w:sz w:val="28"/>
          <w:szCs w:val="28"/>
          <w:rtl w:val="true"/>
          <w:lang w:bidi="ar-SA"/>
        </w:rPr>
        <w:t>فقط، ولا من وظائف القلب فقطّ، بل لابدّ أوّلاً أن يدخل في الذُّكر بضمّ الذال أي القلب والخاطر، ثمّ في الذاكر بعين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أنّ الذكر اللسانيّ فقطّ أو القلبيّ فقط ليس ذكراً كاملاً، بل لابدّ أن يكون بالقلب واللسان معاً؛ انتهى 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أحمد بن عبيدالضبي، عن أبيه قال 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لما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وكذا في ج</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أمالي الشيخ بالسند المذكور عن عاصم بن عبدالرحمن بن أبي‌عمرة،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الذنوب الّذي علّمه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بورق الفقر، وعروق الصبر، وهليج الكتمان، وبليج الرضا، وغاريقون الفكر، وسقمونيا الأحزان واشربه بماء الأجفان، واغله في طبخير الغلق، ودع تحت نيران الفرق، ثم صفه بمنخل الأرق، واشربه على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دواك وشفاك يا 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السلسبيل في رواية ما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خيبريّاً سأل باسم الله الأعظم فعبر على الماء فرأى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بالاسم الأعظم فجمد الماء وسار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تسائلا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باسم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هو؟ سئلت باسم وصيّ محمّد، وأنا وصيّ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الخبر مسنداً في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الإمامة للطبريّ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الإبتهال رفع اليدين إلى جنب المنكبين، كما قاله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 ص</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في الوسائل،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جهاد النفس،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في وجوب ردّ المظالم إلى أهلها، وكذا في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دهاه وأعياه علاجه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4801_139408"/>
      <w:bookmarkStart w:id="137" w:name="pg14801_139408"/>
      <w:bookmarkEnd w:id="137"/>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pg14801_139408"/>
      <w:bookmarkStart w:id="139" w:name="__RefHeading___Toc1897311_730472459"/>
      <w:bookmarkStart w:id="140" w:name="_Toc38"/>
      <w:bookmarkEnd w:id="138"/>
      <w:bookmarkEnd w:id="139"/>
      <w:r>
        <w:rPr>
          <w:rtl w:val="true"/>
        </w:rPr>
        <w:t xml:space="preserve">حواشي جلد </w:t>
      </w:r>
      <w:r>
        <w:rPr/>
        <w:t>94</w:t>
      </w:r>
      <w:bookmarkEnd w:id="140"/>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الخبر في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مصباح الهداية للبهبهانيّ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وكذا غاية المرام، وكذا إحقاق الحقّ،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الروايات المتواترة في كيفيّة الصلوات وأنّها تكون مع ذكر آله ولا تصحّ البتراء،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وكذا في كتاب الفضائل الخمسة،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و إحقاق الحقّ،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الصيغ المأثورة في الصلوات على ما جمعه العلّامة النميريّ فيه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ص</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الروايات الدالّة على بطلان الصلوة بترك الصلوة على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فوائد الصلوات على النبيّ وآله وآثارها، ص</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وحرمان من فصل بين النبيّ وآله في الصلوات بعليّ عن شفاعته ص</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الوصال</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الوصال عين لقاء الله تعالى به تعالى وزيارته سبحانه ورؤيته </w:t>
      </w:r>
    </w:p>
    <w:p>
      <w:pPr>
        <w:pStyle w:val="BookText"/>
        <w:rPr/>
      </w:pPr>
      <w:r>
        <w:rPr>
          <w:rFonts w:ascii="Amiri" w:hAnsi="Amiri" w:eastAsia="Amiri" w:cs="Amiri"/>
          <w:color w:val="111111"/>
          <w:sz w:val="28"/>
          <w:sz w:val="28"/>
          <w:szCs w:val="28"/>
          <w:rtl w:val="true"/>
          <w:lang w:bidi="ar-SA"/>
        </w:rPr>
        <w:t>بالقلوب بحقيقة الإيمان لا بأبصار الظاهر ولا بأبصار القلوب رؤية ولقاء وزيارة ووصالاً منزّهاً عن المعلوميّة والمعقوليّة والمدركيّة، لأنّ كلّ ذلك بالله تعالى لا بالحواسّ الظاهرة ولا بالحواسّ الباطنة ولا بالقوى البشريّة ولا بالعقول والأفهام والعلوم، وهو الحضور عنده تعالى والإنقطاع عن الخلق والتوجّه به إليه تعالى ورفع الحجب عن العبد مع حفظ العبوديّة لا الفناء في الله كما قاله العرفاء والصوفيّة وتجلّيه تعالى لعبده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حقيقة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وجّه وجهه حقيقة إليه تعالى أقبل الله إليه وتجلّى الله تعالى له فحينئذ أتى العبد المسيء ربّه المحسن تعالى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أتاك المسيء، لا فناء المسيء في وجود المحسن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في العيون،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وكما في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أسئلك باسمك يا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صاحبة ولا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أعمال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41" w:name="pg14801_13941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__RefHeading___Toc1897313_730472459"/>
      <w:bookmarkStart w:id="143" w:name="_Toc39"/>
      <w:bookmarkEnd w:id="141"/>
      <w:bookmarkEnd w:id="142"/>
      <w:r>
        <w:rPr>
          <w:rtl w:val="true"/>
        </w:rPr>
        <w:t xml:space="preserve">حواشي جلد </w:t>
      </w:r>
      <w:r>
        <w:rPr/>
        <w:t>95</w:t>
      </w:r>
      <w:bookmarkEnd w:id="14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العوذة الّتي ترقى بها صاحب الآفة،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ارقيك، أي أعوّذك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الطبرسيّ في كتابه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يكتب الأذان والإقامة لرفع وجع الرأس ويعلّق عليه؛ 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وفي الوسائل كتاب الأولاد باب إستحباب التصابي مع الولد، عن الكلينيّ في الكافي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عنده صبيّ فليتصاب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باب برّ الأولاد من الكافي عن كليب الصيداويّ،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الصبيان ففوا لهم، إلى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الفقيه،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إن أنا قمت من آخر الليل أيّ شيء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ربّ </w:t>
      </w:r>
    </w:p>
    <w:p>
      <w:pPr>
        <w:pStyle w:val="BookText"/>
        <w:rPr/>
      </w:pPr>
      <w:r>
        <w:rPr>
          <w:rFonts w:ascii="Amiri" w:hAnsi="Amiri" w:eastAsia="Amiri" w:cs="Amiri"/>
          <w:color w:val="111111"/>
          <w:sz w:val="28"/>
          <w:sz w:val="28"/>
          <w:szCs w:val="28"/>
          <w:rtl w:val="true"/>
          <w:lang w:bidi="ar-SA"/>
        </w:rPr>
        <w:t>العالمين وإله المرسلين والحمد لله الّذي يحيي الموتى ويبعث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قلتها ذهب عنك رجز الشيطان ووسواسه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وروى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ثلاثة أيّام من كلّ شهر يعدلن صوم الدهر ويذهبن وَحَر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راوي الحديث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معروفة كثير الفوائد، حارّ يابس، محلّل منضج ومدرّ للبول والحيض، ومفتّح السدد، وغير ذلك من المنافع المذكورة في التحفة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ورواه مختصرا العلّامة الترمذي فی المناقب المرتضویّة کما في 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لحقته شدّة أو نكبة أو ضيق فقال ثلاثين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 إلّا فرّج الله تعالى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صحيح وقد جرّب، قاله السيّد ابن طاوس في محكيّ المهج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95/290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الله ربّكم فتبارك الله ربّ العالمين هو الحيّ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95/330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الروايات إذا أتى أحدكم بريحان فليشمّه وليضعه على عينيه، فإنّه من الجنّة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حلية الأبرار للسيّد البحرانيّ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صبيّ من صبيانه فناوله وردة فقبلها ووضعها على عينيه ثمّ ناولنيها،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من تناول وردة أو ريحانة ووضعها على عينيه ثمّ صلّى على محمّد والأئمّة كتب الله تعالى له من الحسنات مثل رمل عالج ومحى عنه من السيّئات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4801_139418"/>
      <w:bookmarkStart w:id="145" w:name="pg14801_139418"/>
      <w:bookmarkEnd w:id="145"/>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pg14801_139418"/>
      <w:bookmarkStart w:id="147" w:name="__RefHeading___Toc1897315_730472459"/>
      <w:bookmarkStart w:id="148" w:name="_Toc40"/>
      <w:bookmarkEnd w:id="146"/>
      <w:bookmarkEnd w:id="147"/>
      <w:r>
        <w:rPr>
          <w:rtl w:val="true"/>
        </w:rPr>
        <w:t xml:space="preserve">حواشي جلد </w:t>
      </w:r>
      <w:r>
        <w:rPr/>
        <w:t>96</w:t>
      </w:r>
      <w:bookmarkEnd w:id="148"/>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معا 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خرص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وقال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 النخلة إذا قدّر ما عليها، كذا في 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من طرق العامّة في أنّه لا تحلّ الصدقة لآل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التاج،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الرطل المدنيّ عبارة عن رطل ونصف بالعراقيّ وتقدير العراقيّ بالوزن مائة وثلاثون درهماً؛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وهذا بالمثقال الشرعيّ الّذي يكون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حمصاً ينقص منه ربع حتّى يكون مطابقاً للمثقال المتعارف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 في تفسیر البرهان عن العیاشيّ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الحبّة فاطمة والسبع سنابل، سبعة من ولدها سابعهم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 والأذی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لهذه الآية ظاهر وباطن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 فظاهر، ويدلّ عليه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 ففي مقدّمة البرهان عن العيّاشي،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وجرت في معاوية وأتباعهما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أحد الأفراد ولا ينحصر فيه، بل يشمل كلّ مال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الحرام شرك الشيطان، كما فسّر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على إطلاق الخبيث على الأموال المحرّمة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 وَ لا تَتَبَدَّلُوا الْخَبيثَ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تَيَمَّمُوا الْخَبيثَ مِنْهُ تُنْفِقُونَ وَ لَسْتُمْ بِآخِذيهِ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الجعفريّات،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شریفة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رسول ربّ العالمين ليبتلی به، فمن أعطاه فقد أعطى الله، ومن ردّه فقد ردّ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علی السائل مسألته، دعوه فلیشکو بثّه ویخبر بحاله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أمالي الصدوق كما في كمبا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لعلّ الألف واللام في‌قوله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الخمس إشارة إلی المعهود الذهنيّ أو الذکريّ وهي الموارد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المستدرك و تفسير البرهان أحمد بن ابراهيم، عن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وكذلك في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رواه في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بشارة المصطفی،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شهريار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 بن الفضيل كما في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 xml:space="preserve">و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في المجمع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 إِنَّ اللَّهَ لا يُحِبُّ الْفَرِحين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الأشرين والبطرين، وأمّا الفرح بمعنى السرور فليس بمكروه، ويستعمل الفرح في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والسرور والأشر والبطر؛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ظهر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بِما كُنْتُمْ تَفْرَحُونَ فِي الْأَرْضِ بِغَيْرِ الْحَقِّ وَ بِما كُنْتُمْ تَمْرَحُون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الإضلال بسبب الفرح بغير حقّ والمرح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النهي من صوم يوم الشكّ، الصوم بنيّة أنّه من رمضان، وأمّا بنيّة آخر شعبان فمستحبّ بل مثل صيام ألف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إثبات شيء لا ينفي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أمر مشتقّ من القيلولة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صوم يوم الشكّ بنيّة شهر رمضان ويستحبّ بنيّة شعبان وهو يوم وفّق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أبي‌العرندس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السرائر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ورواه في الكافي والفقيه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الأخبار أنّ لله في كلّ ليلة من شهر رمضان عتقاء من النار؛</w:t>
      </w:r>
    </w:p>
    <w:p>
      <w:pPr>
        <w:pStyle w:val="BookText"/>
        <w:rPr/>
      </w:pPr>
      <w:r>
        <w:rPr>
          <w:rFonts w:ascii="Amiri" w:hAnsi="Amiri" w:eastAsia="Amiri" w:cs="Amiri"/>
          <w:color w:val="111111"/>
          <w:sz w:val="28"/>
          <w:sz w:val="28"/>
          <w:szCs w:val="28"/>
          <w:rtl w:val="true"/>
          <w:lang w:bidi="ar-SA"/>
        </w:rPr>
        <w:t>وفي رواية اسماعيل ابن أبي‌زياد المذكورة في هذا المجلّد ص</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كلّ يوم وليلة ستّمائة عتيق،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أعتق فيما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دارم المرويّة عن العيون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هذا المجلّد 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في كلّ ليلة سبعين ألفاً فإذا كان في</w:t>
      </w:r>
    </w:p>
    <w:p>
      <w:pPr>
        <w:pStyle w:val="BookText"/>
        <w:rPr/>
      </w:pPr>
      <w:r>
        <w:rPr>
          <w:rFonts w:ascii="Amiri" w:hAnsi="Amiri" w:eastAsia="Amiri" w:cs="Amiri"/>
          <w:color w:val="111111"/>
          <w:sz w:val="28"/>
          <w:sz w:val="28"/>
          <w:szCs w:val="28"/>
          <w:rtl w:val="true"/>
          <w:lang w:bidi="ar-SA"/>
        </w:rPr>
        <w:t xml:space="preserve">ليلة القدر غفر الله له بمثل ما غفر في رجب وشعبان وشهر رمضان إلى ذلك اليوم إلّا رجل بينه وبين أخيه 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هذا المجلّد ص</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يعتق في أوّل ليلة من شهر رمضان ستّ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مائة ألف عتيق من النار فإذا كان العشر الأواخر عتق كلّ ليلة منه مثل ما عتق في العشرين الماضية فإذا كان ليلة الفطر اعتق من النار مثل ما اعتق في سائر الشهور</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المجالس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المجلّد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في </w:t>
      </w:r>
    </w:p>
    <w:p>
      <w:pPr>
        <w:pStyle w:val="BookText"/>
        <w:rPr/>
      </w:pPr>
      <w:r>
        <w:rPr>
          <w:rFonts w:ascii="Amiri" w:hAnsi="Amiri" w:eastAsia="Amiri" w:cs="Amiri"/>
          <w:color w:val="111111"/>
          <w:sz w:val="28"/>
          <w:sz w:val="28"/>
          <w:szCs w:val="28"/>
          <w:rtl w:val="true"/>
          <w:lang w:bidi="ar-SA"/>
        </w:rPr>
        <w:t>آخر كلّ يوم عند الافطار ألف ألف عتيق من النار فإذا كانت ليلة الجمعة ويومها أعتق في كلّ ساعة منها ألف ألف عتيق من النار كلّهم قد استوجب العذاب فإذا كان في آخره اعتق الله بعدد ما اعتق من أوّل الشهر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كلّ ليلة من شهر رمضان عند الإفطار سبعين ألف ألف عتيق من النار كلّهم قد استوجب النار فإذا كان آخر ليلة منه اعتق فيها مثل ما اعتق في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تفسير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هذا المجلّد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الرحمة في شهر رمضان ألف ضعف ما ينزل في سائر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المستدرك عن لبّ اللباب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سمّي شعبان شعبان، لأنّه ينشعب منه خير كثير لرمضان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 رمضان رمضان لأنّه ترمض فيه الذنوب، أي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وبمفاده النبويّ المرويّ في إقبال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bookmarkStart w:id="149" w:name="pg14801_139426"/>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1897317_730472459"/>
      <w:bookmarkStart w:id="151" w:name="_Toc41"/>
      <w:bookmarkEnd w:id="149"/>
      <w:bookmarkEnd w:id="150"/>
      <w:r>
        <w:rPr>
          <w:rtl w:val="true"/>
        </w:rPr>
        <w:t xml:space="preserve">حواشي جلد </w:t>
      </w:r>
      <w:r>
        <w:rPr/>
        <w:t>97</w:t>
      </w:r>
      <w:bookmarkEnd w:id="151"/>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قد رواها في الوافي عن الكتب الثلاثة مع اختلاف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 كلّ واحدة منهما مائة ركعة وكذا من رواية سماعة المذكورة بعده كفاية مائة ركعة بأيّ كيفيّة وقع فيكفي صلاة القضاء الخمس بقدرها أو ركعتين ركعتين بأيّ سورة اتّفقت أو بالتفصيل أو بدون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قول أبي‌الحسن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سليمان الجعفريّ،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الصدوق،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في كلّ ركعة الحمد مرّة وسورة التوحيد عشراً وفي أمثال المقام يتحقّق الإستحباب بالعمل بالمطلقات والقيود درجات الفضل والرجحان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الوافي عن الشيخ في التهذيب عن الحسين بن سعيد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المستدرك،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الراونديّ في لبّ اللباب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من سبع يعني من العظم، والعصب، والعروق، واللحم، والجلد، </w:t>
      </w:r>
    </w:p>
    <w:p>
      <w:pPr>
        <w:pStyle w:val="BookText"/>
        <w:rPr/>
      </w:pPr>
      <w:r>
        <w:rPr>
          <w:rFonts w:ascii="IRNazanin" w:hAnsi="IRNazanin" w:eastAsia="IRNazanin"/>
          <w:color w:val="111111"/>
          <w:sz w:val="28"/>
          <w:sz w:val="28"/>
          <w:szCs w:val="28"/>
          <w:rtl w:val="true"/>
          <w:lang w:bidi="fa-IR"/>
        </w:rPr>
        <w:t>والشعر، والروح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ورزقكم من سبع يعني من دم الحيض أوّلا في بطن الأمّ، ثمّ اللبن، ثمّ الماء، ثمّ النبات من الأرض، ثمّ الثمار من الشجر، ثمّ اللحوم من الأغنام، ثمّ العسل من النحل، فاسجدوا لله على سبعة 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الجهنيّ قريب المضمون بهذه الرواية مذكورة في الوافي عن التهذيب مسنداً عن أيّوب، قال 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الجهنيّ أتی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إبلاً وغنماً وعملة وغلمة فأحبّ أن تأمر بليلة أدخله فيها فاشهد الصلاة وذلك في شهر رمضان فدعاه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في إذنه وكان الجهنيّ إذا كان ليلة ثلاث وعشرين دخل بإبله وغنمه وأهله إلى مكانه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الجهنيّ هو الّذي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بالحضور ليلة ثلاث وعشرين من شهر رمضان لدرك فضل ليلة القدر، واسمه عبد الله بن أنيس الأنصاريّ، كما قاله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عبد الرحمن بن أنيس الأنصاريّ، كما قاله السيّد في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وفی کتاب الفقیه کتاب الصوم باب الغسل فی لیالي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الوافي عن الكافي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وعشرين</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الشريفة الصريحة وكذا من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أنّ ليلة القدر في أحدى وعشرين أو ثلاث وعشرين فلا يخرج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وكذا من مرسلة الراونديّ،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الصدوق،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الدعائم،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ومسندة الصدوق الحسنة أو الصحيحة،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أنّ ليلة القدر في ليلة ثلاث وعشرين فتدبّروا 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يظهر ذلك من رواية سفيان المروية عن الفقيه وفي المستدرك عن السيّد ابن طاوس عن كتاب عمل شهر رمضان لعليّ بن واحد النهديّ بإسناده إلى زمرة الأنصاريّ، عن أبيه أنّه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ثلاث وعشرين؛ وفيه عن الشيخ أبي‌الفتوح الرازيّ في تفسيره عن ضمرة بن عبدالله في حديث مجيئه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وسؤاله عن ليلة القدر؛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ليلة هذه الليلة من الشهر؟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والعشرين،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الآتية ليلة الثالثة والعشرين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ورواه العامّة أيضاً، كتاب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 راجع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وتقدّم في هذا المجلّد، ص</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اختصاراً</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الإقبال،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4801_139432"/>
      <w:bookmarkStart w:id="153" w:name="pg14801_139432"/>
      <w:bookmarkEnd w:id="15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4" w:name="pg14801_139432"/>
      <w:bookmarkStart w:id="155" w:name="__RefHeading___Toc1897319_730472459"/>
      <w:bookmarkStart w:id="156" w:name="_Toc42"/>
      <w:bookmarkEnd w:id="154"/>
      <w:bookmarkEnd w:id="155"/>
      <w:r>
        <w:rPr>
          <w:rtl w:val="true"/>
        </w:rPr>
        <w:t xml:space="preserve">حواشي جلد </w:t>
      </w:r>
      <w:r>
        <w:rPr/>
        <w:t>98</w:t>
      </w:r>
      <w:bookmarkEnd w:id="156"/>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في الصحيفة السجّاديّة الأولى والصحيفة السجّاديّة الرابعة دعاء شريف في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في باب أدعية عيد الفطر من ج</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في الإقبال بتمامه وهنا 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هول المطّلع، بتشديد الطاء المهملة، والبناء للمفعول أمر الآخرة وموقف القيامة، الّذي يحصل الاطّلاع عليه بعد الموت؛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وفي حديث مناجاة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المجمع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فضّلت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الأمم؟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فضّلتهم لعشر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الخصال الّتي يعملونها حتّى آمر بني اسرائيل يعملونها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والزكاة والصوم والحجّ والجهاد والجمعة والجماعة والقرآن والعلم والعاشوراء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العاشوراء؟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والتباكي على سبط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والمرثية والعزاء على مصيبة ولد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عبيدي في ذلك الزمان بكى أو تباكى وتعزّى على ولد المصطفى إلّا وكانت له الجنّة ثابتاً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عبد أنفق ماله في محبّة ابن بنت نبيّه طعاماً وغير ذلك، درهماً أو ديناراً إلّا وباركت له في دار الدنيا الدرهم بسبعين درهماً وكان معافاً في الجنّة وغفرت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من رجل أو امرأة سال دمع عينيه في يوم عاشوراء وغيره قطرة واحدة إلّا وكتب له أجر مائة شهيد؛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حويج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جريح البغداديّ كما في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السطر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في الأدعية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منها في 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العديلة عند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أربع نسخ من الوسائل روى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أوّل جمعة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الفقيه باب الهدية ثلاث روايات تدلّ على هديّة يوم النيروز، منها أنّه جيء إلى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النيروز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لنا كلّ يوم نيروزاً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نرز</w:t>
      </w:r>
      <w:r>
        <w:rPr>
          <w:rFonts w:eastAsia="Amiri" w:cs="Amiri" w:ascii="Amiri" w:hAnsi="Amiri"/>
          <w:color w:val="111111"/>
          <w:sz w:val="28"/>
          <w:szCs w:val="28"/>
          <w:rtl w:val="true"/>
          <w:lang w:bidi="ar-SA"/>
        </w:rPr>
        <w:t xml:space="preserve">»)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4801_139438"/>
      <w:bookmarkStart w:id="158" w:name="pg14801_139438"/>
      <w:bookmarkEnd w:id="158"/>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pg14801_139438"/>
      <w:bookmarkStart w:id="160" w:name="__RefHeading___Toc1897321_730472459"/>
      <w:bookmarkStart w:id="161" w:name="_Toc43"/>
      <w:bookmarkEnd w:id="159"/>
      <w:bookmarkEnd w:id="160"/>
      <w:r>
        <w:rPr>
          <w:rtl w:val="true"/>
        </w:rPr>
        <w:t xml:space="preserve">حواشي جلد </w:t>
      </w:r>
      <w:r>
        <w:rPr/>
        <w:t>99</w:t>
      </w:r>
      <w:bookmarkEnd w:id="161"/>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منفاة مشتقّة من النفي، أي يزيل الدَّين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ميقاة للدين فتكون من الوقي أي آلة لحفظ دينه من الزيغ فيقرأ بكسر الدال، ويؤيّد ما هنا قول فاطمة الزهراء؟سها؟ 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تسلية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إزالة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باب حجّ إبراهيم مسنداً عن الحسن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زادوا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وإسماعيل حدّا المسجد الحرام ما بين الصفا والمروة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في الکافي باب أدب المحرم بإسناده عن حمّاد بن عثمان،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الإحتباء للمحرم، و یکره 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باب النوادر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ینبغي لأحد أن یحتبي قبالة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المجمع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الحبوة في المساجد، هي بالکسر والضمّ الاسم من الإحتباء الّذي هم ضمّ الساقین إلی البطن بالثوب أو بالیدین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الخبر النهي عن </w:t>
      </w:r>
    </w:p>
    <w:p>
      <w:pPr>
        <w:pStyle w:val="BookText"/>
        <w:rPr/>
      </w:pPr>
      <w:r>
        <w:rPr>
          <w:rFonts w:ascii="IRNazanin" w:hAnsi="IRNazanin" w:eastAsia="IRNazanin"/>
          <w:color w:val="111111"/>
          <w:sz w:val="28"/>
          <w:sz w:val="28"/>
          <w:szCs w:val="28"/>
          <w:rtl w:val="true"/>
          <w:lang w:bidi="fa-IR"/>
        </w:rPr>
        <w:t>الاحتباء في ثوب واحد و علّل بأنّه ربّما تحرّک أو تحرّک الثوب فتبدو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يستفاد من روايات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تروک الإحرام من الوسائل،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قتل المحرم في الحلّ والحرم الأفعي والعقرب والحيّات وكلّ ما يخافه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ترك قتل الحيّات إذا لم يردنه لروايات مذكورة فيه وفي المستدرك،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وبفحواها وظهور بعضها يظهر جواز قتل الحيّة في الحلّ والحرم إذا خافها على نفسه وإن لم 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الشعائر جمع الشعيرة، وهي بمعنى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مخصوصة بجعل نداء مخصوص يتنادون به الإخوان للحرب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الإشعار والتقليد، يجعلون علامة للبدن الّتي جعلت هدياً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فالشعائر مطلق العلامات، فإذا أضيفت إلى الله، تكون العلامات الراجعة إلى أمور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علامات طاعة الله وأعلام دينه وأعظم أعلام الدين النبيّ وأئمّة الهدى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الشعائر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أفرادها البدن،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أفرادها الصفا والمروة،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مواضع مناسك الحجّ ومعالمه الّتي تكون منافع للناس، بل نفس</w:t>
      </w:r>
    </w:p>
    <w:p>
      <w:pPr>
        <w:pStyle w:val="BookText"/>
        <w:rPr/>
      </w:pPr>
      <w:r>
        <w:rPr>
          <w:rFonts w:ascii="Amiri" w:hAnsi="Amiri" w:eastAsia="Amiri" w:cs="Amiri"/>
          <w:color w:val="111111"/>
          <w:sz w:val="28"/>
          <w:sz w:val="28"/>
          <w:szCs w:val="28"/>
          <w:rtl w:val="true"/>
          <w:lang w:bidi="ar-SA"/>
        </w:rPr>
        <w:t>مناسك الحجّ وأعماله كلّها</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المصاحف والمساجد والضرائح المقدّسة والعلماء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p>
    <w:p>
      <w:pPr>
        <w:pStyle w:val="BookText"/>
        <w:rPr/>
      </w:pPr>
      <w:r>
        <w:rPr>
          <w:rFonts w:ascii="Amiri" w:hAnsi="Amiri" w:eastAsia="Amiri" w:cs="Amiri"/>
          <w:color w:val="111111"/>
          <w:sz w:val="28"/>
          <w:sz w:val="28"/>
          <w:szCs w:val="28"/>
          <w:rtl w:val="true"/>
          <w:lang w:bidi="ar-SA"/>
        </w:rPr>
        <w:t>تفسير الصافي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تتهاونوا بحرمات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وهي ما جعله الله شعار الدين وعلامته من أعمال 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الشعيرة والعلامة والآية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أفراد تعظيم الشعائر تعظيم البُدن و جودتها مع أنّه يمكن الإكتفاء بأصغر منها، وهي شاة، كما يستفاد ذلك من كلام القمّيّ ورواية الكافي المذكورين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تبيّن معنى المشعر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باب شرایط صحة الحجّ</w:t>
      </w:r>
    </w:p>
    <w:p>
      <w:pPr>
        <w:pStyle w:val="BookText"/>
        <w:rPr/>
      </w:pPr>
      <w:r>
        <w:rPr>
          <w:rFonts w:ascii="IRNazanin" w:hAnsi="IRNazanin" w:eastAsia="IRNazanin"/>
          <w:color w:val="111111"/>
          <w:sz w:val="28"/>
          <w:sz w:val="28"/>
          <w:szCs w:val="28"/>
          <w:rtl w:val="true"/>
          <w:lang w:bidi="fa-IR"/>
        </w:rPr>
        <w:t>کتاب الجعفریّات،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الشریف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قبول الحجّ ترک ما کان علیه العبد مقیماً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المصدر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 البزنطيّ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موسى بن سعدان، عن الحسين بن أبي‌العلاء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في آخر السرائر نقلاً عن جامع البزنطيّ عن الحسين بن أبي‌العلاء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السرائر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رأی الخلیفة في الإحرام قبل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3</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الروايات الدالّة على جواز لبس الأحمر من الثياب في الصلاة وغيرها مع كراهة في الكلّ، وتشتدّ الكراهة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مذكورة فی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على جواز قتل الحدأة للمحرم في الوسائل،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ترک التلبیة من معاویة وأتباعه، خلافاً لعليّ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باب دخول المسجد الحرام في صحيح معاوية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فادخله حافياً على السكينة والوقار 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بخشوع غفر الله 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لا تدخله بتكبّر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باب المسجد فقم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أيّها النبيّ ورحمة الله وبركاته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وروى أعلام العامّة ما يتضمّن ذلك كما في إحقاق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وكتاب التاج الجامع للاصول،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10</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الجعفريّات بسنده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والمقام ياقوتتان من ياقوت الجنّة طمس الله تبارك وتعالى نورهما، ولولا ذلك لأضاءتا من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الواردة في فضل أركان البيت مذكورة في الكافي باب الطواف واستلام الأركان وباب الملتزم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أوضاع المسجد الأقصى وصخرة بيت المقدس في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والاقصی یعنی الأبعد، وهو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قريب بعرفة ليس منها كما يظهر من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المعاني،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بن محمّد، عن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وهو محمّد بن مسلم بن عبيدالله المشتهر بإبن شهاب الزهريّ، والكلمات فيه مختلفة لا يسع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الكلام فيه في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المستدرك،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السفينة؛ وكذا في كتابنا 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أيضاً</w:t>
      </w:r>
    </w:p>
    <w:p>
      <w:pPr>
        <w:pStyle w:val="BookText"/>
        <w:rPr/>
      </w:pP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صلّی فیه ألف نبيّ، فیستحبّ فیه صلاة ستّ رکعات في أصل الصومعة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المحاسن کتاب العلل،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صفوان بن یحیی، عن معاوية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الخیف لأنّه مرتفع عن الوادي، و کلّ ما ارتفع عن الوادي سمّی خیفا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الأخبار النبويّة من طرق العامّة في فضل المدينة المشرّفة وحرمها وما يتعلّق بها، وأنّ من أراد أهلها بسوء أذابه الله تعالى بالنار، ومن ظلمهم وأخافهم فعليه لعنة الله والملائكة والناس أجمعين، وأخافه الله يوم القيامة،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إلى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وكتاب التاج كتاب الحجّ،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ثواب الأعمال 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اسماعيل بن بزيع، عن عبدالله بن عثمان،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ومثل ذلك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99/387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تخلفونه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والمريض فلا تغيظوه ولا تضجروه كما في ج</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62" w:name="pg14801_139446"/>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__RefHeading___Toc1897323_730472459"/>
      <w:bookmarkStart w:id="164" w:name="_Toc44"/>
      <w:bookmarkEnd w:id="162"/>
      <w:bookmarkEnd w:id="163"/>
      <w:r>
        <w:rPr>
          <w:rtl w:val="true"/>
        </w:rPr>
        <w:t xml:space="preserve">حواشي جلد </w:t>
      </w:r>
      <w:r>
        <w:rPr/>
        <w:t>100</w:t>
      </w:r>
      <w:bookmarkEnd w:id="164"/>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نصر الرسل وخلفائهم وما جاءوا به من عند الله ينصره الله ويثبّت قدمه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في كتاب صفّين لنصر بن مزاحم،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إسارة اصبغ بن ضرار، قال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أصبت منهم أسيراً فلا تقتله، فإنّ أسير أهل القبلة لا يفادى ولا يقتل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كلها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الروايات الدالّة على ذلك في الوسائل،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الحجّة من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الأرض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تسع روايات لذلك، وكذا في باب الخمس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كلّها في كتاب الخمس من كتابنا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النضرات في</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المستفاد من الآيات والروايات المباركات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الجيش يبلغ أقصاها أربعمائة تبعث إلى العدوّ وأقلّها تسعة، وقيل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ما ربّما يفيد أنّ من أمّر أميراً كان شريكاً في أفعاله وأعماله،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عن التهذيب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وفي 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رياض العلماء لآقا ميرزا عبد الله الأصفهانيّ نقلا من خط المجلسيّ عن رياض الجنان،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 في وجه عدوّ لنا من النواصب والمعتزلة والخارجيّة والقدريّة ومخالف مذهب الإماميّة ومن سواهم لا يقبل الله منه طاعة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 أنّ العمل بألف رواية تقريباً في ترغيب المؤمنين في زيارة النبيّ والأئمّة صلوات الله وسلامه عليهم يتوقّف على إبقاء قبورهم الشريفة</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والبناء عليها والإسراج فيها، مضافاً إلى أنّ ذلك من تعظيم شعائر الله تعالى وحرماته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قرآن وعترت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كما هو أهله ولا إله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فممّا ذكر ظهر عدم قيام الحجّة على المنع من طواف قبر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بإستحبابه، يعني مطلق المشي حول قبر المعصوم لا الطواف المخصوص حول الكعبة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إلى ما تقدّم ما ورد من طواف فاطمة الزهراء صلوات الله عليها وعلى أبيها وبعلها وبنيها حول قبر أبيها، كما في ج</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رواه الطبرسيّ في الإحتجاج والقمّيّ في تفسيره بسند صحيح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أكثم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ذات يوم دخلت أطوف بقبر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به، فناظرته في مسائل عندي فأخرجها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 عنه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 بعض الزيارات المذكورة في ج</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الجامع لأصول العامة،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مشاهد العترة الطاهرة والدعاء عندها والصلاة فيها والتوسّل والتبرّك بها</w:t>
      </w:r>
    </w:p>
    <w:p>
      <w:pPr>
        <w:pStyle w:val="BookText"/>
        <w:rPr/>
      </w:pPr>
      <w:r>
        <w:rPr>
          <w:rFonts w:ascii="Amiri" w:hAnsi="Amiri" w:eastAsia="Amiri" w:cs="Amiri"/>
          <w:color w:val="111111"/>
          <w:sz w:val="28"/>
          <w:sz w:val="28"/>
          <w:szCs w:val="28"/>
          <w:rtl w:val="true"/>
          <w:lang w:bidi="ar-SA"/>
        </w:rPr>
        <w:t xml:space="preserve">من طريق العامّة،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الأحاديث النبويّة المنقولة المأثورة من طرق العامّة بالتواتر في الحثّ على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وفضلها، كتاب الغدير،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جواره،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أعلام المذاهب الأربعة حول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تقديم الحجّ أو الزيارة على الآخر،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المتسالم عليه جواز الإستنابة في ذلك،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النذر في المشي إلى الحجّ أو إلى الزيارة،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الزائر عند الجمهور وذكر أحد وعشرين أدباً،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كيفيّة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وذكر تسع كيفيّات في ذلك،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والدعاء عند رأسه، ص</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والصلاة عليه،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التوسّل والإستشفاع بقبره الشريف،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بالقبر الشريف بالإلتزام وتمريغ وتقبيل،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الشيخين،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الحرم الأقدس،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أئمّة البقيع، 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شهداء أحد، 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زيارة حمزة وبقيّة شهداء أحد، ص</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وفيه أساميهم واستحباب إتيان مسجد قبا،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بسائر الآثار النبويّة والأماكن الشريفة وهي نحو ثلاثين موضعاً، 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زيارته ما في الوسائل،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كتاب المزار، 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ولم يزر قبر عمّى حمزة فقد جفاني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زيارته وكلمات العامّة في ذلك،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الابصار</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منه أنّ إدراك البصر فرع المحدوديّة، فإذا لم يكن محدوداً فلا يدرك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المستدرك عن محمّد بن المشهديّ في مزاره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زار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عنده أربع ركعات، وهي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 الزيارة، وهي مذكورة في المفاتيح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عبدالكريم ابن طاوس في الفرحة 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يزر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طلبه المأمون من خراسان توجّه من المدينة إلى البصرة ولم يصل الكوفة، ومنها توجّه على طريق الكوفة إلى بغداد ثمّ إلى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ودخلها وتلقاه أهلها وتخاصموا فيمن يكون ضيفه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الناقة مامورة فما زالت حتّى بركت على باب وصاحب ذلك الباب رأى في منامه أنّ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ضيفه في غد، فما مضى إلّا يسيراً حتّى صار ذلك الموضع مقاماً شامخاً وهو في اليوم مدرسة مطروقة؛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w:t>
      </w:r>
    </w:p>
    <w:p>
      <w:pPr>
        <w:pStyle w:val="BookText"/>
        <w:rPr/>
      </w:pPr>
      <w:r>
        <w:rPr>
          <w:rFonts w:ascii="Amiri" w:hAnsi="Amiri" w:eastAsia="Amiri" w:cs="Amiri"/>
          <w:color w:val="111111"/>
          <w:sz w:val="28"/>
          <w:sz w:val="28"/>
          <w:szCs w:val="28"/>
          <w:rtl w:val="true"/>
          <w:lang w:bidi="ar-SA"/>
        </w:rPr>
        <w:t>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الضحّاك قال، حدّثنا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اجري الماء على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نضب بعد أربعين يوماً وامتحى أثر القبر، فجاء أعرابيّ من بني أسد فجعل يأخذ قبضة قبضة ويشمّه حتّى وقع على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حين شمّه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كان أطيبك وأطيب قبرك وتربتك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أرادوا ليخفوا قبر من وليّه وطيب تراب القبر دلّ على القبر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أحقّه صلوات الله عليه بهذه الفقرة المنيفة في زيارته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طيّب الله بك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مقدمة تفسیر البرهان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أحبار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الزیارات لأمیرالمؤمنین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حبر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السهلة موضع معروف بقرب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إدريس كان يخيط فيه، وهو الموضع الّذي خرج منه إبراهيم إلى العمالقة، والّذي خرج منه داود إلى جالوت، وتحته صخرة خضراء فيها صورة كلّ نبيّ خلق الله، ومن تحته أخذت طينة كلّ نبيّ</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فيه مناخ الراكب يعني الخضر، وهو منزل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حدّه إلى الروحاء؛ إنتهى ما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bookmarkStart w:id="165" w:name="pg14801_139454"/>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__RefHeading___Toc1897325_730472459"/>
      <w:bookmarkStart w:id="167" w:name="_Toc45"/>
      <w:bookmarkEnd w:id="165"/>
      <w:bookmarkEnd w:id="166"/>
      <w:r>
        <w:rPr>
          <w:rtl w:val="true"/>
        </w:rPr>
        <w:t xml:space="preserve">حواشي جلد </w:t>
      </w:r>
      <w:r>
        <w:rPr/>
        <w:t>101</w:t>
      </w:r>
      <w:bookmarkEnd w:id="167"/>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تاريخ عمارة الحائر الحسينيّ في كربلاء على ما رأيته في بعض المكاتيب واستنسخته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بناء بني أسد لمّا دفنوا الشهداء مع مولانا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قبورهم الشريفة رسوما لكي يعرف الزائرون مواضع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بن أبي عبيدة الثقفيّ شيّد المشهد، وأسّس قرية صغيرة حوله وبقي معمورا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للحائر الحسينيّ بابان شرقيّ وغربيّ 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إلى أيّام خلافة هارون الرشيد، وهو هدم البناء حتّى أمر بقطع السدرة الّتي كانت في وسط المشهد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تولّى المأمون الخلافة أمر بإعادة البناء وبقي معمورا إلى زمان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 المتوكّل ما جرى على حائر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ديزج اليهوديّ فأمر بهدم البناء الشريف، ومنع من زيارته،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تولّى ابنه المنتصر سار على منهج المأمون، فأمر بإعادة البناء، وأقام</w:t>
      </w:r>
    </w:p>
    <w:p>
      <w:pPr>
        <w:pStyle w:val="BookText"/>
        <w:rPr/>
      </w:pPr>
      <w:r>
        <w:rPr>
          <w:rFonts w:ascii="Amiri" w:hAnsi="Amiri" w:eastAsia="Amiri" w:cs="Amiri"/>
          <w:color w:val="111111"/>
          <w:sz w:val="28"/>
          <w:sz w:val="28"/>
          <w:szCs w:val="28"/>
          <w:rtl w:val="true"/>
          <w:lang w:bidi="ar-SA"/>
        </w:rPr>
        <w:t>عليه ميلا لإرشاد الزائرين</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بناية المنتصر، فقام بتجديدها محمّد بن زيد القائم بطبرستان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عمران بن شاهين مع أحد الأروقة في المشهد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عضد الدولة البويهي المشهد الحسينيّ فأمر بتعمير عام في كافة أنحاء المشهد وما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النار حول الضريح من شمعتين فانهدم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بإعادتها مع السور الحسن بن الفضل وزير الدولة البويهيّة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السلطان أويس أمر بتجديد البناء وأكملها ابنه السلطان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ملك شاه فأمر بترميم سور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إسماعيل الصفويّ بغداد ذهب إلى زيارة مشهد الحسين وأمر بتذهيب حواشي الضريح، وأهدى اثنی عشر قنديلا من الذهب، وهذا أوّل إدخال الذهب على العمارة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السلطان إسماعيل الصفويّ الثاني شبكة بديعة الصنع من الفضّة لتوضع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علي باشا والي بغداد جدّد بناء القبّة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السلطان مراد الرابع العثماني للقبّة وجصّصها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زوجة نادر شاه بتعمير عام فيه وأنفقت له أموالا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تضعضعت بناية المشهد فكتب أهل كربلاء إلى السلطان فتح علي شاه، فأمر بتجديدها وتبديل صفائح الذهب وعمل الترسيم، وأهدى شبكة من الفضّة لتوضع على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ببناء قبّتي الحسين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وتذهيبهما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الإنفاق الصدر الأعظم إبراهيم خان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السلطان ناصر الدين شاه القاجار إلى العراق بدعوة رسميّة من الحكومة العثمانيّة فزار، وأمر بتجديد الأبنية في المشهد الحسينيّ، و تبديل صفائح الذهب، وتذهيب القبّة الطاهرة السامية، واستملك دورا فأضافها إلى الصحن الشريف من الجهة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الخبر في ج</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سالم، كما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 عن المفضّل بن عمر، عن محمّد بن إسماعيل بن أبي‌زينب بدل عن المفضّل بن محمّد بن اسماعيل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هو الّذي روى عن مولانا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عظيمة وصار مورداً لعناياته وألطافه، كتاب إثبات الهداة للشيخ الحرّ العامليّ؟رح؟،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بن عبيدالله بن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سقط، ذكره في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الآخر وهو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أبي‌بكر بن أميرالمؤمنين، السلام على عثمان بن أميرالمؤمنين، السلام على القاسم بن الحسن، كما في الإقبال، ص</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 الغفّاريّ</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4801_139460"/>
      <w:bookmarkStart w:id="169" w:name="pg14801_139460"/>
      <w:bookmarkEnd w:id="16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pg14801_139460"/>
      <w:bookmarkStart w:id="171" w:name="__RefHeading___Toc1897327_730472459"/>
      <w:bookmarkStart w:id="172" w:name="_Toc46"/>
      <w:bookmarkEnd w:id="170"/>
      <w:bookmarkEnd w:id="171"/>
      <w:r>
        <w:rPr>
          <w:rtl w:val="true"/>
        </w:rPr>
        <w:t xml:space="preserve">حواشي جلد </w:t>
      </w:r>
      <w:r>
        <w:rPr/>
        <w:t>102</w:t>
      </w:r>
      <w:bookmarkEnd w:id="172"/>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 كساوه يقال لها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 بالموحّدة، وهي بليدة من توابع رديفها المذكور وأهلها شيعة من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الأكبر كتاب الله، سبب طرفه بيد الله وطرفه بأيديكم، والأصغر أهل بيتي؛ لأنّ الروایات الواردة في أنّه أبی الله أن یجری الأمور إلّا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تعالی هیّأ للإمام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توحيد و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كون المراد بالحجر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عليه فأثّر قدماه فيه وأمر الله في القرآن أن يتّخذ مصلّى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الروايات النبويّة من طرق العامّة في الحثّ على زيارة القبور،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آداب زوّار القبور،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والقول في الزيارة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الكلمات حول زيارة القبور،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والنذور لأهل القبور،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والقبور المقصودة بالزيارة،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منتهى القول في زيارة القبور،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التاج الجامع لأصول العامّة،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كتاب الطعام والشراب، باب ما ورد في الخمر، عن بريدة،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نهيتكم عن ثلاث وأنا آمركم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نهيتكم عن زيارة القبور فزوروها، فإنّ زيارتها تذكرة؛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ونهيتكم عن لحوم الأضاحي؛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الخمسة إلّا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bookmarkStart w:id="173" w:name="pg14801_139464"/>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__RefHeading___Toc1897329_730472459"/>
      <w:bookmarkStart w:id="175" w:name="_Toc47"/>
      <w:bookmarkEnd w:id="173"/>
      <w:bookmarkEnd w:id="174"/>
      <w:r>
        <w:rPr>
          <w:rtl w:val="true"/>
        </w:rPr>
        <w:t xml:space="preserve">حواشي جلد </w:t>
      </w:r>
      <w:r>
        <w:rPr/>
        <w:t>103</w:t>
      </w:r>
      <w:bookmarkEnd w:id="175"/>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صدر وذيل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الروایات في وجوب الإجتناب عن مال الحرام و ذمّ أکله و أنّه لا یقبل منه صلاة و لا زکوة و لا حجّ و لا غیره من البرّ في الوسائل أبواب مکان المصلّي و أبواب وجوب الحجّ، و أبواب العشرة و أبواب جهاد النفس، و أبواب مقدّمات التجارة، و المستدرک،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موضع آخر وكما يستفاد من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ختص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وعدّة من أنواع السحت في كتاب الجعفريّات،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في التهذيب، كتاب القضاء،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الروايات جواز أكل المارّ على الشجرة المثمرة أن ياكل منها، ولا يجوز له أن يفسد ولا يحمل معه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 xml:space="preserve">و کذا نقل في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النبويّة في فضل التسمیة باسم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الوسائل باب جواز مبايعة المضطرّ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وسكون الفاء أو بفتحها مع 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من الناس</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الأخبار في السفلة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السفلة هو الّذي لا يبالي بما قال ولا بما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السفلة من يضرب بالطنبور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السفلة من لم يسرّه الإحسان ولم تسؤه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السفلة من ادّعى </w:t>
      </w:r>
    </w:p>
    <w:p>
      <w:pPr>
        <w:pStyle w:val="BookText"/>
        <w:rPr/>
      </w:pPr>
      <w:r>
        <w:rPr>
          <w:rFonts w:ascii="Amiri" w:hAnsi="Amiri" w:eastAsia="Amiri" w:cs="Amiri"/>
          <w:color w:val="111111"/>
          <w:sz w:val="28"/>
          <w:sz w:val="28"/>
          <w:szCs w:val="28"/>
          <w:rtl w:val="true"/>
          <w:lang w:bidi="ar-SA"/>
        </w:rPr>
        <w:t>الإمامة وليس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أوصاف السفلة، فمن إجتمع فيه بعضها أو جميعها وجب إجتناب مخالطته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وفي كتاب زيد النرسيّ ما يدلّ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والعربون كما في المجمع بفتح العين والراء ما عقد عليه البيع، وعن التحرير هو أن تدفع بعض الثمن على أنّه إن أخذ السلعة إحتسبه من الثمن وإلّا كان للبايع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الدالّة على حرمة الإحتكار في الوسائل،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والمستدرك،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والحرمة مشروطة بإحتياج الناس إليه وعدم بايع أو باذل له، كما في روايات المشايخ الثلاثة في كتبهم، ونقلها في الوسائل،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البيان والتعريف الجزء الأوّل من طريق العامّة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إحتكار الطعام بمكّة إلحاد؛ أي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واعلم أنّه يتحقّق الربا في القرض وفي المعاملة</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 أقرض رجلاً شيئاً فلا يشترط إلّا مثله، فإن اشترط الزيادة فهو ربا، عينيّة كانت أو وصفيّة أو حكميّة، فإن لم يشترط ذلك فلا بأس بالزيادة الّتي </w:t>
      </w:r>
    </w:p>
    <w:p>
      <w:pPr>
        <w:pStyle w:val="BookText"/>
        <w:rPr/>
      </w:pPr>
      <w:r>
        <w:rPr>
          <w:rFonts w:ascii="Amiri" w:hAnsi="Amiri" w:eastAsia="Amiri" w:cs="Amiri"/>
          <w:color w:val="111111"/>
          <w:sz w:val="28"/>
          <w:sz w:val="28"/>
          <w:szCs w:val="28"/>
          <w:rtl w:val="true"/>
          <w:lang w:bidi="ar-SA"/>
        </w:rPr>
        <w:t>يعطيها المقترض، بل يستحبّ له إعطاء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الربا في المعاملة فلا يكون إلّا في بيع الجنس بالجنس بالتفاضل بشرط أن يكونا ممّا يكال أو يوزن، فبانتفاء أحد الشرطين ينتفي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 xml:space="preserve">الروايات النبويّة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روی في المستدرک،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في صفقة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عروة بن جعد البارقيّ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کنت أقوم بالکناسة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فاربح في الیوم أربعین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منه في أمالي الشیخ،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هذه مع الروايات في البرهان سورة النساء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سقط والصحيح كما ذكره في باب غزوة خيبر عنه، عن عليّ بن موسى ابن الحسن، عن أبيه،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العلاّمة في المختلف عن أبي‌سعيد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جنازة فلمّا وضعت،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صاحبكم من دين؟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عليّ يا رسول الله وأنا لهما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عليه، ثمّ أقبل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 الإسلام خيراً وفكّ رهانك كما فككت رهان أخيك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 عن 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يصلّى على رجل عليه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صاحبكم دين؟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ديناران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صاحبكم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أبوقتادة هما عليّ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عليه، فلمّا فتح الله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 أنفسهم فمن ترك مالاً فلورثته ومن ترك ديناً فعليّ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ورواهما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كتاب الدين ما يدلّ على مضمون هذين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الوكالة ثابتة بالفطرة وأمضاها الشارع قولاً وعملاً، فعن عوالي اللئاليّ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عمرو بن أميّة الضميريّ في قبول نكاح أمّ حبيبة وكانت بالحبشة، ووكّل أبا رافع في قبول نكاح ميمونة والنجاشيّ في تزويجه، ووكّل عروة البارقي في شراء شاة الأضحية، ووكّل السعاة في قبض الصدقات، ووكّل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عقيلاً وعبدالله بن جعفر في مجلس عثمان؛ انتهى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جعل المنفعة المشترطة بالإسكان من دون جعل مدّة وإن قيّد المدّة بالعمر فهي العمرى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باب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الرقبى لم أرقبها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لك هذه الدار، فإن متّ قبلي رجعت إلىّ، وإن متّ قبلك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فعلى من المراقبة لأنّ كلّ واحد يرقب موت صاحبه؛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العلّامة في التذكرة عن عليّ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العمرى والرقبى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العلّامة في التذكرة عن عليّ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العمرى والرقبى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مقدّمة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أنّ الأزلام في الآية في الباطن أعداء الأئمّة وغصبة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كتاب البيان والتعريف الجزء الثاني،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الرمي خير ما لهوتم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ص</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بين القوم وتهييج بعضها على 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الحیات أرقت، ودابّة لها مخالط کمخالب الأسد و یسمّیها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في حیاة الحیوان و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الأخیر زاد علی ذلک أنّ الحریش دویبّة تعرف بأمّ أربع و أربعین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الحریشة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 والحراش من الحیّات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ا</w:t>
      </w:r>
    </w:p>
    <w:p>
      <w:pPr>
        <w:pStyle w:val="BookText"/>
        <w:rPr/>
      </w:pPr>
      <w:r>
        <w:rPr>
          <w:rFonts w:ascii="IRNazanin" w:hAnsi="IRNazanin" w:eastAsia="IRNazanin"/>
          <w:color w:val="111111"/>
          <w:sz w:val="28"/>
          <w:sz w:val="28"/>
          <w:szCs w:val="28"/>
          <w:rtl w:val="true"/>
          <w:lang w:bidi="fa-IR"/>
        </w:rPr>
        <w:t>كتاب البيان والتعريف، 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سأله الدعاء للتزويج، لو دعا لك إسرافيل وجبرئيل وميكائيل وحملة العرش وأنا فيهم، ما تزوّجت إلّا المرأة الّتي كتبت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رواية الجعفريّات بسنده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المخنثين؛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والمتبتّلين من الرجال والمتبتّلات من النساء الذين يقولون لا نتزوّج؛ إنتهى</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ورواه في الجعفريّات،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في الأخير والمحبّة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آخر ذيل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الوسائل في حديث مفصّل في وصف خلقة آدم وحواء وتقصيرهما وإخراجهما من الجنّة قال الله تعالى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جعلتك ناقصة العقل والدين والميراث والشهادة والذكر معوّجة الخلقة شاخصة البصر، وجعلتك أسيرة أيّام حياتك، وأحرمتك أفضل الأشياء الجمعة والجماعة والسلام والتحيّة، وقضيت لك بالطمث وهو الدم وجهد الحبل والطلق والولادة </w:t>
      </w:r>
    </w:p>
    <w:p>
      <w:pPr>
        <w:pStyle w:val="BookText"/>
        <w:rPr/>
      </w:pPr>
      <w:r>
        <w:rPr>
          <w:rFonts w:ascii="Amiri" w:hAnsi="Amiri" w:eastAsia="Amiri" w:cs="Amiri"/>
          <w:color w:val="111111"/>
          <w:sz w:val="28"/>
          <w:sz w:val="28"/>
          <w:szCs w:val="28"/>
          <w:rtl w:val="true"/>
          <w:lang w:bidi="ar-SA"/>
        </w:rPr>
        <w:t>فلا تلدين حتّى تذوق طعم الموت، كنت اكثر حزناً واكسر قلباً وأكثر دمعة، وجعلتك دائمة الأحزان ولم أجعل منكنّ حاكماً ولا أبعث منكنّ نبيّاً؛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ومثل ذلك في الجعفريّات،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الزاء والفتح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طائفة من السودان معروفة تسكن تحت خطّ الأستواء وليس ورائهم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الجعفريّات،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الأبكار، فإنّهنّ أعذب أفواهاً وأفتق أرحاماً وأسرع تعليماً وأثبت للمودّة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قال في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حدیث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خصال الرجال شرّ خصال النساء کالشجاعة والکرم، فإنّهما من خیر خصال الرجال وهما في النساء شرّ، وذلک أنّ المرأة إذا کانت بخیلة حفظت مالها و مال بعلها و إذا کانت جبانة فرقت من کلّ شیء یعرض لها؛ أي خافت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w:t>
      </w:r>
      <w:r>
        <w:rPr>
          <w:rFonts w:eastAsia="IRNazanin" w:cs="IRNazanin"/>
          <w:color w:val="111111"/>
          <w:sz w:val="28"/>
          <w:szCs w:val="28"/>
          <w:lang w:bidi="fa-IR"/>
        </w:rPr>
        <w:t>23</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الوسائل عن الكلينيّ مسندا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بيان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أن تتطيّب بأطيب طيبها، وتلبس أحسن ثيابها، وتزيّن بأحسن زينتها، وتعرض نفسها عليه غدوة وعشية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 والكليني وغيرهما بأسانيدهم عن سعد الإسكاف، عن أبي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على المرأة بما تزيّنت به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الجعفريّات بسنده الشريف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ليتهيّأ أحدكم لزوجته كما تتهيّأ زوجته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يتهيّأ بالنظافة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ولذلك روايات أخر في الوسائل،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كتاب النكاح، باب</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سطر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ورواه الصدوق في الفقيه باب عقوبة المرأة على أن تسحر زوجها وذكر هذه الرواية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سحرت ضرة لها فمسخها الله تعالى خفّاشا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الروضة في تعداد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السحر، وهو كلام أو كتابة يحدث بسببه ضرر على من عمل له في بدنه أو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عقد الرجل عن حليلته، وإلقاء البغضاء بينهما، واستخدام الجنّ والملائكة، واستنزال الشياطين في كشف الغائبات وعلاج المصاب، وتلبسهم ببدن صبيّ أو امرأة في كشف أمر على لسانه،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ذلك كلّه وتعليمه حرام والتكسّب به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مستحلّه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له أثرا حقيقيّا، وهو أمر وجدانيّ لا مجرّد التخييل كما زعم كثير ولا بأس بتعلّمه ليتوقّى به أو يدفع سحر المتنبّئ به، وربّما وجب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هذا الخبر في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من طرق العامّة في ذلك كتاب التاج،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بتمامها في ج</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هذا الخبر في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ورواه في الكافي في باب الولائم من كتاب الأطعمة،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بمضمونه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كتاب الأطعمة، باب الولائم روايات تناسب هذا الباب فراجع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بالحوّالة يعني كثير الحيلة أو كثير التحوّل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هذه الرواية والّتي بعدها في المستدرك عن الشيخ المفيد في رسالة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صفوان بن يحيى، عن عبدالله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الرواية في ج</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البيان والتعريف الجزء الأوّل،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حرّم من الرضاع ما حرّم من النسب، ونحوه،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والنبويّ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الرضاعة تحرّم ما تحرّمه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الجزء الثاني،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ورود عمّ حفصة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صحيح البخاريّ كتاب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ولا إشكال نصّاً وفتوى في عدم جواز جماع الصغيرة قبل أن يأتي عليها تسع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الأب حيّاً هذا أولى وأحوط وإن كان عدم الإشتراط غير بعيد لإطلاق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أقسام النكاح المنهيّ وما كان في الجاهليّة، كتاب التاج،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16</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إرشاد القلوب للديلميّ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كريمته بفاسق، نزل عليه كلّ يوم ألف لعنة ولا يصعد له عمل إلى السماء ولا يستجاب له دعائه ولا يقبل منه صرف ولا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4801_139478"/>
      <w:bookmarkStart w:id="177" w:name="pg14801_139478"/>
      <w:bookmarkEnd w:id="17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pg14801_139478"/>
      <w:bookmarkStart w:id="179" w:name="__RefHeading___Toc1897331_730472459"/>
      <w:bookmarkStart w:id="180" w:name="_Toc48"/>
      <w:bookmarkEnd w:id="178"/>
      <w:bookmarkEnd w:id="179"/>
      <w:r>
        <w:rPr>
          <w:rtl w:val="true"/>
        </w:rPr>
        <w:t xml:space="preserve">حواشي جلد </w:t>
      </w:r>
      <w:r>
        <w:rPr/>
        <w:t>104</w:t>
      </w:r>
      <w:bookmarkEnd w:id="180"/>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والروايات بهذا المضمون كثيرة نقلها في الكافي و الفقيه والتهذيب والوسائل،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البيان والتعريف الجزء الثاني،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عايشة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يتبع المرأة حراما أينكح ابنتها؟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يحرّم الحرام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عايشة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لا يحرّم الحلال؛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فروع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عقد على امرأة ودخل بها، ثمّ زنى بأمّها أو بنتها أو أختها، لم تحرم عليه زوجته، وكذلك إذا لاط بأخيها، ولا خلاف في ذلك كلّه بل الإجماع بقسميه عليه،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زنى بعد العقد وقبل الدخول أو لاط، فإنّها لا تحرم عليه على الأشهر،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الأصحاب على أنّ الزنا اللاحق للعقد الصحيح لا ينشر حرمة المصاهرة سواء في ذلك الزنا بالعمّة والخالة وغيرهما؛ الخ</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زنى قبل العقد، فإنّه لا ينشر حرمة المصاهرة على الأقوى، وفاقاً </w:t>
      </w:r>
    </w:p>
    <w:p>
      <w:pPr>
        <w:pStyle w:val="BookText"/>
        <w:rPr/>
      </w:pPr>
      <w:r>
        <w:rPr>
          <w:rFonts w:ascii="Amiri" w:hAnsi="Amiri" w:eastAsia="Amiri" w:cs="Amiri"/>
          <w:color w:val="111111"/>
          <w:sz w:val="28"/>
          <w:sz w:val="28"/>
          <w:szCs w:val="28"/>
          <w:rtl w:val="true"/>
          <w:lang w:bidi="ar-SA"/>
        </w:rPr>
        <w:t>لجماعة من الفقهاء، منهم المفيد والمرتضى وابن‌إدريس، كما في المرآة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المحقّق وغيره وعليه الروايات المباركات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الناهية محمولة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الصدوق والشيخ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القول به مشهوراً بين الأصحاب فإنّه نسب التحريم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اللواط قبل العقد، فإنّه يوجب حرمة أمّ المفعول وبنته وأخته على الفاعل، كما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فروعها أنّه إذا زنى بامرأة خلية أو معتدّة لم يحرم عليه نكاحها بعده وعليه صريح الروايات المستفيضة أيضاً، ويكره مع عدم توبتها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زنى بزوجة إبنه أو أبيه فإنّ ذلك لا يحرمها على زوجها، وعليه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تزويج الزانية للزاني وغيره دواما أو متعة، إلى غير ذلك من الفروع المذكورة في محلّها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بعض نسخ العلل وفي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حملان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وحمّاد بدل وجميل وحمّاد كما سبق في 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العلّامة في المختلف وغيره عن ابن أبي‌عقيل أنّه روى عن عليّ بن جعفر قال سئلت أخي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يتزوّج المرأة على</w:t>
      </w:r>
    </w:p>
    <w:p>
      <w:pPr>
        <w:pStyle w:val="BookText"/>
        <w:rPr/>
      </w:pPr>
      <w:r>
        <w:rPr>
          <w:rFonts w:ascii="Amiri" w:hAnsi="Amiri" w:eastAsia="Amiri" w:cs="Amiri"/>
          <w:color w:val="111111"/>
          <w:sz w:val="28"/>
          <w:sz w:val="28"/>
          <w:szCs w:val="28"/>
          <w:rtl w:val="true"/>
          <w:lang w:bidi="ar-SA"/>
        </w:rPr>
        <w:t>عمّتها أو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في باب أخبار عليّ بن </w:t>
      </w:r>
    </w:p>
    <w:p>
      <w:pPr>
        <w:pStyle w:val="BookText"/>
        <w:rPr/>
      </w:pPr>
      <w:r>
        <w:rPr>
          <w:rFonts w:ascii="Amiri" w:hAnsi="Amiri" w:eastAsia="Amiri" w:cs="Amiri"/>
          <w:color w:val="111111"/>
          <w:sz w:val="28"/>
          <w:sz w:val="28"/>
          <w:szCs w:val="28"/>
          <w:rtl w:val="true"/>
          <w:lang w:bidi="ar-SA"/>
        </w:rPr>
        <w:t>جعفر، عن أخيه من غير طريق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وسئلته عن المرأة تزوّج على عمّتها أو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الأختين محرّم بالكتاب والسنّة والإجماع سواء كانتا دائمتين أو منقطعتين أو بالإختلاف حتّى أنّه لا يجوز نكاح أختها في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ذلك إلى الكتب المفصّلة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آخر</w:t>
      </w:r>
    </w:p>
    <w:p>
      <w:pPr>
        <w:pStyle w:val="BookText"/>
        <w:rPr/>
      </w:pPr>
      <w:r>
        <w:rPr>
          <w:rFonts w:ascii="Amiri" w:hAnsi="Amiri" w:eastAsia="Amiri" w:cs="Amiri"/>
          <w:color w:val="111111"/>
          <w:sz w:val="28"/>
          <w:sz w:val="28"/>
          <w:szCs w:val="28"/>
          <w:rtl w:val="true"/>
          <w:lang w:bidi="ar-SA"/>
        </w:rPr>
        <w:t>مقتضى جمع الروايات يعني أيّ مكان شئتم في القبل والدبر إذا رضيت وأيّ زمان شئتم غير موارد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الوسائل كتاب الحدود، عن أحمد بن محمّد بن عيسى في نوادره،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الخضخضة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عظيم وساقه إلى آخره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باب الخضخضة من أبواب النكاح مسنداً عن زرارة، عن أبي‌عبدالله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ناكح نفسه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الإستفهام الإنكاريّ، لما فيه أيضاً مسنداً عن عمّار بن موسى، عن أبي‌عبدالله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ينكح بهيمة أو يدلك،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أنزل به الرجل ماءه في هذا وشبهه فهو زنا</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الوسائل، کتاب الحدود عن أحمد بن محمد بن عیسی في نوادره، عن أبیه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الخضخضة،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عظیم، قد نهی الله عنه في کتابه و فاعله کناکح نفسه، و لو علمت بما یفعله ما أکلت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لي یابن رسول الله من کتاب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ابْتَغى وَراءَ ذلِكَ فَأُولئِكَ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أنّها تورث ضعف الأعصاب فيبتلى بسرعة الإنزال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البرهان سورة النور، ص</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تدلّ على أنّه الأحمق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الكبير الفاني الّذي لا حاجة له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جعفر بن محمّد بن شريح في كتابه عن عبدالله بن طلحة النهديّ، عن أبي‌عبدالله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باتت وزوجها عليها عاتب في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وراجع كتاب الغدير،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الوسائل في أبواب مقدّمات النكاح 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وكذا في المستدرك روايات صريحة في جواز العزل لكن مع كراهة في الحرّة إلّا بإذنها أو بالإشتراط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ذكر في تفسير البرهان في سورة البقرة في هذه الآية ثلاثة روايات عن الكافي والعيّاشيّ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العفو هو الوسط؛ وعن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الكفاف؛ وفي رواية أبي بصير القصد؛ وروى الطبرسيّ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ما فضل عن قوت السنة؛ انتهى ما في التفسير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البيض أي كسره بيده؛ كما في 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الصلاة، ج</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كانوا أبناء سبع سنين واضربوهم إذا كانوا أبناء تسع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وفي الوسائل،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ذلك، وكذا في المستدرك،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ونقل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النبويّة في فضل التسمية باسم محمّد، فراجعه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وسائر الروايات في ذلك في الوسائل كتاب الطلاق، 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في ذلك رسالة مفردة للعلّامة الشيخ جواد البلاغيّ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 من </w:t>
      </w:r>
    </w:p>
    <w:p>
      <w:pPr>
        <w:pStyle w:val="BookText"/>
        <w:rPr/>
      </w:pPr>
      <w:r>
        <w:rPr>
          <w:rFonts w:ascii="Amiri" w:hAnsi="Amiri" w:eastAsia="Amiri" w:cs="Amiri"/>
          <w:color w:val="111111"/>
          <w:sz w:val="28"/>
          <w:sz w:val="28"/>
          <w:szCs w:val="28"/>
          <w:rtl w:val="true"/>
          <w:lang w:bidi="ar-SA"/>
        </w:rPr>
        <w:t>مستدرك السفينة،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نظيره في الجعفريّات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هذا الخبر في هذا المجلّد ص</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بطلان القول بالإحباط لأنّه لو كان أحد العملين محبطا لم يكن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لأنّ الخلط يستعمل في الجمع مع الإمتزاج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لو كان القائل بالإحباط أراد أنّ كلّ ذنب و سيّء محبط لأعمال الخير، وأمّا لو أراد البعض فلا، ويحمل هذا الخلط على غير الذنوب المحبطة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الخليفة في عدة المختلعة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ذكرها 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يَنْقُضُونَ عَهْدَ اللَّهِ مِنْ بَعْدِ </w:t>
      </w:r>
    </w:p>
    <w:p>
      <w:pPr>
        <w:pStyle w:val="BookText"/>
        <w:rPr/>
      </w:pPr>
      <w:r>
        <w:rPr>
          <w:rFonts w:ascii="Amiri" w:hAnsi="Amiri" w:eastAsia="Amiri" w:cs="Amiri"/>
          <w:color w:val="111111"/>
          <w:sz w:val="28"/>
          <w:sz w:val="28"/>
          <w:szCs w:val="28"/>
          <w:rtl w:val="true"/>
          <w:lang w:bidi="ar-SA"/>
        </w:rPr>
        <w:t>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للموفي بعهوده في الدنيا في نذوره وأيمانه ومواعيده، يا أيّتها الملائكة وفى هذا العبد في الدنيا بعهوده فاوفوا له هناك بما وعدنا وسامحوه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أن للعهد معنى عامّاً يشمل النذور والأيمان والمواعيد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هذا الخبر في ج</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يمين في قطيعة رحم،كما يأتي في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وكما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تمامه في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ولعلّه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يعني فوّض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يختار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17</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روایات في أنّ من نسی الإستثناء فله الإستثناء ما بینه و بین أربعین یوماً ففي عدّة منها لم یقید بالأربعین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متی ما ذکر، فمن المطلقات ما رواه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یحلف فینسی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فلیقلها إذا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في صحاح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وفي الجعفريّات،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فضل الماء منعه الله فضله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يحلّ منعهنّ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والملح والكلاء والنار والعلم؛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شركاء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الكلاء والماء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يمنعنّ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والكلاء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فضل الماء ليمنع به الكلاء،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كتاب التاج الجامع للأصول العامّة،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أنّه لا يحلّ منع الماء والملح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الفتوى غير التعليم وأنّ المستفتي هو المقلّد وهو غير المتعلّم، وعلى ذلك فطرة العقلاء في حقّ من يرجع إليهم في كلّ صنعة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 يراجع إلى الطبيب تارة يريد رفع حاجته الفعليّة ودفع مرضه، وتارة يريد أن يتعلّم الطبّ</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الأوّل لا يجوز التعويل فيما يقوله على القرينة المنفصلة لأنّه في مقام الحاجة، فيقول له شيئاً عامّاً أو مطلقاً ويعوّل في تخصيصه وتقييده على المنفصل، فيكون اللفظ عامّاً أو مطلقاً ويريد الخاصّ والمقيّد ويعتمد على القرينة المنفصلة في زمان آخر منه فضلاً عن غيره، فينفتح باب الإجتهاد والتقليد، وأنّ الرسول والإمام إمّا في مقام التعليم وإمّا في مقام الإفتاء؛ ففي مقام الافتاء لا يجوز التعويل على القرينة المنفصلة لقبح تأخير البيان عن وقت الحاجة، بخلاف التعليم فإنّه أسّس على التدريج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الإجمال تفاصيل أفرد الاستاذ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الفهّامة آية الله الميرزا مهديّ الغرويّ الإصفهانيّ؟ق؟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مفردة في ذلك وجمع الأدلّة من الآيات والروايات فيها، فمن أراد راجع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وفي جامع الأحاديث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الراشي والمرتشي والرائش بينهما ملعونون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الرائش السفير بين الراشي والمرتشي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 نقل الحديث وفسّر الرائش بالساعي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الوصلة إلى الحاجة بالمصانعة، وأصله من الرشاء الّذي يتوصّل به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والرشوة مثلثة الجعل والجمع ورشُى ورِشى، ورشاه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إيّاه، وارتشي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واسترشى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ما يعطى لإبطال حقّ أو إحقاق باطل وهو حرام 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الروايات الدالة على جواز الحلف مطلقاً عند الضرورة لدفع الظلم عن نفسه أو عن أخيه فهي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على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حرّمه الله إلّا وقد أحلّه لمن اضطرّ إليه، وغير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ضمرة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الخصال،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أبي‌حمزة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إحقاق الحقّ،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آخر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الجعفريّات،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شاهد الزور يوم القيامة يُدلِع لسانه في النار كما يدلع الكلب لسانه في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من مستدرك السفينة،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جميل بن صالح بقرينة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من موارد القرعة المنصوصة مورد تعيين ميراث الخنثى المشكل يكتب 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الإمام أو المقرع الدعاء الوارد، ثم يجيل السهام فأيّ ذلك خرج ورث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عدّة من الروايات المذكورة في الكافي والتهذيب والفقيه والوسائل وغيرها في باب ميراث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تعيين الحرّ من العبد في المهدومين، كما في الكافي و التهذيب وغيرهما باب ميراث الغرقى والمهدوم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في تعيين البلد الّذي يرسل إليه متاعه ليربح فيه لرواية عبد الرحمن بن سباية المذكورة في مكارم الأخلاق 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الخامس عن </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يساهم بين البلاد الّتي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رقعة بعد البسملة والدعاء مصر مثلاً في أخرى بعدهما اليمن، يجمع الرقاع ويدفعهما إلى من يسترها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يده فيأخذ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وقعت في يده، يتوكّل على الله تعالى ويعمل بها، يرى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تعيين والد المولود من جارية واقعها جمع، فيساهم بينهم، فيكون</w:t>
      </w:r>
    </w:p>
    <w:p>
      <w:pPr>
        <w:pStyle w:val="BookText"/>
        <w:rPr/>
      </w:pPr>
      <w:r>
        <w:rPr>
          <w:rFonts w:ascii="Amiri" w:hAnsi="Amiri" w:eastAsia="Amiri" w:cs="Amiri"/>
          <w:color w:val="111111"/>
          <w:sz w:val="28"/>
          <w:sz w:val="28"/>
          <w:szCs w:val="28"/>
          <w:rtl w:val="true"/>
          <w:lang w:bidi="ar-SA"/>
        </w:rPr>
        <w:t>المولود للّذي تصيبه القرعة لما في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ولد الملاعنة وما أشبهه ص</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وكتاب القضاء،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تعيين من يعتق من عبيده إذا نذر في أن يعتق أوّل مملوك يملكه فملك عدّة مرّة واحدة بالإرث أو غيره، فيساهم بينهم، فمن خرج اسمه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في ج</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تعيين زوج المرأة المختلفة عليها وتعارض البيّنتين، فمن خرج سهمه فهو المحقّ، وهو أولى بها، لما في الوسائل،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كتاب القضاء، 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تعيين صاحب المال المختلف فيه حيث أخذ خاتمه وجميع خواتيم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أجيلوا هذه السهام، فأيّكم أخرج خاتمي فهو صادق في دعواه لأنّه سهم الله وسهم الله لا يخيب، كما في 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باب النوادر في آخر كتاب الديات،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 وإلى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مستفيضة 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عليه أمر ليس في الكتاب والسنّة، رجم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ساهم بالقرعة فيصيب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في تعيين النمّام الّذي كان في أصحاب موسى الكليم كما أوحى الله إليه،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فوّضوا أمرهم إلى الله وألقوا سهامهم، إلّا خرج السهم الأصوب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القضاء 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كيفيّة الحكم،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شريفة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قوم تنازعوا ثمّ فوّضوا أمرهم إلى الله، إلّا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لذلك لمّا قال الطيّار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ادّعي أنا وأنت شيئاً ثمّ فساهم عليه وننظر أحقّ هو،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الحديث بأنّه ليس من قوم فوّضوا أمرهم إلى الله ثمّ اقترعوا إلّا خرج سهم المحقّ، فأمّا على التجارب، فلم يوضع على التجارب؛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104/372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81" w:name="pg14801_139492"/>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1897333_730472459"/>
      <w:bookmarkStart w:id="183" w:name="_Toc49"/>
      <w:bookmarkEnd w:id="181"/>
      <w:bookmarkEnd w:id="182"/>
      <w:r>
        <w:rPr>
          <w:rtl w:val="true"/>
        </w:rPr>
        <w:t xml:space="preserve">حواشي جلد </w:t>
      </w:r>
      <w:r>
        <w:rPr/>
        <w:t>105</w:t>
      </w:r>
      <w:bookmarkEnd w:id="183"/>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الأخباریّین</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الأخباريّون وكلماتهم وميّزاتهم عن العلماء الأصوليّين المجتهدين في الروضات في ذيل ترجمة الفاضل الجليل محمّد أمين الأخباريّ الأسترآباديّ؟رح؟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وهي تبلغ تسعة وعشرين 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إليه وإلى مقتبس الأثر،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من مستدرك السفينة،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4801_139496"/>
      <w:bookmarkStart w:id="185" w:name="pg14801_139496"/>
      <w:bookmarkEnd w:id="185"/>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pg14801_139496"/>
      <w:bookmarkStart w:id="187" w:name="__RefHeading___Toc1897335_730472459"/>
      <w:bookmarkStart w:id="188" w:name="_Toc50"/>
      <w:bookmarkEnd w:id="186"/>
      <w:bookmarkEnd w:id="187"/>
      <w:r>
        <w:rPr>
          <w:rtl w:val="true"/>
        </w:rPr>
        <w:t>الملحقات</w:t>
      </w:r>
      <w:bookmarkEnd w:id="188"/>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الملحقات مأخوذ من مستدرك سفينة البحار جلد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سرّ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المعني و ما يكتم، و السرّ بالفتح بمعني السرور أي سبب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الخبر يمكن الوجهان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ذيل كلمة سرول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البيان و التعريف،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للمتسرولات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المتسرولات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الفقيه باب النوادر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المسرولات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المتسرولات يعني التي يلبسن السراويل، و هو معروف يذكر و يؤنث،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 السرائر نقلا من جامع البزنطي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سراويله من قيام لم تقض له حاجة ثلاثة أيام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العلا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سهم في غزوة أحد في رجل مولينا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فصعب إخراجه،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بإخراجه حال اشتغاله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فأخرجوه و لم 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فراجع إلی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إثبات الشعر في رأس رجل ببركة ملامسة 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سقوطه لمّا 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بالخروج علي عليّ في خلافته، فتاب عنه، فنبت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الملحقات المأخوذ من مستدرك سفينة البحار، ج</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المعاندين التكبيرالمسنون 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بن أبيطالب أسلم، و كان مع المؤمنين يوم بدر خرج معهم يرتجز ، و أشعاره في ذلك في روضة الكافي، ح</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 ما روي في عبدالله بن طاووس، و كان عمره مأئة سنة و كان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القمّيّ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طاووس في سنة ثمان و 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إبن أخ قد زوّجته ابنتي و هو يشرب الشراب، و يكثر ذكر الطلاق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إخوانك فلا شيء عليه، و إن كان من هؤلاء فانزعها منه، فإنّها يمين الفراق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المطلّقات ثلاثا في مجلس، فإنّهنّ ذوات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إخوانكم لا منهم، أنّه من دان بدين قوم لزمته أحكامهم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يحيي بن خالد سمّ أباك موسی بن جعفر ؟سهما؟؛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سمّه في ثلاثين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يعلم أنّها 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عنها المحدّث،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أعظم من جبرائيل و ميكائيل،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ستعمر، فعاش مأئة سنة؛ انتهی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ابن قتيبة في عيون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الرياشي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يغيب أذناه إلّا و هو يبيض، و ليس شيء يظهر إلّا و هو يلد، و روي ذلك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الجزري في 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مقتل عمران رجلا رمي الجمرة فأصاب صلعة عمر فأدماه، فقال رجل من بني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أميرالمؤمنين، أي أعلم للقتل كما تعلم البدنة إذا سقيت للنحر، تطير اللهبي فحقّقت طيرته، لأنّ عمر لما صدر من الحجّ قتل؛ انتهی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الملحقات المأخوذ من مستدرك سفينة البحار، ج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ظلّ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 مثله رواية أخری، و عن قتادة،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أظلّة عن يمين عرش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الظليلة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الحقّ لم يعبد الحقّ؛ قد ذكر النراقي في كتاب مشكلات العلوم، فيه وجوها تزيد عن خمسين،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العبادة بمعني الإنكار يعني من عرف الحقّ لم ينكره، و جملة الخبريّة بمعني الإنشاء و منها أنّ من عرف الله حقّ معرفته لم يعبده حقّ عبادته، أراد الإخبار عنه، فاذا كان حاله كذلك فكيف من دونه و غير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الأخبار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w:t>
      </w:r>
    </w:p>
    <w:p>
      <w:pPr>
        <w:pStyle w:val="BookText"/>
        <w:rPr/>
      </w:pPr>
      <w:r>
        <w:rPr>
          <w:rFonts w:ascii="IRNazanin" w:hAnsi="IRNazanin" w:eastAsia="IRNazanin"/>
          <w:color w:val="111111"/>
          <w:sz w:val="28"/>
          <w:sz w:val="28"/>
          <w:szCs w:val="28"/>
          <w:rtl w:val="true"/>
          <w:lang w:bidi="fa-IR"/>
        </w:rPr>
        <w:t xml:space="preserve">فهو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عبد بكسر الباء بمعني جحد، كما صرّح به أهل اللغة، و إن كان بفتح الباء فيكون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لفظ الله فقط، من دون المسمّی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الجاحدين لذلك، أو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للرحمن ولد فأنا أوّل من عبد الله، </w:t>
      </w:r>
    </w:p>
    <w:p>
      <w:pPr>
        <w:pStyle w:val="BookText"/>
        <w:rPr/>
      </w:pPr>
      <w:r>
        <w:rPr>
          <w:rFonts w:ascii="Amiri" w:hAnsi="Amiri" w:eastAsia="Amiri" w:cs="Amiri"/>
          <w:color w:val="111111"/>
          <w:sz w:val="28"/>
          <w:sz w:val="28"/>
          <w:szCs w:val="28"/>
          <w:rtl w:val="true"/>
          <w:lang w:bidi="ar-SA"/>
        </w:rPr>
        <w:t>و أوّل من خلق الله، فأنا أقدم و 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النوريّ في المستدرك،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الحسين بن زيد ،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المعبس في وجه إخوانه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الكافي،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هشّاس، بشّاش، لا بعبّاس و لا بجبّاس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الجبس جامد، الثقيل الروح، و الفاسق و الردي، و الجبان و اللئيم، و تجبس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 و مع ذلك كيف يصح أن يكون فاعل عبس الرسول الكريم، صاحب الخلق 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كلمات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زيد الشهيد، كمل في الكافي، في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يفصل به بين دعوی المحقّ من المبطل،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يعجل لعجلة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قاله حين بيّن له أنّ كلّ شيء عنده بمقدار، و لكلّ شيء أجل و كتاب، فلا ينفع الاستعجال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كتاب الاخلاق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اصطنع إلی آخر معروفا، فعليه أن يكافيه عنه، ثمّ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المكافاة أن تصنع كما يصنع حتّی توفّي عليه، فإنّه من صنع كما صنع إليه كان للأوّل الفضل عليه بالابتداء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الغرر،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المعروف ما لم يتقدّمه المطل، و لم يتبعه المنّ؛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بمعروفة فقد كدر ما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عريف و هو القيم بأمور القبيلة و الجماعة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يستجاب دعائه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تكون عشّارا أو عريفا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ذكر أنّه لا يستجاب دعائه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جواهر الكلام، عن منتخب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هلّ هلال عاشوراء اشتدّ حزنه، و عظم بكائه علی مصاب 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يأتون إليه من كلّ جانب و مكان يعزّونه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يبكون و ينوحون معه علی مصاب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عند ربّه يرزق من حيث يشاء، و هو دائما ينظر إلی معسكره و مصرعه، و من حلّ فيه من الشهداء و ينظر إلی زوّاره و الباكين عليه، و المقيمين العزاء عليه، و هو أعرف بهم و بأسمائهم و أسماء آبائهم و بدرجاتهم و منازلهم في الجنّة، و إنّه ليرى من يبكي عليه، فيستغفر له، و يسئل جدّه و أباه و أمّه و أخاه أن يستغفروا للباكين علی مصابه و المقيمين العزاء عليه،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زائري و الباكي علی ما له من الأجر عند الله تعالی لكان فرحه أكثر من جزعه، و إنّ زائري و الباكي عليّ لينقلب إلی أهله مسرورا و ما يقوم من مجلسه إلّا و ما عليه ذنب، و صار كيوم ولدته 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العشرة المختصة بمولانا أميرالمؤمنين؟س؟ المرويّة من طرق العامّة،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تاريخ الذهبي قال في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ألزم معزّ الدولة أهل بغداد بالمآتم والنوح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أن تغلق الأسواق، ويعلّق عليها المسوح ولا يطبخ طبّاخ، وخرجت نساء الشيعة مسخمات الوجوه ويلطمن، وينحن، وفعل ذلك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حكي عن تاريخ ابن الوردي وزاد وعجزت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عن منع ذلك لكون السلطان مع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كلمات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أهل الفضل تسعد وتنبل،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القلوب في معاشرة ذوي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زيارات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عصا عن الله، ولعلّ المراد أنه العصا عن الله وبالله ولله، يؤدّب به الخلق كالسوط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البيان والتعريف، 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عظم المسلم ميتا، ككسره حيّا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باب أدب المصدّق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تضرب مسلما أو يهوديّا أو نصرانيّا في درهم خراج، أو تبيع دابّة عمل في درهم، فإنّما أمرنا أن نأخذ منهم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الفقيه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المال ما يفضل من النفقة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مولانا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المرويّ في الكافي كتاب الدعاء باب القول عند الإصباح والإمساء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يصف ولا يوصف، ويعلم ولا يعلم، ويعلم خائنة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المعلوميّة على نحو المحدوديّة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النورين للمرنديّ،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عليّا في صورة عشرة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رأسه كرأس آدم، ووجهه كوجه نوح، وفمه كفم شيث، وأنفه كأنف شعيب، وبطنه كبطن موسى، ويده كيد عيسى، ورجله كرجل إسحاق، وساعده كساعد سليمان، ووجه كوجه يوسف، وعينه كعيني، وأنا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المجمع،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كتب اسمي على العرش فاستقرّ، وعلى السماوات فقامت، وعلى الأرض فرسيت، وعلى الريح</w:t>
      </w:r>
    </w:p>
    <w:p>
      <w:pPr>
        <w:pStyle w:val="BookText"/>
        <w:rPr/>
      </w:pPr>
      <w:r>
        <w:rPr>
          <w:rFonts w:ascii="Amiri" w:hAnsi="Amiri" w:eastAsia="Amiri" w:cs="Amiri"/>
          <w:color w:val="111111"/>
          <w:sz w:val="28"/>
          <w:sz w:val="28"/>
          <w:szCs w:val="28"/>
          <w:rtl w:val="true"/>
          <w:lang w:bidi="ar-SA"/>
        </w:rPr>
        <w:t xml:space="preserve">فذرت، وعلى البرق فلمع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الرعد فخشع، وعلى الليل فدجى وأظلم، وعلى النهار فأنار وابتسم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الناسخ أنّه زاد عثمان الأصغر وعباس الأصغر وجعفر الأصغر وعمر الأصغر وأسقط إبراهيم و عبد الرحمن،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هلال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مزار معروف في نواحي كاشان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القاسم عبد الرحمن بن إسحاق الزجاجي النحويّ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في الأمالي بإسناده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أناس من قريش في تجارة إلى الشام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آخره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فانتهيت إلى دير فاستظللت في فنائه، فخرج إليّ رجل، ثم ذكر أنه كان من أعلم أهل الكتاب وأخبره أنّه يجد صفته، وأنّه يخرجه من الدير ويغلب عليهم، فأخذ منه كتابا إذا صار خليفة لا يخرجه من الدير ولا يكدر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السيرة الحلبيّة للشافعي،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الجوزيّ أن أبابكر؟رض؟ كتب لفاطمة بفدك ودخل عليه عمر؟رض؟،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ذا تنفق على المسلمين وقد حاربتك العرب كما ترى، ثم أخذ عمر الكتاب فشقّه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حنيفة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إذا سلب عبدا نعمة عوّض عنها نعمة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عوّضك بعد أن أعمش عينيك وسلب صحّتهما؟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عوّضني عنهما أن لا أرى ثقيلا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والعمش بالتحريك ضعف الرؤية مع سيلان دمعها في أكثر أوقاتها، وهو من</w:t>
      </w:r>
    </w:p>
    <w:p>
      <w:pPr>
        <w:pStyle w:val="BookText"/>
        <w:rPr/>
      </w:pPr>
      <w:r>
        <w:rPr>
          <w:rFonts w:ascii="Amiri" w:hAnsi="Amiri" w:eastAsia="Amiri" w:cs="Amiri"/>
          <w:color w:val="111111"/>
          <w:sz w:val="28"/>
          <w:sz w:val="28"/>
          <w:szCs w:val="28"/>
          <w:rtl w:val="true"/>
          <w:lang w:bidi="ar-SA"/>
        </w:rPr>
        <w:t>باب تعب، والرجل أعمش، والمرأة عمشاء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كتاب الزي والتجمّل باب العمائم، سبعة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في ذمّ التعمّم من دون التحنّك، وإن أصابه داء فلا يلومنّ إلّا نفسه، وأنّ العمائم تيجان الملائكة وتيجان العرب، وأنّ الطابقيّة عمّة إبليس، وهي التي لم يدر تحت حنكه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غوالي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بغير حنك فأصابه داء لا دواء له فلا يلومنّ إلّا نفسه</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المستدرك عن الكراجكيّ في روضة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الصلاة في </w:t>
      </w:r>
    </w:p>
    <w:p>
      <w:pPr>
        <w:pStyle w:val="BookText"/>
        <w:rPr/>
      </w:pPr>
      <w:r>
        <w:rPr>
          <w:rFonts w:ascii="Amiri" w:hAnsi="Amiri" w:eastAsia="Amiri" w:cs="Amiri"/>
          <w:color w:val="111111"/>
          <w:sz w:val="28"/>
          <w:sz w:val="28"/>
          <w:szCs w:val="28"/>
          <w:rtl w:val="true"/>
          <w:lang w:bidi="ar-SA"/>
        </w:rPr>
        <w:t>عمامة لا حنك لها إلّا أن ينقص طولها عن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ذكره متن الخبر أو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أعمى الواسطي الذي ذهبت عينه اليمنى، فشفي ببركة يد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إحقاق الحق،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للإنسان الاستعانة من الله تعالى في كلّ أمر،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عون الله للمرء شاملا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له من كلّ شئ مراده</w:t>
      </w:r>
    </w:p>
    <w:p>
      <w:pPr>
        <w:pStyle w:val="BookText"/>
        <w:rPr/>
      </w:pPr>
      <w:r>
        <w:rPr>
          <w:rFonts w:ascii="Amiri" w:hAnsi="Amiri" w:eastAsia="Amiri" w:cs="Amiri"/>
          <w:color w:val="111111"/>
          <w:sz w:val="28"/>
          <w:sz w:val="28"/>
          <w:szCs w:val="28"/>
          <w:rtl w:val="true"/>
          <w:lang w:bidi="ar-SA"/>
        </w:rPr>
        <w:t xml:space="preserve">وإن لم يكن عون الله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يجني عليه اجتهاده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يتحرّم إعانة الظالم على ظلمه بالأدلّة الأربعة، ولا ريب فيه، وأمّا إعانة المظلوم فهي واجبة، وتركها من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والقاضي عياض هو أبو الفضل عياض بن موسى اليحصبي، المتوفّى سنة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صاحب كتاب الشفا في تعريف حقوق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كتاب عظيم النفع، كثير الفائدة، لم يؤلّف مثله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يحصب مثلثة الصاد، حيّ باليمن، والنسبة يحصبي مثلثة الصاد أيضا لا بالفتح فقط، كما زعم الجوهريّ، وكيضرب قلعة بالأندلس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المجمع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دواء العيّ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بكسر العين وتشديد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التحيّر في الكلام، والمراد به هنا الجهل، ولمّا كان الجهل أحد أسباب العيّ عبّر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الذي عيّ فيما يسأل عنه ولم يدر بماذا يجيب، فدواؤه السؤال ممّن يعلم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فَعَيينا بِالْخَلْقِ الْأَوَّلِ بَلْ هُمْ في لَبْسٍ مِنْ خَلْقٍ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عن لبّ اللباب للراونديّ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يوم لكن خير من عبادة سنة صيام نهارها وقيام 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ماتت في حيضها ماتت شهيدة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الحيض أو الجنابة أعطاه الله بكلّ قطرة عينا في الجنّة، وبعدد كلّ شعرة على رأسها وجسدها قصرا في الجنّة أوسع من الدنيا سبعين مرّة لا عين رأت ولا اذن سمعت ولا خطر على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 كتاب الأخلاق لأبي القاسم الكوفي،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إلى رجل يغتسل بحيث يراه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يحبّ من عباده الحياء والستر، فأيّكم اغتسل فليتوارى من الناس، فإنّ الحياء زينة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الروايات من طرق العامّة في تعميم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بعمامة السحاب في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النشأ، روايات في نشأ الغلام و خصوصيّاته، فراجع</w:t>
      </w:r>
      <w:r>
        <w:rPr>
          <w:rFonts w:eastAsia="Amiri" w:cs="Amiri" w:ascii="Amiri" w:hAnsi="Amiri"/>
          <w:color w:val="111111"/>
          <w:sz w:val="28"/>
          <w:szCs w:val="28"/>
          <w:rtl w:val="true"/>
          <w:lang w:bidi="ar-SA"/>
        </w:rPr>
        <w:t xml:space="preserve">.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الملحقات المأخوذ من مستدرك سفينة البحار، ج</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وملفق الروايات المذكورة في الوسائل أنّه ما افتقرت كفّ فيها خاتم فيروزج، وأنّ من لا يولد له يتّخذ خاتما فصّه فيروزج، يكتب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يولد له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من أحوال أبو الفوارس الشاعر و أشعاره و فضائله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ذكرت في المستدركات أنّ للعالم الجليل النبيل وليّ بن نعمت الله كتاب في تفضيل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أولی العزم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كتاب مجمع النورين للمرندي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ابنة سليمان خادمة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الفقهاء كراهة الإتّكاء والمشي على القبور، ونسبه في المعتبر إلى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في الذكرى الكاظميّ المرويّ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القاصد زيارتهم بحيث لا يتوصّل إلى القبر إلّا بالمشي على آخر، أو يقال يختصّ الكراهيّة بالقعود، لما فيه من اللبث المنافي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عدّة أخرى من الأبدان لم تبل في القبور في وقايع الأيّام للبيرجنديّ؟ق؟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الراونديّ في لبّ اللباب روي لا تبلى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الغازي، والمؤذن، والعالم، وحامل القرآن، والشهيد، والنبيّ، والمرأة إذا ماتت في نفاسها، ومن قتل مظلوما، ومن مات يوم الجمعة أو ليلتها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ما يدلّ على جواز تقبيل وجه النبيّ والأئمة صلوات الله عليهم وأيديهم وأرجلهم، وتقبيل ما ينسب إليهم تعظيما واحتراما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شعائر الله و حرماته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استقبال المؤمن القادم فيدلّ عليه العمومات من عمومات حسن إكرام المؤمن وتعظيمه واحترامه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كتاب البيان والتعريف،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 سئل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منّا ومنكم،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فعل أهل الكتابين أكرهه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قدرة العباد بما كلّفوا به فواضح من الأدلّة الأربعة، وهي شرط ثبوت التكليف، والقدرة مع العمل حال العمل، والله تعالى يملك عباده القدرة على الفعل والترك، وهو المالك لما ملكهم، بحول الله وقوّته يفعلون ما يعملون وكلا يمدّ هؤلاء وهؤلاء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الخليفة في القراءات وأخبار العامّة في قراءة الصلاة ووجوب فاتحة الكتاب في الصلاة وحكم القراءة خلف الإمام في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سيرة ابن هشام،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عمر في أنّ الرجم كان في كتاب</w:t>
      </w:r>
    </w:p>
    <w:p>
      <w:pPr>
        <w:pStyle w:val="BookText"/>
        <w:rPr/>
      </w:pPr>
      <w:r>
        <w:rPr>
          <w:rFonts w:ascii="Amiri" w:hAnsi="Amiri" w:eastAsia="Amiri" w:cs="Amiri"/>
          <w:color w:val="111111"/>
          <w:sz w:val="28"/>
          <w:sz w:val="28"/>
          <w:szCs w:val="28"/>
          <w:rtl w:val="true"/>
          <w:lang w:bidi="ar-SA"/>
        </w:rPr>
        <w:t>الله ويقرأ فيما يقرؤون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عن آبائكم فإنّه كفر بكم أن ترغبوا عن آبائكم</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التاج الجامع لأصول العامة،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كتاب الحدود،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p>
    <w:p>
      <w:pPr>
        <w:pStyle w:val="BookText"/>
        <w:rPr/>
      </w:pP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وهو على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وأنزل عليه الكتاب، فكان ممّا أنزل عليه آية الرجم قرأناها ووعيناها وعقلناها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فرجم رسول الله ورجمنا بعده، فأخشى إن طالب الناس زمان أن يقول قائل ما نجد الرجم في كتاب الله فيضلّوا بترك فريضة أنزلها الله، وإنّ الرجم في كتاب الله حقّ على من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الخمسة يعني البخاريّ ومسلم وغيرهما خمسة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زنيا فارجموهما البتّة نكالا من الله والله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السيوطي إنّ في مصحف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وفي كتاب التاج،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في فصل الرضاع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انزل من القرآن عشر رضعات معلومات يحرمن ثم نسخن بخمس معلومات فتوفي رسول الله وهنّ فيما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الخمسة إلّا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إحراق عثمان ما وجد في كلّ صحيفة أو مصحف من القرآن غير ما جمعه منه، ذكره في خاتمة التفسير،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 كتاب الصلاة باب وقت صلاة العصر أنّ عائشة أملت على كاتبه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 وصلاة العصر</w:t>
      </w:r>
    </w:p>
    <w:p>
      <w:pPr>
        <w:pStyle w:val="BookText"/>
        <w:rPr/>
      </w:pPr>
      <w:r>
        <w:rPr>
          <w:rFonts w:ascii="IRNazanin" w:hAnsi="IRNazanin" w:eastAsia="IRNazanin"/>
          <w:color w:val="111111"/>
          <w:sz w:val="28"/>
          <w:sz w:val="28"/>
          <w:szCs w:val="28"/>
          <w:rtl w:val="true"/>
          <w:lang w:bidi="fa-IR"/>
        </w:rPr>
        <w:t>وقوموا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أملت على كاتبه حين أمرته أن يكتب لها مصحفا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محاضرات الأدباء للراغب الأصفهاني،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بن الخطّاب في ليلة وعمر على بغل وأنا على فرس، فقرأ آية فيها ذكر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بني عبد المطلب </w:t>
      </w:r>
    </w:p>
    <w:p>
      <w:pPr>
        <w:pStyle w:val="BookText"/>
        <w:rPr/>
      </w:pPr>
      <w:r>
        <w:rPr>
          <w:rFonts w:ascii="Amiri" w:hAnsi="Amiri" w:eastAsia="Amiri" w:cs="Amiri"/>
          <w:color w:val="111111"/>
          <w:sz w:val="28"/>
          <w:sz w:val="28"/>
          <w:szCs w:val="28"/>
          <w:rtl w:val="true"/>
          <w:lang w:bidi="ar-SA"/>
        </w:rPr>
        <w:t xml:space="preserve">لقد كان علي فيكم أولى بهذا الأمر منّي ومن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هذه الآية التي فيها ذكر عليّ بن أبي طالب التي قرأها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الملحقات المأخوذ من مستدرك سفينة البحار، جلد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وترك الكذب خلق يجمع خير الدنيا والآخرة، كما قاله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طلب منه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 المساوي خوفا من أن يكذب عند السؤال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مجمع النورين للمرندي،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كربلاء، وكذا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فضائل السادات،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أولادي فقد أكرمني، ومن أهانهم فقد أهانني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طريق العامة، كما في كتاب البيان والتعريف 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الكسب عمل الرجل بيده، وكلّ بيع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فيه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شراء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و كبشا و ديكا و الظاهر أنّه لدفع شرّ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العيون،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 الماء معروف، وهو حيوان مشهور يداه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أطول من رجليه، يلطخ بدنه بالطين يحسبه التمساح طينا، ثمّ يدخل جوفه</w:t>
      </w:r>
    </w:p>
    <w:p>
      <w:pPr>
        <w:pStyle w:val="BookText"/>
        <w:rPr/>
      </w:pPr>
      <w:r>
        <w:rPr>
          <w:rFonts w:ascii="Amiri" w:hAnsi="Amiri" w:eastAsia="Amiri" w:cs="Amiri"/>
          <w:color w:val="111111"/>
          <w:sz w:val="28"/>
          <w:sz w:val="28"/>
          <w:szCs w:val="28"/>
          <w:rtl w:val="true"/>
          <w:lang w:bidi="ar-SA"/>
        </w:rPr>
        <w:t>فيقطع أمعائه فيأكلها ثمّ يمزق بطنه فيخرج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أصحاب الكهف من طريق العامّة،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إحقاق الحقّ،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أبسط منه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دعاء مولانا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مهج الدعوات،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وألحظني بلحظة من لحظاتك الكريمة الرحيمة الشريفة، تكشف بها عنّي ما قد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الصحيفة العلويّة في المناجاة الأولى،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وألحظني بلحظة من لحظاتك تنور بها قلبي بمعرفتك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البيان والتعريف،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أطيب اللحم لحم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مع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أطيب منه الذراع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المسلمين بوجهين ولسانين، جاء يوم القيامة وله لسانان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بذلك كثيرة، وذلك عين النفاق، فإنّهم اتفقوا على أنّ ملاقاة الاثنين بوجهين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وللنفاق علامات كثيرة وهذه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الكثيرة المتواترة معنى الراجعة إلى معرفة النبيّ والأئمة صلوات الله عليهم كلّ لغة وكلّ لسان ومنطق الطيور والحيوان، مضافا إلى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الثقة الجليل بالاتفاق الصفّار في كتاب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ثقات أصحاب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خمسة عشر رواية في أنّهم يتكلّمون الألسن كلّها، وباب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روايات في أنّهم يعرفون الألسن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كلّها، وكذا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روايات، وفي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يعرفون منطق الطير ذكر خمسة وعشرين رواية، وفي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الأئمّة يعرفون منطق البهائم ويعرفونهم ويجيبونهم إذا دعوهم ذكر ستّة عشر رواية، وفي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w:t>
      </w:r>
    </w:p>
    <w:p>
      <w:pPr>
        <w:pStyle w:val="BookText"/>
        <w:rPr/>
      </w:pPr>
      <w:r>
        <w:rPr>
          <w:rFonts w:ascii="Amiri" w:hAnsi="Amiri" w:eastAsia="Amiri" w:cs="Amiri"/>
          <w:color w:val="111111"/>
          <w:sz w:val="28"/>
          <w:sz w:val="28"/>
          <w:szCs w:val="28"/>
          <w:rtl w:val="true"/>
          <w:lang w:bidi="ar-SA"/>
        </w:rPr>
        <w:t>يعرفون منطق المسوخ ويعرفونهم ذكر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روايات كثيرة تدلّ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من الرحمة، والعرب تقول لكلّ كريه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الملاعن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ملعنة، وهي المفعلة التي يلعن بها فاعلها، كأنّها مظنّة اللعن، وهي أن يتغوّط الإنسان على قارعة الطريق أو ظلّ الشجرة أو جانب النهر، فإذا مروا بها الناس لعنوا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المؤمن كقتله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القاتل يقطعه عن منافع الدنيا، وهذا يقطعه عن منافع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كقتله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من حور الجنّة نزلت عند مولد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بحيث إذا أراد أهل الجنّة أن ينظروا إلى شئ حسن، نظروا إلى لعيا، ولها سبعون ألف وصيفة، وسبعون ألف قصر، وسبعون ألف مقصورة، وسبعون ألف غرفة، مكلّلة بأنواع الجواهر والمرجان، وقصر لعيا أعلى من تلك القصور إذا أشرقت على الجنّة نظرت جميع ما في الجنّة وأضاءت الجنّة من ضوء خدها وجبينها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إليها أن اهبطي إلى الدنيا إلى بنت حبيبي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في مجمع النورين للمرندي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أنّه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لقاح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جمع لقوح، وهي الناقة الحلوب الغزيرة اللبن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كتاب الكفر باب اللمم ستّة روايات لذلك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يلمّ به الرجل فيمكث ما شاء الله ثمّ يلمّ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الأخرى،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الهنة بعد الهنة، أي الذنب بعد الذنب يلمّ </w:t>
      </w:r>
    </w:p>
    <w:p>
      <w:pPr>
        <w:pStyle w:val="BookText"/>
        <w:rPr/>
      </w:pPr>
      <w:r>
        <w:rPr>
          <w:rFonts w:ascii="IRNazanin" w:hAnsi="IRNazanin" w:eastAsia="IRNazanin"/>
          <w:color w:val="111111"/>
          <w:sz w:val="28"/>
          <w:sz w:val="28"/>
          <w:szCs w:val="28"/>
          <w:rtl w:val="true"/>
          <w:lang w:bidi="fa-IR"/>
        </w:rPr>
        <w:t>به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صحيحة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الزنا والسرقة، واللمم، الرجل يلمّ بالذنب فيستغفر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ابن رئاب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يكون سجيّته الكذب والبخل والفجور، وربّما ألم من ذلك شيئا لا يدوم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مع غيرها في 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اللمم ما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حدّ الدنيا بما فيه الحدود كالسرقة والزنا والقذف، وحدّ الآخرة بما فيه العذاب كالقتل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إكمال الدين،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العظيم الحسني، عن جده علي بن الحسن بن زيد، عن عبد الله بن محمّد بن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جده أنّ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ولده وفيهم عمهم زيد بن علي، ثمّ أخرج إليهم كتابا بخطّ عليّ وإملاء رسول الله صلى الله عليهما وآلهما مكتوب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وهو حديث لوح جابر في التنصيص على أئمّة الهدى وأسمائهم وفضائلهم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 قال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لمحمّد بن جعفر وخروجه وقد سمع أباه يقول هذا</w:t>
      </w:r>
    </w:p>
    <w:p>
      <w:pPr>
        <w:pStyle w:val="BookText"/>
        <w:rPr/>
      </w:pPr>
      <w:r>
        <w:rPr>
          <w:rFonts w:ascii="Amiri" w:hAnsi="Amiri" w:eastAsia="Amiri" w:cs="Amiri"/>
          <w:color w:val="111111"/>
          <w:sz w:val="28"/>
          <w:sz w:val="28"/>
          <w:szCs w:val="28"/>
          <w:rtl w:val="true"/>
          <w:lang w:bidi="ar-SA"/>
        </w:rPr>
        <w:t>ويحكيه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العامّة في إحقاق الحقّ،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بطريق آخر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كلّ كلام خرج على وجه المثل للاعتبار دون الأخبار، فليس بكذب في الحقيقة، ولهذا لا يتحاشى المتحرّزون عن الكذب من التحدّث به، كقولهم في الحثّ على مداراة العدوّ والتلطّف في خدمة الملوك أنّ سبعا وذئبا وثعلبا 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نشترك فيما نتصيد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فصادوا عيرا وظبيا وأرنبا، فقال السبع للذئب،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مقسوم العير لك، والظبي لي، والأرنب للثعلب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السبع فأدماه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مقسوم، العير لك لغدائك، والظبي لمقيلك، والأرنب لعشائك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هذه القسمة؟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الثوب الأرجواني الذي على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المثل حمل قوم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 تِسْعُونَ نَعْجَةً وَ لِيَ نَعْجَةٌ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الجعفريّات، بإسناده عن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يؤكل عند المريض شئ إذا عاده العائد، فيحبط الله بذلك أجر عيادته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المارقون هم الذين مرقوا من دين الله، واستحلوا القتال من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عبد الله بن وهب، وحرقوص بن زهير المعروف بذي الثدية، وتعرف تلك الواقعة بيوم النهروان وهي من أرض العراق على أربعة فراسخ من بغداد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الخليفة في مسلك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سلطان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جائر فأمره بتقوى الله ووعظه وخوفه، كان له مثل أجر الثقلين من الجنّ والإنس ومثل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أجورهم، كما في الإختصاص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من أحوال مضر في أوائل منتهی الآمال و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عن عدة كتب،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أطيبك من بلدة وأحبّك إليّ، ولولا أنّ قومك أخرجوني منك 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سكنت غيرك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الرحمن بن سابط،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ينطلق إلى </w:t>
      </w:r>
    </w:p>
    <w:p>
      <w:pPr>
        <w:pStyle w:val="BookText"/>
        <w:rPr/>
      </w:pPr>
      <w:r>
        <w:rPr>
          <w:rFonts w:ascii="Amiri" w:hAnsi="Amiri" w:eastAsia="Amiri" w:cs="Amiri"/>
          <w:color w:val="111111"/>
          <w:sz w:val="28"/>
          <w:sz w:val="28"/>
          <w:szCs w:val="28"/>
          <w:rtl w:val="true"/>
          <w:lang w:bidi="ar-SA"/>
        </w:rPr>
        <w:t>المدينة، استلم الحجر وقام وسط المسجد، والتفت إلى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وضع الله في الأرض بيتا أحبّ إليه منك، وما في الأرض بلد أحبّ إليه منك، وما خرجت عنك رغبة، ولكن الذين كفروا هم أخرجوني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العامّة كلّ هذه الروايات كما في السيرة الحلبيّة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دعاء مولانا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الصحيفة السجّادية في الدعاء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اختار لنا محاسن الخلق وأجرى علينا طيّبات الرزق، وجعل لنا الفضيلة بالملكة على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خليقته منقادة لنا بقدرته، وصائرة إلى طاعتنا بعزّته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اللام، أو ضم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والسلطنة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القدرة والطاقة،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أَخْلَفْنا مَوْعِدَكَ بِمَلْكِنا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بقدرتنا وطاقتنا، وقرئ بالحركات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ومصدره بفتح الميم، والفعل ملك يملك، من باب ضرب، والمالك صاحب الملك،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ملك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والملكة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أو ضمّه مع سكون اللام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بمعنى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والملكة صفة راسخة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والمملكة بالحركات الثلاث في اللام ما يكون تحت تصرفه واستيلائه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الملوك من الأنبياء أربعة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الْمَلَكُ عَلى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الملائكة، على أرجائها أي جوانبها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يدلّ علی وجود الملائكة النقّالة لجنائز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لئالي الأخبار باب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البيان و التعريف، 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ملائكة في الأرض تنطق علی ألسنة بني آدم بما في المرء من الخير و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والعقل في الإنسان من جنس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مهرداد مهرين، ص</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باب نوادر كتاب الحدود مسندا عن طلحة بن 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برجل عبث بذكره، فضرب يده حتى احمرّت ثم زوّجه من بيت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البرهان سورة السجدة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الأخبار إنّ للموت ثلاث آلاف سكرة، كلّ سكرة منها أشدّ من ألف ضربة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انقطع عمله إلّا من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الأخير في كتاب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يلحق المؤمن من عمله وحسناته بعد موته، علما علمه ونشره، وولدا صالحا تركه، أو مصحفا ورثه، أو مسجدا بناه، أو بيتا لابن السبيل بناه، أو نهرا أجراه، أو صدقة أخرجها من ماله في صحّته وحياته تلحقه من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طريق العامّة نقلته لموافقته مع رواياتنا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عن السيّد ابن طاووس في فلاح السائل، عن كتاب مدينة العلم للصدوق،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بنا إذا أتيناهم؟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إنّهم ليعلمون بكم ويفرحون بكم ويستأنسون إليكم</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عنه بإسناده عن صفوان بن يحيى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يسمع الميّت تسليم من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يسمع أولئك وهم كفّار ولا يسمع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 دعوات الراوندي،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فاحفظ، لعلّ الله أن ينفعك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 القبور تذكر بها الآخرة، وزرها أحيانا بالنهار، ولا تزرها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الشهيد الثاني في رسالة الجمعة،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أبويه أو أحدهما في كلّ جمعة، غفر له وكتب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الصدوق في الهداية،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المؤمن فقرأ عنده إنّا أنزلناه سبع مرات، غفر الله له ولصاحب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القبور وآدابها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48605</Words>
  <Characters>214910</Characters>
  <CharactersWithSpaces>260452</CharactersWithSpaces>
  <Paragraphs>3323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2026-08-24T17:26:18Z</dcterms:created>
  <dc:creator>ghaemiyeh.com</dc:creator>
  <dc:description/>
  <dc:language>en-US</dc:language>
  <cp:lastModifiedBy/>
  <dcterms:modified xsi:type="dcterms:W3CDTF">2026-08-24T20:56:26Z</dcterms:modified>
  <cp:revision>1</cp:revision>
  <dc:subject/>
  <dc:title>حواشی بحار الانوار جلد 2</dc:title>
</cp:coreProperties>
</file>

<file path=docProps/custom.xml><?xml version="1.0" encoding="utf-8"?>
<Properties xmlns="http://schemas.openxmlformats.org/officeDocument/2006/custom-properties" xmlns:vt="http://schemas.openxmlformats.org/officeDocument/2006/docPropsVTypes"/>
</file>