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67.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41144_73709187">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4641146_73709187">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4641148_73709187">
            <w:r>
              <w:rPr>
                <w:webHidden/>
                <w:rStyle w:val="IndexLink"/>
                <w:rtl w:val="true"/>
              </w:rPr>
              <w:t>مقدمه مؤلف</w:t>
            </w:r>
            <w:r>
              <w:rPr>
                <w:rStyle w:val="IndexLink"/>
                <w:rtl w:val="true"/>
              </w:rPr>
              <w:tab/>
            </w:r>
            <w:r>
              <w:rPr>
                <w:rStyle w:val="IndexLink"/>
              </w:rPr>
              <w:t>15</w:t>
            </w:r>
          </w:hyperlink>
        </w:p>
        <w:p>
          <w:pPr>
            <w:pStyle w:val="Contents3"/>
            <w:tabs>
              <w:tab w:val="clear" w:pos="8459"/>
              <w:tab w:val="right" w:pos="9026" w:leader="dot"/>
            </w:tabs>
            <w:rPr/>
          </w:pPr>
          <w:hyperlink w:anchor="__RefHeading___Toc4641150_73709187">
            <w:r>
              <w:rPr>
                <w:webHidden/>
                <w:rStyle w:val="IndexLink"/>
                <w:rtl w:val="true"/>
              </w:rPr>
              <w:t>معاد انسان و رستاخیر جهان</w:t>
            </w:r>
            <w:r>
              <w:rPr>
                <w:rStyle w:val="IndexLink"/>
                <w:rtl w:val="true"/>
              </w:rPr>
              <w:tab/>
            </w:r>
            <w:r>
              <w:rPr>
                <w:rStyle w:val="IndexLink"/>
              </w:rPr>
              <w:t>15</w:t>
            </w:r>
          </w:hyperlink>
        </w:p>
        <w:p>
          <w:pPr>
            <w:pStyle w:val="Contents2"/>
            <w:tabs>
              <w:tab w:val="clear" w:pos="8743"/>
              <w:tab w:val="right" w:pos="9026" w:leader="dot"/>
            </w:tabs>
            <w:rPr/>
          </w:pPr>
          <w:hyperlink w:anchor="__RefHeading___Toc4641152_73709187">
            <w:r>
              <w:rPr>
                <w:webHidden/>
                <w:rStyle w:val="IndexLink"/>
              </w:rPr>
              <w:t>1</w:t>
            </w:r>
            <w:r>
              <w:rPr>
                <w:rStyle w:val="IndexLink"/>
                <w:rtl w:val="true"/>
              </w:rPr>
              <w:t xml:space="preserve">- </w:t>
            </w:r>
            <w:r>
              <w:rPr>
                <w:rStyle w:val="IndexLink"/>
                <w:rtl w:val="true"/>
              </w:rPr>
              <w:t>اسامی و صفات قیامت در قرآن</w:t>
            </w:r>
            <w:r>
              <w:rPr>
                <w:rStyle w:val="IndexLink"/>
                <w:rtl w:val="true"/>
              </w:rPr>
              <w:tab/>
            </w:r>
            <w:r>
              <w:rPr>
                <w:rStyle w:val="IndexLink"/>
              </w:rPr>
              <w:t>17</w:t>
            </w:r>
          </w:hyperlink>
        </w:p>
        <w:p>
          <w:pPr>
            <w:pStyle w:val="Contents3"/>
            <w:tabs>
              <w:tab w:val="clear" w:pos="8459"/>
              <w:tab w:val="right" w:pos="9026" w:leader="dot"/>
            </w:tabs>
            <w:rPr/>
          </w:pPr>
          <w:hyperlink w:anchor="__RefHeading___Toc4641154_73709187">
            <w:r>
              <w:rPr>
                <w:webHidden/>
                <w:rStyle w:val="IndexLink"/>
                <w:rtl w:val="true"/>
              </w:rPr>
              <w:t>آیات موضوع</w:t>
            </w:r>
            <w:r>
              <w:rPr>
                <w:rStyle w:val="IndexLink"/>
                <w:rtl w:val="true"/>
              </w:rPr>
              <w:tab/>
            </w:r>
            <w:r>
              <w:rPr>
                <w:rStyle w:val="IndexLink"/>
              </w:rPr>
              <w:t>17</w:t>
            </w:r>
          </w:hyperlink>
        </w:p>
        <w:p>
          <w:pPr>
            <w:pStyle w:val="Contents3"/>
            <w:tabs>
              <w:tab w:val="clear" w:pos="8459"/>
              <w:tab w:val="right" w:pos="9026" w:leader="dot"/>
            </w:tabs>
            <w:rPr/>
          </w:pPr>
          <w:hyperlink w:anchor="__RefHeading___Toc4641156_73709187">
            <w:r>
              <w:rPr>
                <w:webHidden/>
                <w:rStyle w:val="IndexLink"/>
                <w:rtl w:val="true"/>
              </w:rPr>
              <w:t>ترجمه آیات</w:t>
            </w:r>
            <w:r>
              <w:rPr>
                <w:rStyle w:val="IndexLink"/>
                <w:rtl w:val="true"/>
              </w:rPr>
              <w:tab/>
            </w:r>
            <w:r>
              <w:rPr>
                <w:rStyle w:val="IndexLink"/>
              </w:rPr>
              <w:t>18</w:t>
            </w:r>
          </w:hyperlink>
        </w:p>
        <w:p>
          <w:pPr>
            <w:pStyle w:val="Contents3"/>
            <w:tabs>
              <w:tab w:val="clear" w:pos="8459"/>
              <w:tab w:val="right" w:pos="9026" w:leader="dot"/>
            </w:tabs>
            <w:rPr/>
          </w:pPr>
          <w:hyperlink w:anchor="__RefHeading___Toc4641158_73709187">
            <w:r>
              <w:rPr>
                <w:webHidden/>
                <w:rStyle w:val="IndexLink"/>
                <w:rtl w:val="true"/>
              </w:rPr>
              <w:t>تفسیر آیات</w:t>
            </w:r>
            <w:r>
              <w:rPr>
                <w:rStyle w:val="IndexLink"/>
                <w:rtl w:val="true"/>
              </w:rPr>
              <w:tab/>
            </w:r>
            <w:r>
              <w:rPr>
                <w:rStyle w:val="IndexLink"/>
              </w:rPr>
              <w:t>18</w:t>
            </w:r>
          </w:hyperlink>
        </w:p>
        <w:p>
          <w:pPr>
            <w:pStyle w:val="Contents4"/>
            <w:tabs>
              <w:tab w:val="clear" w:pos="8176"/>
              <w:tab w:val="right" w:pos="9026" w:leader="dot"/>
            </w:tabs>
            <w:rPr/>
          </w:pPr>
          <w:hyperlink w:anchor="__RefHeading___Toc4641160_73709187">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641162_73709187">
            <w:r>
              <w:rPr>
                <w:webHidden/>
                <w:rStyle w:val="IndexLink"/>
                <w:rtl w:val="true"/>
              </w:rPr>
              <w:t>تعداد آیات مربوط به قیامت</w:t>
            </w:r>
            <w:r>
              <w:rPr>
                <w:rStyle w:val="IndexLink"/>
                <w:rtl w:val="true"/>
              </w:rPr>
              <w:tab/>
            </w:r>
            <w:r>
              <w:rPr>
                <w:rStyle w:val="IndexLink"/>
              </w:rPr>
              <w:t>23</w:t>
            </w:r>
          </w:hyperlink>
        </w:p>
        <w:p>
          <w:pPr>
            <w:pStyle w:val="Contents2"/>
            <w:tabs>
              <w:tab w:val="clear" w:pos="8743"/>
              <w:tab w:val="right" w:pos="9026" w:leader="dot"/>
            </w:tabs>
            <w:rPr/>
          </w:pPr>
          <w:hyperlink w:anchor="__RefHeading___Toc4641164_73709187">
            <w:r>
              <w:rPr>
                <w:webHidden/>
                <w:rStyle w:val="IndexLink"/>
              </w:rPr>
              <w:t>2</w:t>
            </w:r>
            <w:r>
              <w:rPr>
                <w:rStyle w:val="IndexLink"/>
                <w:rtl w:val="true"/>
              </w:rPr>
              <w:t xml:space="preserve">- </w:t>
            </w:r>
            <w:r>
              <w:rPr>
                <w:rStyle w:val="IndexLink"/>
                <w:rtl w:val="true"/>
              </w:rPr>
              <w:t>روز بازپسین در برنامه پیامبران پیشین</w:t>
            </w:r>
            <w:r>
              <w:rPr>
                <w:rStyle w:val="IndexLink"/>
                <w:rtl w:val="true"/>
              </w:rPr>
              <w:tab/>
            </w:r>
            <w:r>
              <w:rPr>
                <w:rStyle w:val="IndexLink"/>
              </w:rPr>
              <w:t>24</w:t>
            </w:r>
          </w:hyperlink>
        </w:p>
        <w:p>
          <w:pPr>
            <w:pStyle w:val="Contents3"/>
            <w:tabs>
              <w:tab w:val="clear" w:pos="8459"/>
              <w:tab w:val="right" w:pos="9026" w:leader="dot"/>
            </w:tabs>
            <w:rPr/>
          </w:pPr>
          <w:hyperlink w:anchor="__RefHeading___Toc4641166_73709187">
            <w:r>
              <w:rPr>
                <w:webHidden/>
                <w:rStyle w:val="IndexLink"/>
                <w:rtl w:val="true"/>
              </w:rPr>
              <w:t>آیات موضوع</w:t>
            </w:r>
            <w:r>
              <w:rPr>
                <w:rStyle w:val="IndexLink"/>
                <w:rtl w:val="true"/>
              </w:rPr>
              <w:tab/>
            </w:r>
            <w:r>
              <w:rPr>
                <w:rStyle w:val="IndexLink"/>
              </w:rPr>
              <w:t>24</w:t>
            </w:r>
          </w:hyperlink>
        </w:p>
        <w:p>
          <w:pPr>
            <w:pStyle w:val="Contents3"/>
            <w:tabs>
              <w:tab w:val="clear" w:pos="8459"/>
              <w:tab w:val="right" w:pos="9026" w:leader="dot"/>
            </w:tabs>
            <w:rPr/>
          </w:pPr>
          <w:hyperlink w:anchor="__RefHeading___Toc4641168_73709187">
            <w:r>
              <w:rPr>
                <w:webHidden/>
                <w:rStyle w:val="IndexLink"/>
                <w:rtl w:val="true"/>
              </w:rPr>
              <w:t>ترجمه آیات</w:t>
            </w:r>
            <w:r>
              <w:rPr>
                <w:rStyle w:val="IndexLink"/>
                <w:rtl w:val="true"/>
              </w:rPr>
              <w:tab/>
            </w:r>
            <w:r>
              <w:rPr>
                <w:rStyle w:val="IndexLink"/>
              </w:rPr>
              <w:t>26</w:t>
            </w:r>
          </w:hyperlink>
        </w:p>
        <w:p>
          <w:pPr>
            <w:pStyle w:val="Contents3"/>
            <w:tabs>
              <w:tab w:val="clear" w:pos="8459"/>
              <w:tab w:val="right" w:pos="9026" w:leader="dot"/>
            </w:tabs>
            <w:rPr/>
          </w:pPr>
          <w:hyperlink w:anchor="__RefHeading___Toc4641170_73709187">
            <w:r>
              <w:rPr>
                <w:webHidden/>
                <w:rStyle w:val="IndexLink"/>
                <w:rtl w:val="true"/>
              </w:rPr>
              <w:t>تفسیر آیات</w:t>
            </w:r>
            <w:r>
              <w:rPr>
                <w:rStyle w:val="IndexLink"/>
                <w:rtl w:val="true"/>
              </w:rPr>
              <w:tab/>
            </w:r>
            <w:r>
              <w:rPr>
                <w:rStyle w:val="IndexLink"/>
              </w:rPr>
              <w:t>29</w:t>
            </w:r>
          </w:hyperlink>
        </w:p>
        <w:p>
          <w:pPr>
            <w:pStyle w:val="Contents4"/>
            <w:tabs>
              <w:tab w:val="clear" w:pos="8176"/>
              <w:tab w:val="right" w:pos="9026" w:leader="dot"/>
            </w:tabs>
            <w:rPr/>
          </w:pPr>
          <w:hyperlink w:anchor="__RefHeading___Toc4641172_73709187">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641174_73709187">
            <w:r>
              <w:rPr>
                <w:webHidden/>
                <w:rStyle w:val="IndexLink"/>
              </w:rPr>
              <w:t>1</w:t>
            </w:r>
            <w:r>
              <w:rPr>
                <w:rStyle w:val="IndexLink"/>
                <w:rtl w:val="true"/>
              </w:rPr>
              <w:t xml:space="preserve">. </w:t>
            </w:r>
            <w:r>
              <w:rPr>
                <w:rStyle w:val="IndexLink"/>
                <w:rtl w:val="true"/>
              </w:rPr>
              <w:t>آدم و روز بازپسین</w:t>
            </w:r>
            <w:r>
              <w:rPr>
                <w:rStyle w:val="IndexLink"/>
                <w:rtl w:val="true"/>
              </w:rPr>
              <w:tab/>
            </w:r>
            <w:r>
              <w:rPr>
                <w:rStyle w:val="IndexLink"/>
              </w:rPr>
              <w:t>30</w:t>
            </w:r>
          </w:hyperlink>
        </w:p>
        <w:p>
          <w:pPr>
            <w:pStyle w:val="Contents4"/>
            <w:tabs>
              <w:tab w:val="clear" w:pos="8176"/>
              <w:tab w:val="right" w:pos="9026" w:leader="dot"/>
            </w:tabs>
            <w:rPr/>
          </w:pPr>
          <w:hyperlink w:anchor="__RefHeading___Toc4641176_73709187">
            <w:r>
              <w:rPr>
                <w:webHidden/>
                <w:rStyle w:val="IndexLink"/>
              </w:rPr>
              <w:t>2</w:t>
            </w:r>
            <w:r>
              <w:rPr>
                <w:rStyle w:val="IndexLink"/>
                <w:rtl w:val="true"/>
              </w:rPr>
              <w:t xml:space="preserve">. </w:t>
            </w:r>
            <w:r>
              <w:rPr>
                <w:rStyle w:val="IndexLink"/>
                <w:rtl w:val="true"/>
              </w:rPr>
              <w:t>نوح و روز رستاخیز</w:t>
            </w:r>
            <w:r>
              <w:rPr>
                <w:rStyle w:val="IndexLink"/>
                <w:rtl w:val="true"/>
              </w:rPr>
              <w:tab/>
            </w:r>
            <w:r>
              <w:rPr>
                <w:rStyle w:val="IndexLink"/>
              </w:rPr>
              <w:t>32</w:t>
            </w:r>
          </w:hyperlink>
        </w:p>
        <w:p>
          <w:pPr>
            <w:pStyle w:val="Contents4"/>
            <w:tabs>
              <w:tab w:val="clear" w:pos="8176"/>
              <w:tab w:val="right" w:pos="9026" w:leader="dot"/>
            </w:tabs>
            <w:rPr/>
          </w:pPr>
          <w:hyperlink w:anchor="__RefHeading___Toc4641178_73709187">
            <w:r>
              <w:rPr>
                <w:webHidden/>
                <w:rStyle w:val="IndexLink"/>
              </w:rPr>
              <w:t>3</w:t>
            </w:r>
            <w:r>
              <w:rPr>
                <w:rStyle w:val="IndexLink"/>
                <w:rtl w:val="true"/>
              </w:rPr>
              <w:t xml:space="preserve">. </w:t>
            </w:r>
            <w:r>
              <w:rPr>
                <w:rStyle w:val="IndexLink"/>
                <w:rtl w:val="true"/>
              </w:rPr>
              <w:t>ابراهیم و معاد انسانها</w:t>
            </w:r>
            <w:r>
              <w:rPr>
                <w:rStyle w:val="IndexLink"/>
                <w:rtl w:val="true"/>
              </w:rPr>
              <w:tab/>
            </w:r>
            <w:r>
              <w:rPr>
                <w:rStyle w:val="IndexLink"/>
              </w:rPr>
              <w:t>32</w:t>
            </w:r>
          </w:hyperlink>
        </w:p>
        <w:p>
          <w:pPr>
            <w:pStyle w:val="Contents4"/>
            <w:tabs>
              <w:tab w:val="clear" w:pos="8176"/>
              <w:tab w:val="right" w:pos="9026" w:leader="dot"/>
            </w:tabs>
            <w:rPr/>
          </w:pPr>
          <w:hyperlink w:anchor="__RefHeading___Toc4641180_73709187">
            <w:r>
              <w:rPr>
                <w:webHidden/>
                <w:rStyle w:val="IndexLink"/>
              </w:rPr>
              <w:t>4</w:t>
            </w:r>
            <w:r>
              <w:rPr>
                <w:rStyle w:val="IndexLink"/>
                <w:rtl w:val="true"/>
              </w:rPr>
              <w:t xml:space="preserve">. </w:t>
            </w:r>
            <w:r>
              <w:rPr>
                <w:rStyle w:val="IndexLink"/>
                <w:rtl w:val="true"/>
              </w:rPr>
              <w:t>موسی بن عمران و اعتقاد به سرای دیگر</w:t>
            </w:r>
            <w:r>
              <w:rPr>
                <w:rStyle w:val="IndexLink"/>
                <w:rtl w:val="true"/>
              </w:rPr>
              <w:tab/>
            </w:r>
            <w:r>
              <w:rPr>
                <w:rStyle w:val="IndexLink"/>
              </w:rPr>
              <w:t>34</w:t>
            </w:r>
          </w:hyperlink>
        </w:p>
        <w:p>
          <w:pPr>
            <w:pStyle w:val="Contents4"/>
            <w:tabs>
              <w:tab w:val="clear" w:pos="8176"/>
              <w:tab w:val="right" w:pos="9026" w:leader="dot"/>
            </w:tabs>
            <w:rPr/>
          </w:pPr>
          <w:hyperlink w:anchor="__RefHeading___Toc4641182_73709187">
            <w:r>
              <w:rPr>
                <w:webHidden/>
                <w:rStyle w:val="IndexLink"/>
              </w:rPr>
              <w:t>5</w:t>
            </w:r>
            <w:r>
              <w:rPr>
                <w:rStyle w:val="IndexLink"/>
                <w:rtl w:val="true"/>
              </w:rPr>
              <w:t xml:space="preserve">. </w:t>
            </w:r>
            <w:r>
              <w:rPr>
                <w:rStyle w:val="IndexLink"/>
                <w:rtl w:val="true"/>
              </w:rPr>
              <w:t>مسیح و روز جزا</w:t>
            </w:r>
            <w:r>
              <w:rPr>
                <w:rStyle w:val="IndexLink"/>
                <w:rtl w:val="true"/>
              </w:rPr>
              <w:tab/>
            </w:r>
            <w:r>
              <w:rPr>
                <w:rStyle w:val="IndexLink"/>
              </w:rPr>
              <w:t>36</w:t>
            </w:r>
          </w:hyperlink>
        </w:p>
        <w:p>
          <w:pPr>
            <w:pStyle w:val="Contents2"/>
            <w:tabs>
              <w:tab w:val="clear" w:pos="8743"/>
              <w:tab w:val="right" w:pos="9026" w:leader="dot"/>
            </w:tabs>
            <w:rPr/>
          </w:pPr>
          <w:hyperlink w:anchor="__RefHeading___Toc4641184_73709187">
            <w:r>
              <w:rPr>
                <w:webHidden/>
                <w:rStyle w:val="IndexLink"/>
              </w:rPr>
              <w:t>3</w:t>
            </w:r>
            <w:r>
              <w:rPr>
                <w:rStyle w:val="IndexLink"/>
                <w:rtl w:val="true"/>
              </w:rPr>
              <w:t xml:space="preserve">- </w:t>
            </w:r>
            <w:r>
              <w:rPr>
                <w:rStyle w:val="IndexLink"/>
                <w:rtl w:val="true"/>
              </w:rPr>
              <w:t>دلایل قطعی بودن معاد</w:t>
            </w:r>
            <w:r>
              <w:rPr>
                <w:rStyle w:val="IndexLink"/>
                <w:rtl w:val="true"/>
              </w:rPr>
              <w:tab/>
            </w:r>
            <w:r>
              <w:rPr>
                <w:rStyle w:val="IndexLink"/>
              </w:rPr>
              <w:t>38</w:t>
            </w:r>
          </w:hyperlink>
        </w:p>
        <w:p>
          <w:pPr>
            <w:pStyle w:val="Contents3"/>
            <w:tabs>
              <w:tab w:val="clear" w:pos="8459"/>
              <w:tab w:val="right" w:pos="9026" w:leader="dot"/>
            </w:tabs>
            <w:rPr/>
          </w:pPr>
          <w:hyperlink w:anchor="__RefHeading___Toc4641186_73709187">
            <w:r>
              <w:rPr>
                <w:webHidden/>
                <w:rStyle w:val="IndexLink"/>
                <w:rtl w:val="true"/>
              </w:rPr>
              <w:t>آیات موضوع</w:t>
            </w:r>
            <w:r>
              <w:rPr>
                <w:rStyle w:val="IndexLink"/>
                <w:rtl w:val="true"/>
              </w:rPr>
              <w:tab/>
            </w:r>
            <w:r>
              <w:rPr>
                <w:rStyle w:val="IndexLink"/>
              </w:rPr>
              <w:t>38</w:t>
            </w:r>
          </w:hyperlink>
        </w:p>
        <w:p>
          <w:pPr>
            <w:pStyle w:val="Contents3"/>
            <w:tabs>
              <w:tab w:val="clear" w:pos="8459"/>
              <w:tab w:val="right" w:pos="9026" w:leader="dot"/>
            </w:tabs>
            <w:rPr/>
          </w:pPr>
          <w:hyperlink w:anchor="__RefHeading___Toc4641188_73709187">
            <w:r>
              <w:rPr>
                <w:webHidden/>
                <w:rStyle w:val="IndexLink"/>
                <w:rtl w:val="true"/>
              </w:rPr>
              <w:t>ترجمه آیات</w:t>
            </w:r>
            <w:r>
              <w:rPr>
                <w:rStyle w:val="IndexLink"/>
                <w:rtl w:val="true"/>
              </w:rPr>
              <w:tab/>
            </w:r>
            <w:r>
              <w:rPr>
                <w:rStyle w:val="IndexLink"/>
              </w:rPr>
              <w:t>43</w:t>
            </w:r>
          </w:hyperlink>
        </w:p>
        <w:p>
          <w:pPr>
            <w:pStyle w:val="Contents3"/>
            <w:tabs>
              <w:tab w:val="clear" w:pos="8459"/>
              <w:tab w:val="right" w:pos="9026" w:leader="dot"/>
            </w:tabs>
            <w:rPr/>
          </w:pPr>
          <w:hyperlink w:anchor="__RefHeading___Toc4641190_73709187">
            <w:r>
              <w:rPr>
                <w:webHidden/>
                <w:rStyle w:val="IndexLink"/>
                <w:rtl w:val="true"/>
              </w:rPr>
              <w:t>تفسیر آیات</w:t>
            </w:r>
            <w:r>
              <w:rPr>
                <w:rStyle w:val="IndexLink"/>
                <w:rtl w:val="true"/>
              </w:rPr>
              <w:tab/>
            </w:r>
            <w:r>
              <w:rPr>
                <w:rStyle w:val="IndexLink"/>
              </w:rPr>
              <w:t>47</w:t>
            </w:r>
          </w:hyperlink>
        </w:p>
        <w:p>
          <w:pPr>
            <w:pStyle w:val="Contents4"/>
            <w:tabs>
              <w:tab w:val="clear" w:pos="8176"/>
              <w:tab w:val="right" w:pos="9026" w:leader="dot"/>
            </w:tabs>
            <w:rPr/>
          </w:pPr>
          <w:hyperlink w:anchor="__RefHeading___Toc4641192_73709187">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641194_73709187">
            <w:r>
              <w:rPr>
                <w:webHidden/>
                <w:rStyle w:val="IndexLink"/>
              </w:rPr>
              <w:t>1</w:t>
            </w:r>
            <w:r>
              <w:rPr>
                <w:rStyle w:val="IndexLink"/>
                <w:rtl w:val="true"/>
              </w:rPr>
              <w:t xml:space="preserve">. </w:t>
            </w:r>
            <w:r>
              <w:rPr>
                <w:rStyle w:val="IndexLink"/>
                <w:rtl w:val="true"/>
              </w:rPr>
              <w:t>معاد ترسیم گر هدف خلقت</w:t>
            </w:r>
            <w:r>
              <w:rPr>
                <w:rStyle w:val="IndexLink"/>
                <w:rtl w:val="true"/>
              </w:rPr>
              <w:tab/>
            </w:r>
            <w:r>
              <w:rPr>
                <w:rStyle w:val="IndexLink"/>
              </w:rPr>
              <w:t>47</w:t>
            </w:r>
          </w:hyperlink>
        </w:p>
        <w:p>
          <w:pPr>
            <w:pStyle w:val="Contents4"/>
            <w:tabs>
              <w:tab w:val="clear" w:pos="8176"/>
              <w:tab w:val="right" w:pos="9026" w:leader="dot"/>
            </w:tabs>
            <w:rPr/>
          </w:pPr>
          <w:hyperlink w:anchor="__RefHeading___Toc4641196_73709187">
            <w:r>
              <w:rPr>
                <w:webHidden/>
                <w:rStyle w:val="IndexLink"/>
                <w:rtl w:val="true"/>
              </w:rPr>
              <w:t>ب</w:t>
            </w:r>
            <w:r>
              <w:rPr>
                <w:rStyle w:val="IndexLink"/>
                <w:rtl w:val="true"/>
              </w:rPr>
              <w:t xml:space="preserve">. </w:t>
            </w:r>
            <w:r>
              <w:rPr>
                <w:rStyle w:val="IndexLink"/>
                <w:rtl w:val="true"/>
              </w:rPr>
              <w:t>حق مطلق، ملازم با هدفداری فعل او است</w:t>
            </w:r>
            <w:r>
              <w:rPr>
                <w:rStyle w:val="IndexLink"/>
                <w:rtl w:val="true"/>
              </w:rPr>
              <w:tab/>
            </w:r>
            <w:r>
              <w:rPr>
                <w:rStyle w:val="IndexLink"/>
              </w:rPr>
              <w:t>52</w:t>
            </w:r>
          </w:hyperlink>
        </w:p>
        <w:p>
          <w:pPr>
            <w:pStyle w:val="Contents4"/>
            <w:tabs>
              <w:tab w:val="clear" w:pos="8176"/>
              <w:tab w:val="right" w:pos="9026" w:leader="dot"/>
            </w:tabs>
            <w:rPr/>
          </w:pPr>
          <w:hyperlink w:anchor="__RefHeading___Toc4641198_73709187">
            <w:r>
              <w:rPr>
                <w:webHidden/>
                <w:rStyle w:val="IndexLink"/>
                <w:rtl w:val="true"/>
              </w:rPr>
              <w:t>مؤمنان اندیشمند و هدفداری آفرینش</w:t>
            </w:r>
            <w:r>
              <w:rPr>
                <w:rStyle w:val="IndexLink"/>
                <w:rtl w:val="true"/>
              </w:rPr>
              <w:tab/>
            </w:r>
            <w:r>
              <w:rPr>
                <w:rStyle w:val="IndexLink"/>
              </w:rPr>
              <w:t>55</w:t>
            </w:r>
          </w:hyperlink>
        </w:p>
        <w:p>
          <w:pPr>
            <w:pStyle w:val="Contents4"/>
            <w:tabs>
              <w:tab w:val="clear" w:pos="8176"/>
              <w:tab w:val="right" w:pos="9026" w:leader="dot"/>
            </w:tabs>
            <w:rPr/>
          </w:pPr>
          <w:hyperlink w:anchor="__RefHeading___Toc4641200_73709187">
            <w:r>
              <w:rPr>
                <w:webHidden/>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و هدف داری آفرینش</w:t>
            </w:r>
            <w:r>
              <w:rPr>
                <w:rStyle w:val="IndexLink"/>
                <w:rtl w:val="true"/>
              </w:rPr>
              <w:tab/>
            </w:r>
            <w:r>
              <w:rPr>
                <w:rStyle w:val="IndexLink"/>
              </w:rPr>
              <w:t>56</w:t>
            </w:r>
          </w:hyperlink>
        </w:p>
        <w:p>
          <w:pPr>
            <w:pStyle w:val="Contents4"/>
            <w:tabs>
              <w:tab w:val="clear" w:pos="8176"/>
              <w:tab w:val="right" w:pos="9026" w:leader="dot"/>
            </w:tabs>
            <w:rPr/>
          </w:pPr>
          <w:hyperlink w:anchor="__RefHeading___Toc4641202_73709187">
            <w:r>
              <w:rPr>
                <w:webHidden/>
                <w:rStyle w:val="IndexLink"/>
              </w:rPr>
              <w:t>2</w:t>
            </w:r>
            <w:r>
              <w:rPr>
                <w:rStyle w:val="IndexLink"/>
                <w:rtl w:val="true"/>
              </w:rPr>
              <w:t xml:space="preserve">. </w:t>
            </w:r>
            <w:r>
              <w:rPr>
                <w:rStyle w:val="IndexLink"/>
                <w:rtl w:val="true"/>
              </w:rPr>
              <w:t>معاد مقتضای عدل الهی</w:t>
            </w:r>
            <w:r>
              <w:rPr>
                <w:rStyle w:val="IndexLink"/>
                <w:rtl w:val="true"/>
              </w:rPr>
              <w:tab/>
            </w:r>
            <w:r>
              <w:rPr>
                <w:rStyle w:val="IndexLink"/>
              </w:rPr>
              <w:t>57</w:t>
            </w:r>
          </w:hyperlink>
        </w:p>
        <w:p>
          <w:pPr>
            <w:pStyle w:val="Contents4"/>
            <w:tabs>
              <w:tab w:val="clear" w:pos="8176"/>
              <w:tab w:val="right" w:pos="9026" w:leader="dot"/>
            </w:tabs>
            <w:rPr/>
          </w:pPr>
          <w:hyperlink w:anchor="__RefHeading___Toc4641204_73709187">
            <w:r>
              <w:rPr>
                <w:webHidden/>
                <w:rStyle w:val="IndexLink"/>
              </w:rPr>
              <w:t>3</w:t>
            </w:r>
            <w:r>
              <w:rPr>
                <w:rStyle w:val="IndexLink"/>
                <w:rtl w:val="true"/>
              </w:rPr>
              <w:t xml:space="preserve">. </w:t>
            </w:r>
            <w:r>
              <w:rPr>
                <w:rStyle w:val="IndexLink"/>
                <w:rtl w:val="true"/>
              </w:rPr>
              <w:t>معاد تجلی گاه وعده های الهی</w:t>
            </w:r>
            <w:r>
              <w:rPr>
                <w:rStyle w:val="IndexLink"/>
                <w:rtl w:val="true"/>
              </w:rPr>
              <w:tab/>
            </w:r>
            <w:r>
              <w:rPr>
                <w:rStyle w:val="IndexLink"/>
              </w:rPr>
              <w:t>65</w:t>
            </w:r>
          </w:hyperlink>
        </w:p>
        <w:p>
          <w:pPr>
            <w:pStyle w:val="Contents4"/>
            <w:tabs>
              <w:tab w:val="clear" w:pos="8176"/>
              <w:tab w:val="right" w:pos="9026" w:leader="dot"/>
            </w:tabs>
            <w:rPr/>
          </w:pPr>
          <w:hyperlink w:anchor="__RefHeading___Toc4641206_73709187">
            <w:r>
              <w:rPr>
                <w:webHidden/>
                <w:rStyle w:val="IndexLink"/>
                <w:rtl w:val="true"/>
              </w:rPr>
              <w:t>قیامت وعده الهی است</w:t>
            </w:r>
            <w:r>
              <w:rPr>
                <w:rStyle w:val="IndexLink"/>
                <w:rtl w:val="true"/>
              </w:rPr>
              <w:tab/>
            </w:r>
            <w:r>
              <w:rPr>
                <w:rStyle w:val="IndexLink"/>
              </w:rPr>
              <w:t>66</w:t>
            </w:r>
          </w:hyperlink>
        </w:p>
        <w:p>
          <w:pPr>
            <w:pStyle w:val="Contents4"/>
            <w:tabs>
              <w:tab w:val="clear" w:pos="8176"/>
              <w:tab w:val="right" w:pos="9026" w:leader="dot"/>
            </w:tabs>
            <w:rPr/>
          </w:pPr>
          <w:hyperlink w:anchor="__RefHeading___Toc4641208_73709187">
            <w:r>
              <w:rPr>
                <w:webHidden/>
                <w:rStyle w:val="IndexLink"/>
                <w:rtl w:val="true"/>
              </w:rPr>
              <w:t>جزای اعمال، یک وعده الهی است</w:t>
            </w:r>
            <w:r>
              <w:rPr>
                <w:rStyle w:val="IndexLink"/>
                <w:rtl w:val="true"/>
              </w:rPr>
              <w:tab/>
            </w:r>
            <w:r>
              <w:rPr>
                <w:rStyle w:val="IndexLink"/>
              </w:rPr>
              <w:t>67</w:t>
            </w:r>
          </w:hyperlink>
        </w:p>
        <w:p>
          <w:pPr>
            <w:pStyle w:val="Contents4"/>
            <w:tabs>
              <w:tab w:val="clear" w:pos="8176"/>
              <w:tab w:val="right" w:pos="9026" w:leader="dot"/>
            </w:tabs>
            <w:rPr/>
          </w:pPr>
          <w:hyperlink w:anchor="__RefHeading___Toc4641210_73709187">
            <w:r>
              <w:rPr>
                <w:webHidden/>
                <w:rStyle w:val="IndexLink"/>
              </w:rPr>
              <w:t>4</w:t>
            </w:r>
            <w:r>
              <w:rPr>
                <w:rStyle w:val="IndexLink"/>
                <w:rtl w:val="true"/>
              </w:rPr>
              <w:t xml:space="preserve">. </w:t>
            </w:r>
            <w:r>
              <w:rPr>
                <w:rStyle w:val="IndexLink"/>
                <w:rtl w:val="true"/>
              </w:rPr>
              <w:t>معاد مظهر رحمت خدا است</w:t>
            </w:r>
            <w:r>
              <w:rPr>
                <w:rStyle w:val="IndexLink"/>
                <w:rtl w:val="true"/>
              </w:rPr>
              <w:tab/>
            </w:r>
            <w:r>
              <w:rPr>
                <w:rStyle w:val="IndexLink"/>
              </w:rPr>
              <w:t>68</w:t>
            </w:r>
          </w:hyperlink>
        </w:p>
        <w:p>
          <w:pPr>
            <w:pStyle w:val="Contents4"/>
            <w:tabs>
              <w:tab w:val="clear" w:pos="8176"/>
              <w:tab w:val="right" w:pos="9026" w:leader="dot"/>
            </w:tabs>
            <w:rPr/>
          </w:pPr>
          <w:hyperlink w:anchor="__RefHeading___Toc4641212_73709187">
            <w:r>
              <w:rPr>
                <w:webHidden/>
                <w:rStyle w:val="IndexLink"/>
              </w:rPr>
              <w:t>5</w:t>
            </w:r>
            <w:r>
              <w:rPr>
                <w:rStyle w:val="IndexLink"/>
                <w:rtl w:val="true"/>
              </w:rPr>
              <w:t xml:space="preserve">. </w:t>
            </w:r>
            <w:r>
              <w:rPr>
                <w:rStyle w:val="IndexLink"/>
                <w:rtl w:val="true"/>
              </w:rPr>
              <w:t>معاد یا مرحله نهایی حرکت تکاملی انسان</w:t>
            </w:r>
            <w:r>
              <w:rPr>
                <w:rStyle w:val="IndexLink"/>
                <w:rtl w:val="true"/>
              </w:rPr>
              <w:tab/>
            </w:r>
            <w:r>
              <w:rPr>
                <w:rStyle w:val="IndexLink"/>
              </w:rPr>
              <w:t>71</w:t>
            </w:r>
          </w:hyperlink>
        </w:p>
        <w:p>
          <w:pPr>
            <w:pStyle w:val="Contents4"/>
            <w:tabs>
              <w:tab w:val="clear" w:pos="8176"/>
              <w:tab w:val="right" w:pos="9026" w:leader="dot"/>
            </w:tabs>
            <w:rPr/>
          </w:pPr>
          <w:hyperlink w:anchor="__RefHeading___Toc4641214_73709187">
            <w:r>
              <w:rPr>
                <w:webHidden/>
                <w:rStyle w:val="IndexLink"/>
              </w:rPr>
              <w:t>6</w:t>
            </w:r>
            <w:r>
              <w:rPr>
                <w:rStyle w:val="IndexLink"/>
                <w:rtl w:val="true"/>
              </w:rPr>
              <w:t xml:space="preserve">. </w:t>
            </w:r>
            <w:r>
              <w:rPr>
                <w:rStyle w:val="IndexLink"/>
                <w:rtl w:val="true"/>
              </w:rPr>
              <w:t>ربوبیت خدا ملازم با معاد است</w:t>
            </w:r>
            <w:r>
              <w:rPr>
                <w:rStyle w:val="IndexLink"/>
                <w:rtl w:val="true"/>
              </w:rPr>
              <w:tab/>
            </w:r>
            <w:r>
              <w:rPr>
                <w:rStyle w:val="IndexLink"/>
              </w:rPr>
              <w:t>76</w:t>
            </w:r>
          </w:hyperlink>
        </w:p>
        <w:p>
          <w:pPr>
            <w:pStyle w:val="Contents2"/>
            <w:tabs>
              <w:tab w:val="clear" w:pos="8743"/>
              <w:tab w:val="right" w:pos="9026" w:leader="dot"/>
            </w:tabs>
            <w:rPr/>
          </w:pPr>
          <w:hyperlink w:anchor="__RefHeading___Toc4641216_73709187">
            <w:r>
              <w:rPr>
                <w:webHidden/>
                <w:rStyle w:val="IndexLink"/>
              </w:rPr>
              <w:t>4</w:t>
            </w:r>
            <w:r>
              <w:rPr>
                <w:rStyle w:val="IndexLink"/>
                <w:rtl w:val="true"/>
              </w:rPr>
              <w:t xml:space="preserve">- </w:t>
            </w:r>
            <w:r>
              <w:rPr>
                <w:rStyle w:val="IndexLink"/>
                <w:rtl w:val="true"/>
              </w:rPr>
              <w:t>منکران معاد و انگیزه های انکار</w:t>
            </w:r>
            <w:r>
              <w:rPr>
                <w:rStyle w:val="IndexLink"/>
                <w:rtl w:val="true"/>
              </w:rPr>
              <w:tab/>
            </w:r>
            <w:r>
              <w:rPr>
                <w:rStyle w:val="IndexLink"/>
              </w:rPr>
              <w:t>78</w:t>
            </w:r>
          </w:hyperlink>
        </w:p>
        <w:p>
          <w:pPr>
            <w:pStyle w:val="Contents3"/>
            <w:tabs>
              <w:tab w:val="clear" w:pos="8459"/>
              <w:tab w:val="right" w:pos="9026" w:leader="dot"/>
            </w:tabs>
            <w:rPr/>
          </w:pPr>
          <w:hyperlink w:anchor="__RefHeading___Toc4641218_73709187">
            <w:r>
              <w:rPr>
                <w:webHidden/>
                <w:rStyle w:val="IndexLink"/>
                <w:rtl w:val="true"/>
              </w:rPr>
              <w:t>آیات موضوع</w:t>
            </w:r>
            <w:r>
              <w:rPr>
                <w:rStyle w:val="IndexLink"/>
                <w:rtl w:val="true"/>
              </w:rPr>
              <w:tab/>
            </w:r>
            <w:r>
              <w:rPr>
                <w:rStyle w:val="IndexLink"/>
              </w:rPr>
              <w:t>78</w:t>
            </w:r>
          </w:hyperlink>
        </w:p>
        <w:p>
          <w:pPr>
            <w:pStyle w:val="Contents3"/>
            <w:tabs>
              <w:tab w:val="clear" w:pos="8459"/>
              <w:tab w:val="right" w:pos="9026" w:leader="dot"/>
            </w:tabs>
            <w:rPr/>
          </w:pPr>
          <w:hyperlink w:anchor="__RefHeading___Toc4641220_73709187">
            <w:r>
              <w:rPr>
                <w:webHidden/>
                <w:rStyle w:val="IndexLink"/>
                <w:rtl w:val="true"/>
              </w:rPr>
              <w:t>ترجمه آیات</w:t>
            </w:r>
            <w:r>
              <w:rPr>
                <w:rStyle w:val="IndexLink"/>
                <w:rtl w:val="true"/>
              </w:rPr>
              <w:tab/>
            </w:r>
            <w:r>
              <w:rPr>
                <w:rStyle w:val="IndexLink"/>
              </w:rPr>
              <w:t>80</w:t>
            </w:r>
          </w:hyperlink>
        </w:p>
        <w:p>
          <w:pPr>
            <w:pStyle w:val="Contents3"/>
            <w:tabs>
              <w:tab w:val="clear" w:pos="8459"/>
              <w:tab w:val="right" w:pos="9026" w:leader="dot"/>
            </w:tabs>
            <w:rPr/>
          </w:pPr>
          <w:hyperlink w:anchor="__RefHeading___Toc4641222_73709187">
            <w:r>
              <w:rPr>
                <w:webHidden/>
                <w:rStyle w:val="IndexLink"/>
                <w:rtl w:val="true"/>
              </w:rPr>
              <w:t>تفسیر آیات</w:t>
            </w:r>
            <w:r>
              <w:rPr>
                <w:rStyle w:val="IndexLink"/>
                <w:rtl w:val="true"/>
              </w:rPr>
              <w:tab/>
            </w:r>
            <w:r>
              <w:rPr>
                <w:rStyle w:val="IndexLink"/>
              </w:rPr>
              <w:t>83</w:t>
            </w:r>
          </w:hyperlink>
        </w:p>
        <w:p>
          <w:pPr>
            <w:pStyle w:val="Contents4"/>
            <w:tabs>
              <w:tab w:val="clear" w:pos="8176"/>
              <w:tab w:val="right" w:pos="9026" w:leader="dot"/>
            </w:tabs>
            <w:rPr/>
          </w:pPr>
          <w:hyperlink w:anchor="__RefHeading___Toc4641224_73709187">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4641226_73709187">
            <w:r>
              <w:rPr>
                <w:webHidden/>
                <w:rStyle w:val="IndexLink"/>
                <w:rtl w:val="true"/>
              </w:rPr>
              <w:t>انگیزه های واقعی انکار معاد</w:t>
            </w:r>
            <w:r>
              <w:rPr>
                <w:rStyle w:val="IndexLink"/>
                <w:rtl w:val="true"/>
              </w:rPr>
              <w:tab/>
            </w:r>
            <w:r>
              <w:rPr>
                <w:rStyle w:val="IndexLink"/>
              </w:rPr>
              <w:t>83</w:t>
            </w:r>
          </w:hyperlink>
        </w:p>
        <w:p>
          <w:pPr>
            <w:pStyle w:val="Contents5"/>
            <w:tabs>
              <w:tab w:val="clear" w:pos="7892"/>
              <w:tab w:val="right" w:pos="9026" w:leader="dot"/>
            </w:tabs>
            <w:rPr/>
          </w:pPr>
          <w:hyperlink w:anchor="__RefHeading___Toc4641228_73709187">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4641230_73709187">
            <w:r>
              <w:rPr>
                <w:webHidden/>
                <w:rStyle w:val="IndexLink"/>
              </w:rPr>
              <w:t>1</w:t>
            </w:r>
            <w:r>
              <w:rPr>
                <w:rStyle w:val="IndexLink"/>
                <w:rtl w:val="true"/>
              </w:rPr>
              <w:t xml:space="preserve">. </w:t>
            </w:r>
            <w:r>
              <w:rPr>
                <w:rStyle w:val="IndexLink"/>
                <w:rtl w:val="true"/>
              </w:rPr>
              <w:t>میل به آزادی نامحدود</w:t>
            </w:r>
            <w:r>
              <w:rPr>
                <w:rStyle w:val="IndexLink"/>
                <w:rtl w:val="true"/>
              </w:rPr>
              <w:tab/>
            </w:r>
            <w:r>
              <w:rPr>
                <w:rStyle w:val="IndexLink"/>
              </w:rPr>
              <w:t>84</w:t>
            </w:r>
          </w:hyperlink>
        </w:p>
        <w:p>
          <w:pPr>
            <w:pStyle w:val="Contents5"/>
            <w:tabs>
              <w:tab w:val="clear" w:pos="7892"/>
              <w:tab w:val="right" w:pos="9026" w:leader="dot"/>
            </w:tabs>
            <w:rPr/>
          </w:pPr>
          <w:hyperlink w:anchor="__RefHeading___Toc4641232_73709187">
            <w:r>
              <w:rPr>
                <w:webHidden/>
                <w:rStyle w:val="IndexLink"/>
              </w:rPr>
              <w:t>2</w:t>
            </w:r>
            <w:r>
              <w:rPr>
                <w:rStyle w:val="IndexLink"/>
                <w:rtl w:val="true"/>
              </w:rPr>
              <w:t xml:space="preserve">. </w:t>
            </w:r>
            <w:r>
              <w:rPr>
                <w:rStyle w:val="IndexLink"/>
                <w:rtl w:val="true"/>
              </w:rPr>
              <w:t>سلطه گری و انکار معاد</w:t>
            </w:r>
            <w:r>
              <w:rPr>
                <w:rStyle w:val="IndexLink"/>
                <w:rtl w:val="true"/>
              </w:rPr>
              <w:tab/>
            </w:r>
            <w:r>
              <w:rPr>
                <w:rStyle w:val="IndexLink"/>
              </w:rPr>
              <w:t>85</w:t>
            </w:r>
          </w:hyperlink>
        </w:p>
        <w:p>
          <w:pPr>
            <w:pStyle w:val="Contents6"/>
            <w:tabs>
              <w:tab w:val="clear" w:pos="7609"/>
              <w:tab w:val="right" w:pos="9026" w:leader="dot"/>
            </w:tabs>
            <w:rPr/>
          </w:pPr>
          <w:hyperlink w:anchor="__RefHeading___Toc4641234_73709187">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4641236_73709187">
            <w:r>
              <w:rPr>
                <w:webHidden/>
                <w:rStyle w:val="IndexLink"/>
              </w:rPr>
              <w:t>1</w:t>
            </w:r>
            <w:r>
              <w:rPr>
                <w:rStyle w:val="IndexLink"/>
                <w:rtl w:val="true"/>
              </w:rPr>
              <w:t xml:space="preserve">. </w:t>
            </w:r>
            <w:r>
              <w:rPr>
                <w:rStyle w:val="IndexLink"/>
                <w:rtl w:val="true"/>
              </w:rPr>
              <w:t>دلیلی بر معاد نیست</w:t>
            </w:r>
            <w:r>
              <w:rPr>
                <w:rStyle w:val="IndexLink"/>
                <w:rtl w:val="true"/>
              </w:rPr>
              <w:tab/>
            </w:r>
            <w:r>
              <w:rPr>
                <w:rStyle w:val="IndexLink"/>
              </w:rPr>
              <w:t>89</w:t>
            </w:r>
          </w:hyperlink>
        </w:p>
        <w:p>
          <w:pPr>
            <w:pStyle w:val="Contents6"/>
            <w:tabs>
              <w:tab w:val="clear" w:pos="7609"/>
              <w:tab w:val="right" w:pos="9026" w:leader="dot"/>
            </w:tabs>
            <w:rPr/>
          </w:pPr>
          <w:hyperlink w:anchor="__RefHeading___Toc4641238_73709187">
            <w:r>
              <w:rPr>
                <w:webHidden/>
                <w:rStyle w:val="IndexLink"/>
              </w:rPr>
              <w:t>2</w:t>
            </w:r>
            <w:r>
              <w:rPr>
                <w:rStyle w:val="IndexLink"/>
                <w:rtl w:val="true"/>
              </w:rPr>
              <w:t xml:space="preserve">. </w:t>
            </w:r>
            <w:r>
              <w:rPr>
                <w:rStyle w:val="IndexLink"/>
                <w:rtl w:val="true"/>
              </w:rPr>
              <w:t>اعتقاد به معاد از اساطیر است</w:t>
            </w:r>
            <w:r>
              <w:rPr>
                <w:rStyle w:val="IndexLink"/>
                <w:rtl w:val="true"/>
              </w:rPr>
              <w:tab/>
            </w:r>
            <w:r>
              <w:rPr>
                <w:rStyle w:val="IndexLink"/>
              </w:rPr>
              <w:t>90</w:t>
            </w:r>
          </w:hyperlink>
        </w:p>
        <w:p>
          <w:pPr>
            <w:pStyle w:val="Contents6"/>
            <w:tabs>
              <w:tab w:val="clear" w:pos="7609"/>
              <w:tab w:val="right" w:pos="9026" w:leader="dot"/>
            </w:tabs>
            <w:rPr/>
          </w:pPr>
          <w:hyperlink w:anchor="__RefHeading___Toc4641240_73709187">
            <w:r>
              <w:rPr>
                <w:webHidden/>
                <w:rStyle w:val="IndexLink"/>
              </w:rPr>
              <w:t>3</w:t>
            </w:r>
            <w:r>
              <w:rPr>
                <w:rStyle w:val="IndexLink"/>
                <w:rtl w:val="true"/>
              </w:rPr>
              <w:t xml:space="preserve">. </w:t>
            </w:r>
            <w:r>
              <w:rPr>
                <w:rStyle w:val="IndexLink"/>
                <w:rtl w:val="true"/>
              </w:rPr>
              <w:t>افترا یا جنون زدگی است</w:t>
            </w:r>
            <w:r>
              <w:rPr>
                <w:rStyle w:val="IndexLink"/>
                <w:rtl w:val="true"/>
              </w:rPr>
              <w:tab/>
            </w:r>
            <w:r>
              <w:rPr>
                <w:rStyle w:val="IndexLink"/>
              </w:rPr>
              <w:t>91</w:t>
            </w:r>
          </w:hyperlink>
        </w:p>
        <w:p>
          <w:pPr>
            <w:pStyle w:val="Contents6"/>
            <w:tabs>
              <w:tab w:val="clear" w:pos="7609"/>
              <w:tab w:val="right" w:pos="9026" w:leader="dot"/>
            </w:tabs>
            <w:rPr/>
          </w:pPr>
          <w:hyperlink w:anchor="__RefHeading___Toc4641242_73709187">
            <w:r>
              <w:rPr>
                <w:webHidden/>
                <w:rStyle w:val="IndexLink"/>
              </w:rPr>
              <w:t>4</w:t>
            </w:r>
            <w:r>
              <w:rPr>
                <w:rStyle w:val="IndexLink"/>
                <w:rtl w:val="true"/>
              </w:rPr>
              <w:t xml:space="preserve">. </w:t>
            </w:r>
            <w:r>
              <w:rPr>
                <w:rStyle w:val="IndexLink"/>
                <w:rtl w:val="true"/>
              </w:rPr>
              <w:t>نیاکان ما را زنده کنید</w:t>
            </w:r>
            <w:r>
              <w:rPr>
                <w:rStyle w:val="IndexLink"/>
                <w:rtl w:val="true"/>
              </w:rPr>
              <w:tab/>
            </w:r>
            <w:r>
              <w:rPr>
                <w:rStyle w:val="IndexLink"/>
              </w:rPr>
              <w:t>92</w:t>
            </w:r>
          </w:hyperlink>
        </w:p>
        <w:p>
          <w:pPr>
            <w:pStyle w:val="Contents6"/>
            <w:tabs>
              <w:tab w:val="clear" w:pos="7609"/>
              <w:tab w:val="right" w:pos="9026" w:leader="dot"/>
            </w:tabs>
            <w:rPr/>
          </w:pPr>
          <w:hyperlink w:anchor="__RefHeading___Toc4641244_73709187">
            <w:r>
              <w:rPr>
                <w:webHidden/>
                <w:rStyle w:val="IndexLink"/>
              </w:rPr>
              <w:t>5</w:t>
            </w:r>
            <w:r>
              <w:rPr>
                <w:rStyle w:val="IndexLink"/>
                <w:rtl w:val="true"/>
              </w:rPr>
              <w:t xml:space="preserve">. </w:t>
            </w:r>
            <w:r>
              <w:rPr>
                <w:rStyle w:val="IndexLink"/>
                <w:rtl w:val="true"/>
              </w:rPr>
              <w:t>معاد نوعی جادوگری است</w:t>
            </w:r>
            <w:r>
              <w:rPr>
                <w:rStyle w:val="IndexLink"/>
                <w:rtl w:val="true"/>
              </w:rPr>
              <w:tab/>
            </w:r>
            <w:r>
              <w:rPr>
                <w:rStyle w:val="IndexLink"/>
              </w:rPr>
              <w:t>93</w:t>
            </w:r>
          </w:hyperlink>
        </w:p>
        <w:p>
          <w:pPr>
            <w:pStyle w:val="Contents6"/>
            <w:tabs>
              <w:tab w:val="clear" w:pos="7609"/>
              <w:tab w:val="right" w:pos="9026" w:leader="dot"/>
            </w:tabs>
            <w:rPr/>
          </w:pPr>
          <w:hyperlink w:anchor="__RefHeading___Toc4641246_73709187">
            <w:r>
              <w:rPr>
                <w:webHidden/>
                <w:rStyle w:val="IndexLink"/>
              </w:rPr>
              <w:t>6</w:t>
            </w:r>
            <w:r>
              <w:rPr>
                <w:rStyle w:val="IndexLink"/>
                <w:rtl w:val="true"/>
              </w:rPr>
              <w:t xml:space="preserve">. </w:t>
            </w:r>
            <w:r>
              <w:rPr>
                <w:rStyle w:val="IndexLink"/>
                <w:rtl w:val="true"/>
              </w:rPr>
              <w:t>از قلمرو قدرت بیرون است</w:t>
            </w:r>
            <w:r>
              <w:rPr>
                <w:rStyle w:val="IndexLink"/>
                <w:rtl w:val="true"/>
              </w:rPr>
              <w:tab/>
            </w:r>
            <w:r>
              <w:rPr>
                <w:rStyle w:val="IndexLink"/>
              </w:rPr>
              <w:t>93</w:t>
            </w:r>
          </w:hyperlink>
        </w:p>
        <w:p>
          <w:pPr>
            <w:pStyle w:val="Contents6"/>
            <w:tabs>
              <w:tab w:val="clear" w:pos="7609"/>
              <w:tab w:val="right" w:pos="9026" w:leader="dot"/>
            </w:tabs>
            <w:rPr/>
          </w:pPr>
          <w:hyperlink w:anchor="__RefHeading___Toc4641248_73709187">
            <w:r>
              <w:rPr>
                <w:webHidden/>
                <w:rStyle w:val="IndexLink"/>
              </w:rPr>
              <w:t>7</w:t>
            </w:r>
            <w:r>
              <w:rPr>
                <w:rStyle w:val="IndexLink"/>
                <w:rtl w:val="true"/>
              </w:rPr>
              <w:t xml:space="preserve">. </w:t>
            </w:r>
            <w:r>
              <w:rPr>
                <w:rStyle w:val="IndexLink"/>
                <w:rtl w:val="true"/>
              </w:rPr>
              <w:t>احیای مردگان کار دشواری است</w:t>
            </w:r>
            <w:r>
              <w:rPr>
                <w:rStyle w:val="IndexLink"/>
                <w:rtl w:val="true"/>
              </w:rPr>
              <w:tab/>
            </w:r>
            <w:r>
              <w:rPr>
                <w:rStyle w:val="IndexLink"/>
              </w:rPr>
              <w:t>94</w:t>
            </w:r>
          </w:hyperlink>
        </w:p>
        <w:p>
          <w:pPr>
            <w:pStyle w:val="Contents6"/>
            <w:tabs>
              <w:tab w:val="clear" w:pos="7609"/>
              <w:tab w:val="right" w:pos="9026" w:leader="dot"/>
            </w:tabs>
            <w:rPr/>
          </w:pPr>
          <w:hyperlink w:anchor="__RefHeading___Toc4641250_73709187">
            <w:r>
              <w:rPr>
                <w:webHidden/>
                <w:rStyle w:val="IndexLink"/>
              </w:rPr>
              <w:t>8</w:t>
            </w:r>
            <w:r>
              <w:rPr>
                <w:rStyle w:val="IndexLink"/>
                <w:rtl w:val="true"/>
              </w:rPr>
              <w:t xml:space="preserve">. </w:t>
            </w:r>
            <w:r>
              <w:rPr>
                <w:rStyle w:val="IndexLink"/>
                <w:rtl w:val="true"/>
              </w:rPr>
              <w:t>مرگ نابودی مطلق انسان است</w:t>
            </w:r>
            <w:r>
              <w:rPr>
                <w:rStyle w:val="IndexLink"/>
                <w:rtl w:val="true"/>
              </w:rPr>
              <w:tab/>
            </w:r>
            <w:r>
              <w:rPr>
                <w:rStyle w:val="IndexLink"/>
              </w:rPr>
              <w:t>96</w:t>
            </w:r>
          </w:hyperlink>
        </w:p>
        <w:p>
          <w:pPr>
            <w:pStyle w:val="Contents6"/>
            <w:tabs>
              <w:tab w:val="clear" w:pos="7609"/>
              <w:tab w:val="right" w:pos="9026" w:leader="dot"/>
            </w:tabs>
            <w:rPr/>
          </w:pPr>
          <w:hyperlink w:anchor="__RefHeading___Toc4641252_73709187">
            <w:r>
              <w:rPr>
                <w:webHidden/>
                <w:rStyle w:val="IndexLink"/>
              </w:rPr>
              <w:t>9</w:t>
            </w:r>
            <w:r>
              <w:rPr>
                <w:rStyle w:val="IndexLink"/>
                <w:rtl w:val="true"/>
              </w:rPr>
              <w:t xml:space="preserve">. </w:t>
            </w:r>
            <w:r>
              <w:rPr>
                <w:rStyle w:val="IndexLink"/>
                <w:rtl w:val="true"/>
              </w:rPr>
              <w:t>پیوندی میان دو آفرینش نیست</w:t>
            </w:r>
            <w:r>
              <w:rPr>
                <w:rStyle w:val="IndexLink"/>
                <w:rtl w:val="true"/>
              </w:rPr>
              <w:tab/>
            </w:r>
            <w:r>
              <w:rPr>
                <w:rStyle w:val="IndexLink"/>
              </w:rPr>
              <w:t>96</w:t>
            </w:r>
          </w:hyperlink>
        </w:p>
        <w:p>
          <w:pPr>
            <w:pStyle w:val="Contents6"/>
            <w:tabs>
              <w:tab w:val="clear" w:pos="7609"/>
              <w:tab w:val="right" w:pos="9026" w:leader="dot"/>
            </w:tabs>
            <w:rPr/>
          </w:pPr>
          <w:hyperlink w:anchor="__RefHeading___Toc4641254_73709187">
            <w:r>
              <w:rPr>
                <w:webHidden/>
                <w:rStyle w:val="IndexLink"/>
              </w:rPr>
              <w:t>10</w:t>
            </w:r>
            <w:r>
              <w:rPr>
                <w:rStyle w:val="IndexLink"/>
                <w:rtl w:val="true"/>
              </w:rPr>
              <w:t xml:space="preserve">. </w:t>
            </w:r>
            <w:r>
              <w:rPr>
                <w:rStyle w:val="IndexLink"/>
                <w:rtl w:val="true"/>
              </w:rPr>
              <w:t>اجزای پراکنده قابل شناخت نیست</w:t>
            </w:r>
            <w:r>
              <w:rPr>
                <w:rStyle w:val="IndexLink"/>
                <w:rtl w:val="true"/>
              </w:rPr>
              <w:tab/>
            </w:r>
            <w:r>
              <w:rPr>
                <w:rStyle w:val="IndexLink"/>
              </w:rPr>
              <w:t>98</w:t>
            </w:r>
          </w:hyperlink>
        </w:p>
        <w:p>
          <w:pPr>
            <w:pStyle w:val="Contents2"/>
            <w:tabs>
              <w:tab w:val="clear" w:pos="8743"/>
              <w:tab w:val="right" w:pos="9026" w:leader="dot"/>
            </w:tabs>
            <w:rPr/>
          </w:pPr>
          <w:hyperlink w:anchor="__RefHeading___Toc4641256_73709187">
            <w:r>
              <w:rPr>
                <w:webHidden/>
                <w:rStyle w:val="IndexLink"/>
              </w:rPr>
              <w:t>5</w:t>
            </w:r>
            <w:r>
              <w:rPr>
                <w:rStyle w:val="IndexLink"/>
                <w:rtl w:val="true"/>
              </w:rPr>
              <w:t xml:space="preserve">- </w:t>
            </w:r>
            <w:r>
              <w:rPr>
                <w:rStyle w:val="IndexLink"/>
                <w:rtl w:val="true"/>
              </w:rPr>
              <w:t>دلایل امکان معاد</w:t>
            </w:r>
            <w:r>
              <w:rPr>
                <w:rStyle w:val="IndexLink"/>
                <w:rtl w:val="true"/>
              </w:rPr>
              <w:tab/>
            </w:r>
            <w:r>
              <w:rPr>
                <w:rStyle w:val="IndexLink"/>
              </w:rPr>
              <w:t>101</w:t>
            </w:r>
          </w:hyperlink>
        </w:p>
        <w:p>
          <w:pPr>
            <w:pStyle w:val="Contents3"/>
            <w:tabs>
              <w:tab w:val="clear" w:pos="8459"/>
              <w:tab w:val="right" w:pos="9026" w:leader="dot"/>
            </w:tabs>
            <w:rPr/>
          </w:pPr>
          <w:hyperlink w:anchor="__RefHeading___Toc4641258_73709187">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4641260_73709187">
            <w:r>
              <w:rPr>
                <w:webHidden/>
                <w:rStyle w:val="IndexLink"/>
                <w:rtl w:val="true"/>
              </w:rPr>
              <w:t>آیات موضوع</w:t>
            </w:r>
            <w:r>
              <w:rPr>
                <w:rStyle w:val="IndexLink"/>
                <w:rtl w:val="true"/>
              </w:rPr>
              <w:tab/>
            </w:r>
            <w:r>
              <w:rPr>
                <w:rStyle w:val="IndexLink"/>
              </w:rPr>
              <w:t>101</w:t>
            </w:r>
          </w:hyperlink>
        </w:p>
        <w:p>
          <w:pPr>
            <w:pStyle w:val="Contents3"/>
            <w:tabs>
              <w:tab w:val="clear" w:pos="8459"/>
              <w:tab w:val="right" w:pos="9026" w:leader="dot"/>
            </w:tabs>
            <w:rPr/>
          </w:pPr>
          <w:hyperlink w:anchor="__RefHeading___Toc4641262_73709187">
            <w:r>
              <w:rPr>
                <w:webHidden/>
                <w:rStyle w:val="IndexLink"/>
                <w:rtl w:val="true"/>
              </w:rPr>
              <w:t>ترجمه آیات</w:t>
            </w:r>
            <w:r>
              <w:rPr>
                <w:rStyle w:val="IndexLink"/>
                <w:rtl w:val="true"/>
              </w:rPr>
              <w:tab/>
            </w:r>
            <w:r>
              <w:rPr>
                <w:rStyle w:val="IndexLink"/>
              </w:rPr>
              <w:t>105</w:t>
            </w:r>
          </w:hyperlink>
        </w:p>
        <w:p>
          <w:pPr>
            <w:pStyle w:val="Contents3"/>
            <w:tabs>
              <w:tab w:val="clear" w:pos="8459"/>
              <w:tab w:val="right" w:pos="9026" w:leader="dot"/>
            </w:tabs>
            <w:rPr/>
          </w:pPr>
          <w:hyperlink w:anchor="__RefHeading___Toc4641264_73709187">
            <w:r>
              <w:rPr>
                <w:webHidden/>
                <w:rStyle w:val="IndexLink"/>
                <w:rtl w:val="true"/>
              </w:rPr>
              <w:t>تفسیر آیات</w:t>
            </w:r>
            <w:r>
              <w:rPr>
                <w:rStyle w:val="IndexLink"/>
                <w:rtl w:val="true"/>
              </w:rPr>
              <w:tab/>
            </w:r>
            <w:r>
              <w:rPr>
                <w:rStyle w:val="IndexLink"/>
              </w:rPr>
              <w:t>108</w:t>
            </w:r>
          </w:hyperlink>
        </w:p>
        <w:p>
          <w:pPr>
            <w:pStyle w:val="Contents4"/>
            <w:tabs>
              <w:tab w:val="clear" w:pos="8176"/>
              <w:tab w:val="right" w:pos="9026" w:leader="dot"/>
            </w:tabs>
            <w:rPr/>
          </w:pPr>
          <w:hyperlink w:anchor="__RefHeading___Toc4641266_73709187">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641268_73709187">
            <w:r>
              <w:rPr>
                <w:webHidden/>
                <w:rStyle w:val="IndexLink"/>
                <w:rtl w:val="true"/>
              </w:rPr>
              <w:t>الف</w:t>
            </w:r>
            <w:r>
              <w:rPr>
                <w:rStyle w:val="IndexLink"/>
                <w:rtl w:val="true"/>
              </w:rPr>
              <w:t xml:space="preserve">. </w:t>
            </w:r>
            <w:r>
              <w:rPr>
                <w:rStyle w:val="IndexLink"/>
                <w:rtl w:val="true"/>
              </w:rPr>
              <w:t>معاد از قلمرو قدرت بیرون است</w:t>
            </w:r>
            <w:r>
              <w:rPr>
                <w:rStyle w:val="IndexLink"/>
                <w:rtl w:val="true"/>
              </w:rPr>
              <w:tab/>
            </w:r>
            <w:r>
              <w:rPr>
                <w:rStyle w:val="IndexLink"/>
              </w:rPr>
              <w:t>109</w:t>
            </w:r>
          </w:hyperlink>
        </w:p>
        <w:p>
          <w:pPr>
            <w:pStyle w:val="Contents5"/>
            <w:tabs>
              <w:tab w:val="clear" w:pos="7892"/>
              <w:tab w:val="right" w:pos="9026" w:leader="dot"/>
            </w:tabs>
            <w:rPr/>
          </w:pPr>
          <w:hyperlink w:anchor="__RefHeading___Toc4641270_73709187">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4641272_73709187">
            <w:r>
              <w:rPr>
                <w:webHidden/>
                <w:rStyle w:val="IndexLink"/>
              </w:rPr>
              <w:t>1</w:t>
            </w:r>
            <w:r>
              <w:rPr>
                <w:rStyle w:val="IndexLink"/>
                <w:rtl w:val="true"/>
              </w:rPr>
              <w:t xml:space="preserve">. </w:t>
            </w:r>
            <w:r>
              <w:rPr>
                <w:rStyle w:val="IndexLink"/>
                <w:rtl w:val="true"/>
              </w:rPr>
              <w:t>قدرت گسترده خدا</w:t>
            </w:r>
            <w:r>
              <w:rPr>
                <w:rStyle w:val="IndexLink"/>
                <w:rtl w:val="true"/>
              </w:rPr>
              <w:tab/>
            </w:r>
            <w:r>
              <w:rPr>
                <w:rStyle w:val="IndexLink"/>
              </w:rPr>
              <w:t>110</w:t>
            </w:r>
          </w:hyperlink>
        </w:p>
        <w:p>
          <w:pPr>
            <w:pStyle w:val="Contents5"/>
            <w:tabs>
              <w:tab w:val="clear" w:pos="7892"/>
              <w:tab w:val="right" w:pos="9026" w:leader="dot"/>
            </w:tabs>
            <w:rPr/>
          </w:pPr>
          <w:hyperlink w:anchor="__RefHeading___Toc4641274_73709187">
            <w:r>
              <w:rPr>
                <w:webHidden/>
                <w:rStyle w:val="IndexLink"/>
              </w:rPr>
              <w:t>2</w:t>
            </w:r>
            <w:r>
              <w:rPr>
                <w:rStyle w:val="IndexLink"/>
                <w:rtl w:val="true"/>
              </w:rPr>
              <w:t xml:space="preserve">. </w:t>
            </w:r>
            <w:r>
              <w:rPr>
                <w:rStyle w:val="IndexLink"/>
                <w:rtl w:val="true"/>
              </w:rPr>
              <w:t>معاد و کاخ عظیم خلقت</w:t>
            </w:r>
            <w:r>
              <w:rPr>
                <w:rStyle w:val="IndexLink"/>
                <w:rtl w:val="true"/>
              </w:rPr>
              <w:tab/>
            </w:r>
            <w:r>
              <w:rPr>
                <w:rStyle w:val="IndexLink"/>
              </w:rPr>
              <w:t>111</w:t>
            </w:r>
          </w:hyperlink>
        </w:p>
        <w:p>
          <w:pPr>
            <w:pStyle w:val="Contents5"/>
            <w:tabs>
              <w:tab w:val="clear" w:pos="7892"/>
              <w:tab w:val="right" w:pos="9026" w:leader="dot"/>
            </w:tabs>
            <w:rPr/>
          </w:pPr>
          <w:hyperlink w:anchor="__RefHeading___Toc4641276_73709187">
            <w:r>
              <w:rPr>
                <w:webHidden/>
                <w:rStyle w:val="IndexLink"/>
              </w:rPr>
              <w:t>3</w:t>
            </w:r>
            <w:r>
              <w:rPr>
                <w:rStyle w:val="IndexLink"/>
                <w:rtl w:val="true"/>
              </w:rPr>
              <w:t xml:space="preserve">. </w:t>
            </w:r>
            <w:r>
              <w:rPr>
                <w:rStyle w:val="IndexLink"/>
                <w:rtl w:val="true"/>
              </w:rPr>
              <w:t>آفرینش نخست انسان</w:t>
            </w:r>
            <w:r>
              <w:rPr>
                <w:rStyle w:val="IndexLink"/>
                <w:rtl w:val="true"/>
              </w:rPr>
              <w:tab/>
            </w:r>
            <w:r>
              <w:rPr>
                <w:rStyle w:val="IndexLink"/>
              </w:rPr>
              <w:t>112</w:t>
            </w:r>
          </w:hyperlink>
        </w:p>
        <w:p>
          <w:pPr>
            <w:pStyle w:val="Contents4"/>
            <w:tabs>
              <w:tab w:val="clear" w:pos="8176"/>
              <w:tab w:val="right" w:pos="9026" w:leader="dot"/>
            </w:tabs>
            <w:rPr/>
          </w:pPr>
          <w:hyperlink w:anchor="__RefHeading___Toc4641278_73709187">
            <w:r>
              <w:rPr>
                <w:webHidden/>
                <w:rStyle w:val="IndexLink"/>
                <w:rtl w:val="true"/>
              </w:rPr>
              <w:t>ب</w:t>
            </w:r>
            <w:r>
              <w:rPr>
                <w:rStyle w:val="IndexLink"/>
                <w:rtl w:val="true"/>
              </w:rPr>
              <w:t xml:space="preserve">. </w:t>
            </w:r>
            <w:r>
              <w:rPr>
                <w:rStyle w:val="IndexLink"/>
                <w:rtl w:val="true"/>
              </w:rPr>
              <w:t>معاد و بدنهای پوسیده وخاک شده یا دومین شبهه</w:t>
            </w:r>
            <w:r>
              <w:rPr>
                <w:rStyle w:val="IndexLink"/>
                <w:rtl w:val="true"/>
              </w:rPr>
              <w:tab/>
            </w:r>
            <w:r>
              <w:rPr>
                <w:rStyle w:val="IndexLink"/>
              </w:rPr>
              <w:t>113</w:t>
            </w:r>
          </w:hyperlink>
        </w:p>
        <w:p>
          <w:pPr>
            <w:pStyle w:val="Contents5"/>
            <w:tabs>
              <w:tab w:val="clear" w:pos="7892"/>
              <w:tab w:val="right" w:pos="9026" w:leader="dot"/>
            </w:tabs>
            <w:rPr/>
          </w:pPr>
          <w:hyperlink w:anchor="__RefHeading___Toc4641280_7370918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4641282_73709187">
            <w:r>
              <w:rPr>
                <w:webHidden/>
                <w:rStyle w:val="IndexLink"/>
                <w:rtl w:val="true"/>
              </w:rPr>
              <w:t>پاسخ قرآن از این شبهه</w:t>
            </w:r>
            <w:r>
              <w:rPr>
                <w:rStyle w:val="IndexLink"/>
                <w:rtl w:val="true"/>
              </w:rPr>
              <w:tab/>
            </w:r>
            <w:r>
              <w:rPr>
                <w:rStyle w:val="IndexLink"/>
              </w:rPr>
              <w:t>115</w:t>
            </w:r>
          </w:hyperlink>
        </w:p>
        <w:p>
          <w:pPr>
            <w:pStyle w:val="Contents4"/>
            <w:tabs>
              <w:tab w:val="clear" w:pos="8176"/>
              <w:tab w:val="right" w:pos="9026" w:leader="dot"/>
            </w:tabs>
            <w:rPr/>
          </w:pPr>
          <w:hyperlink w:anchor="__RefHeading___Toc4641284_73709187">
            <w:r>
              <w:rPr>
                <w:webHidden/>
                <w:rStyle w:val="IndexLink"/>
                <w:rtl w:val="true"/>
              </w:rPr>
              <w:t>ج</w:t>
            </w:r>
            <w:r>
              <w:rPr>
                <w:rStyle w:val="IndexLink"/>
                <w:rtl w:val="true"/>
              </w:rPr>
              <w:t xml:space="preserve">. </w:t>
            </w:r>
            <w:r>
              <w:rPr>
                <w:rStyle w:val="IndexLink"/>
                <w:rtl w:val="true"/>
              </w:rPr>
              <w:t xml:space="preserve">معاد و مسأله علم الهی </w:t>
            </w:r>
            <w:r>
              <w:rPr>
                <w:rStyle w:val="IndexLink"/>
                <w:rtl w:val="true"/>
              </w:rPr>
              <w:t>(</w:t>
            </w:r>
            <w:r>
              <w:rPr>
                <w:rStyle w:val="IndexLink"/>
                <w:rtl w:val="true"/>
              </w:rPr>
              <w:t>شبهه سوم</w:t>
            </w:r>
            <w:r>
              <w:rPr>
                <w:rStyle w:val="IndexLink"/>
                <w:rtl w:val="true"/>
              </w:rPr>
              <w:t>)</w:t>
              <w:tab/>
            </w:r>
            <w:r>
              <w:rPr>
                <w:rStyle w:val="IndexLink"/>
              </w:rPr>
              <w:t>118</w:t>
            </w:r>
          </w:hyperlink>
        </w:p>
        <w:p>
          <w:pPr>
            <w:pStyle w:val="Contents5"/>
            <w:tabs>
              <w:tab w:val="clear" w:pos="7892"/>
              <w:tab w:val="right" w:pos="9026" w:leader="dot"/>
            </w:tabs>
            <w:rPr/>
          </w:pPr>
          <w:hyperlink w:anchor="__RefHeading___Toc4641286_73709187">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4641288_73709187">
            <w:r>
              <w:rPr>
                <w:webHidden/>
                <w:rStyle w:val="IndexLink"/>
              </w:rPr>
              <w:t>1</w:t>
            </w:r>
            <w:r>
              <w:rPr>
                <w:rStyle w:val="IndexLink"/>
                <w:rtl w:val="true"/>
              </w:rPr>
              <w:t xml:space="preserve">. </w:t>
            </w:r>
            <w:r>
              <w:rPr>
                <w:rStyle w:val="IndexLink"/>
                <w:rtl w:val="true"/>
              </w:rPr>
              <w:t>علم الهی و بدنهای متلاشی شده</w:t>
            </w:r>
            <w:r>
              <w:rPr>
                <w:rStyle w:val="IndexLink"/>
                <w:rtl w:val="true"/>
              </w:rPr>
              <w:tab/>
            </w:r>
            <w:r>
              <w:rPr>
                <w:rStyle w:val="IndexLink"/>
              </w:rPr>
              <w:t>119</w:t>
            </w:r>
          </w:hyperlink>
        </w:p>
        <w:p>
          <w:pPr>
            <w:pStyle w:val="Contents5"/>
            <w:tabs>
              <w:tab w:val="clear" w:pos="7892"/>
              <w:tab w:val="right" w:pos="9026" w:leader="dot"/>
            </w:tabs>
            <w:rPr/>
          </w:pPr>
          <w:hyperlink w:anchor="__RefHeading___Toc4641290_73709187">
            <w:r>
              <w:rPr>
                <w:webHidden/>
                <w:rStyle w:val="IndexLink"/>
              </w:rPr>
              <w:t>2</w:t>
            </w:r>
            <w:r>
              <w:rPr>
                <w:rStyle w:val="IndexLink"/>
                <w:rtl w:val="true"/>
              </w:rPr>
              <w:t xml:space="preserve">. </w:t>
            </w:r>
            <w:r>
              <w:rPr>
                <w:rStyle w:val="IndexLink"/>
                <w:rtl w:val="true"/>
              </w:rPr>
              <w:t>علم الهی و حسابرسی بندگان</w:t>
            </w:r>
            <w:r>
              <w:rPr>
                <w:rStyle w:val="IndexLink"/>
                <w:rtl w:val="true"/>
              </w:rPr>
              <w:tab/>
            </w:r>
            <w:r>
              <w:rPr>
                <w:rStyle w:val="IndexLink"/>
              </w:rPr>
              <w:t>120</w:t>
            </w:r>
          </w:hyperlink>
        </w:p>
        <w:p>
          <w:pPr>
            <w:pStyle w:val="Contents4"/>
            <w:tabs>
              <w:tab w:val="clear" w:pos="8176"/>
              <w:tab w:val="right" w:pos="9026" w:leader="dot"/>
            </w:tabs>
            <w:rPr/>
          </w:pPr>
          <w:hyperlink w:anchor="__RefHeading___Toc4641292_73709187">
            <w:r>
              <w:rPr>
                <w:webHidden/>
                <w:rStyle w:val="IndexLink"/>
                <w:rtl w:val="true"/>
              </w:rPr>
              <w:t>معاد و رابطه دو آفرینش انسان</w:t>
            </w:r>
            <w:r>
              <w:rPr>
                <w:rStyle w:val="IndexLink"/>
                <w:rtl w:val="true"/>
              </w:rPr>
              <w:t>(</w:t>
            </w:r>
            <w:r>
              <w:rPr>
                <w:rStyle w:val="IndexLink"/>
                <w:rtl w:val="true"/>
              </w:rPr>
              <w:t>شبهه چهارم</w:t>
            </w:r>
            <w:r>
              <w:rPr>
                <w:rStyle w:val="IndexLink"/>
                <w:rtl w:val="true"/>
              </w:rPr>
              <w:t>)</w:t>
              <w:tab/>
            </w:r>
            <w:r>
              <w:rPr>
                <w:rStyle w:val="IndexLink"/>
              </w:rPr>
              <w:t>121</w:t>
            </w:r>
          </w:hyperlink>
        </w:p>
        <w:p>
          <w:pPr>
            <w:pStyle w:val="Contents5"/>
            <w:tabs>
              <w:tab w:val="clear" w:pos="7892"/>
              <w:tab w:val="right" w:pos="9026" w:leader="dot"/>
            </w:tabs>
            <w:rPr/>
          </w:pPr>
          <w:hyperlink w:anchor="__RefHeading___Toc4641294_73709187">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4641296_73709187">
            <w:r>
              <w:rPr>
                <w:webHidden/>
                <w:rStyle w:val="IndexLink"/>
              </w:rPr>
              <w:t>1</w:t>
            </w:r>
            <w:r>
              <w:rPr>
                <w:rStyle w:val="IndexLink"/>
                <w:rtl w:val="true"/>
              </w:rPr>
              <w:t xml:space="preserve">. </w:t>
            </w:r>
            <w:r>
              <w:rPr>
                <w:rStyle w:val="IndexLink"/>
                <w:rtl w:val="true"/>
              </w:rPr>
              <w:t>شخصیت ثابت در کوران حوادث</w:t>
            </w:r>
            <w:r>
              <w:rPr>
                <w:rStyle w:val="IndexLink"/>
                <w:rtl w:val="true"/>
              </w:rPr>
              <w:tab/>
            </w:r>
            <w:r>
              <w:rPr>
                <w:rStyle w:val="IndexLink"/>
              </w:rPr>
              <w:t>124</w:t>
            </w:r>
          </w:hyperlink>
        </w:p>
        <w:p>
          <w:pPr>
            <w:pStyle w:val="Contents5"/>
            <w:tabs>
              <w:tab w:val="clear" w:pos="7892"/>
              <w:tab w:val="right" w:pos="9026" w:leader="dot"/>
            </w:tabs>
            <w:rPr/>
          </w:pPr>
          <w:hyperlink w:anchor="__RefHeading___Toc4641298_73709187">
            <w:r>
              <w:rPr>
                <w:webHidden/>
                <w:rStyle w:val="IndexLink"/>
              </w:rPr>
              <w:t>2</w:t>
            </w:r>
            <w:r>
              <w:rPr>
                <w:rStyle w:val="IndexLink"/>
                <w:rtl w:val="true"/>
              </w:rPr>
              <w:t xml:space="preserve">. </w:t>
            </w:r>
            <w:r>
              <w:rPr>
                <w:rStyle w:val="IndexLink"/>
                <w:rtl w:val="true"/>
              </w:rPr>
              <w:t>حضور شخصیت در ظرف غفلت از بدن</w:t>
            </w:r>
            <w:r>
              <w:rPr>
                <w:rStyle w:val="IndexLink"/>
                <w:rtl w:val="true"/>
              </w:rPr>
              <w:tab/>
            </w:r>
            <w:r>
              <w:rPr>
                <w:rStyle w:val="IndexLink"/>
              </w:rPr>
              <w:t>125</w:t>
            </w:r>
          </w:hyperlink>
        </w:p>
        <w:p>
          <w:pPr>
            <w:pStyle w:val="Contents5"/>
            <w:tabs>
              <w:tab w:val="clear" w:pos="7892"/>
              <w:tab w:val="right" w:pos="9026" w:leader="dot"/>
            </w:tabs>
            <w:rPr/>
          </w:pPr>
          <w:hyperlink w:anchor="__RefHeading___Toc4641300_73709187">
            <w:r>
              <w:rPr>
                <w:webHidden/>
                <w:rStyle w:val="IndexLink"/>
              </w:rPr>
              <w:t>3</w:t>
            </w:r>
            <w:r>
              <w:rPr>
                <w:rStyle w:val="IndexLink"/>
                <w:rtl w:val="true"/>
              </w:rPr>
              <w:t xml:space="preserve">. </w:t>
            </w:r>
            <w:r>
              <w:rPr>
                <w:rStyle w:val="IndexLink"/>
                <w:rtl w:val="true"/>
              </w:rPr>
              <w:t>تجزیه ناپذیری شخصیت</w:t>
            </w:r>
            <w:r>
              <w:rPr>
                <w:rStyle w:val="IndexLink"/>
                <w:rtl w:val="true"/>
              </w:rPr>
              <w:tab/>
            </w:r>
            <w:r>
              <w:rPr>
                <w:rStyle w:val="IndexLink"/>
              </w:rPr>
              <w:t>126</w:t>
            </w:r>
          </w:hyperlink>
        </w:p>
        <w:p>
          <w:pPr>
            <w:pStyle w:val="Contents5"/>
            <w:tabs>
              <w:tab w:val="clear" w:pos="7892"/>
              <w:tab w:val="right" w:pos="9026" w:leader="dot"/>
            </w:tabs>
            <w:rPr/>
          </w:pPr>
          <w:hyperlink w:anchor="__RefHeading___Toc4641302_73709187">
            <w:r>
              <w:rPr>
                <w:webHidden/>
                <w:rStyle w:val="IndexLink"/>
                <w:rtl w:val="true"/>
              </w:rPr>
              <w:t>قرآن و تجرد نفس</w:t>
            </w:r>
            <w:r>
              <w:rPr>
                <w:rStyle w:val="IndexLink"/>
                <w:rtl w:val="true"/>
              </w:rPr>
              <w:tab/>
            </w:r>
            <w:r>
              <w:rPr>
                <w:rStyle w:val="IndexLink"/>
              </w:rPr>
              <w:t>128</w:t>
            </w:r>
          </w:hyperlink>
        </w:p>
        <w:p>
          <w:pPr>
            <w:pStyle w:val="Contents2"/>
            <w:tabs>
              <w:tab w:val="clear" w:pos="8743"/>
              <w:tab w:val="right" w:pos="9026" w:leader="dot"/>
            </w:tabs>
            <w:rPr/>
          </w:pPr>
          <w:hyperlink w:anchor="__RefHeading___Toc4641304_73709187">
            <w:r>
              <w:rPr>
                <w:webHidden/>
                <w:rStyle w:val="IndexLink"/>
              </w:rPr>
              <w:t>6</w:t>
            </w:r>
            <w:r>
              <w:rPr>
                <w:rStyle w:val="IndexLink"/>
                <w:rtl w:val="true"/>
              </w:rPr>
              <w:t xml:space="preserve">- </w:t>
            </w:r>
            <w:r>
              <w:rPr>
                <w:rStyle w:val="IndexLink"/>
                <w:rtl w:val="true"/>
              </w:rPr>
              <w:t>ارائه نمونه های هفتگانه از احیای مردگان</w:t>
            </w:r>
            <w:r>
              <w:rPr>
                <w:rStyle w:val="IndexLink"/>
                <w:rtl w:val="true"/>
              </w:rPr>
              <w:tab/>
            </w:r>
            <w:r>
              <w:rPr>
                <w:rStyle w:val="IndexLink"/>
              </w:rPr>
              <w:t>139</w:t>
            </w:r>
          </w:hyperlink>
        </w:p>
        <w:p>
          <w:pPr>
            <w:pStyle w:val="Contents3"/>
            <w:tabs>
              <w:tab w:val="clear" w:pos="8459"/>
              <w:tab w:val="right" w:pos="9026" w:leader="dot"/>
            </w:tabs>
            <w:rPr/>
          </w:pPr>
          <w:hyperlink w:anchor="__RefHeading___Toc4641306_73709187">
            <w:r>
              <w:rPr>
                <w:webHidden/>
                <w:rStyle w:val="IndexLink"/>
                <w:rtl w:val="true"/>
              </w:rPr>
              <w:t>آیات موضوع</w:t>
            </w:r>
            <w:r>
              <w:rPr>
                <w:rStyle w:val="IndexLink"/>
                <w:rtl w:val="true"/>
              </w:rPr>
              <w:tab/>
            </w:r>
            <w:r>
              <w:rPr>
                <w:rStyle w:val="IndexLink"/>
              </w:rPr>
              <w:t>139</w:t>
            </w:r>
          </w:hyperlink>
        </w:p>
        <w:p>
          <w:pPr>
            <w:pStyle w:val="Contents3"/>
            <w:tabs>
              <w:tab w:val="clear" w:pos="8459"/>
              <w:tab w:val="right" w:pos="9026" w:leader="dot"/>
            </w:tabs>
            <w:rPr/>
          </w:pPr>
          <w:hyperlink w:anchor="__RefHeading___Toc4641308_73709187">
            <w:r>
              <w:rPr>
                <w:webHidden/>
                <w:rStyle w:val="IndexLink"/>
                <w:rtl w:val="true"/>
              </w:rPr>
              <w:t>ترجمه آیات</w:t>
            </w:r>
            <w:r>
              <w:rPr>
                <w:rStyle w:val="IndexLink"/>
                <w:rtl w:val="true"/>
              </w:rPr>
              <w:tab/>
            </w:r>
            <w:r>
              <w:rPr>
                <w:rStyle w:val="IndexLink"/>
              </w:rPr>
              <w:t>141</w:t>
            </w:r>
          </w:hyperlink>
        </w:p>
        <w:p>
          <w:pPr>
            <w:pStyle w:val="Contents3"/>
            <w:tabs>
              <w:tab w:val="clear" w:pos="8459"/>
              <w:tab w:val="right" w:pos="9026" w:leader="dot"/>
            </w:tabs>
            <w:rPr/>
          </w:pPr>
          <w:hyperlink w:anchor="__RefHeading___Toc4641310_73709187">
            <w:r>
              <w:rPr>
                <w:webHidden/>
                <w:rStyle w:val="IndexLink"/>
                <w:rtl w:val="true"/>
              </w:rPr>
              <w:t>تفسیر آیات</w:t>
            </w:r>
            <w:r>
              <w:rPr>
                <w:rStyle w:val="IndexLink"/>
                <w:rtl w:val="true"/>
              </w:rPr>
              <w:tab/>
            </w:r>
            <w:r>
              <w:rPr>
                <w:rStyle w:val="IndexLink"/>
              </w:rPr>
              <w:t>143</w:t>
            </w:r>
          </w:hyperlink>
        </w:p>
        <w:p>
          <w:pPr>
            <w:pStyle w:val="Contents4"/>
            <w:tabs>
              <w:tab w:val="clear" w:pos="8176"/>
              <w:tab w:val="right" w:pos="9026" w:leader="dot"/>
            </w:tabs>
            <w:rPr/>
          </w:pPr>
          <w:hyperlink w:anchor="__RefHeading___Toc4641312_73709187">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4641314_73709187">
            <w:r>
              <w:rPr>
                <w:webHidden/>
                <w:rStyle w:val="IndexLink"/>
                <w:rtl w:val="true"/>
              </w:rPr>
              <w:t>نمونه اوّل</w:t>
            </w:r>
            <w:r>
              <w:rPr>
                <w:rStyle w:val="IndexLink"/>
                <w:rtl w:val="true"/>
              </w:rPr>
              <w:t xml:space="preserve">: </w:t>
            </w:r>
            <w:r>
              <w:rPr>
                <w:rStyle w:val="IndexLink"/>
                <w:rtl w:val="true"/>
              </w:rPr>
              <w:t>ابراهیم و احیای مردگان</w:t>
            </w:r>
            <w:r>
              <w:rPr>
                <w:rStyle w:val="IndexLink"/>
                <w:rtl w:val="true"/>
              </w:rPr>
              <w:tab/>
            </w:r>
            <w:r>
              <w:rPr>
                <w:rStyle w:val="IndexLink"/>
              </w:rPr>
              <w:t>144</w:t>
            </w:r>
          </w:hyperlink>
        </w:p>
        <w:p>
          <w:pPr>
            <w:pStyle w:val="Contents5"/>
            <w:tabs>
              <w:tab w:val="clear" w:pos="7892"/>
              <w:tab w:val="right" w:pos="9026" w:leader="dot"/>
            </w:tabs>
            <w:rPr/>
          </w:pPr>
          <w:hyperlink w:anchor="__RefHeading___Toc4641316_73709187">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4641318_73709187">
            <w:r>
              <w:rPr>
                <w:webHidden/>
                <w:rStyle w:val="IndexLink"/>
                <w:rtl w:val="true"/>
              </w:rPr>
              <w:t>پاسخ به یک پرسش</w:t>
            </w:r>
            <w:r>
              <w:rPr>
                <w:rStyle w:val="IndexLink"/>
                <w:rtl w:val="true"/>
              </w:rPr>
              <w:tab/>
            </w:r>
            <w:r>
              <w:rPr>
                <w:rStyle w:val="IndexLink"/>
              </w:rPr>
              <w:t>146</w:t>
            </w:r>
          </w:hyperlink>
        </w:p>
        <w:p>
          <w:pPr>
            <w:pStyle w:val="Contents5"/>
            <w:tabs>
              <w:tab w:val="clear" w:pos="7892"/>
              <w:tab w:val="right" w:pos="9026" w:leader="dot"/>
            </w:tabs>
            <w:rPr/>
          </w:pPr>
          <w:hyperlink w:anchor="__RefHeading___Toc4641320_73709187">
            <w:r>
              <w:rPr>
                <w:webHidden/>
                <w:rStyle w:val="IndexLink"/>
                <w:rtl w:val="true"/>
              </w:rPr>
              <w:t>پاسخ</w:t>
            </w:r>
            <w:r>
              <w:rPr>
                <w:rStyle w:val="IndexLink"/>
                <w:rtl w:val="true"/>
              </w:rPr>
              <w:tab/>
            </w:r>
            <w:r>
              <w:rPr>
                <w:rStyle w:val="IndexLink"/>
              </w:rPr>
              <w:t>147</w:t>
            </w:r>
          </w:hyperlink>
        </w:p>
        <w:p>
          <w:pPr>
            <w:pStyle w:val="Contents4"/>
            <w:tabs>
              <w:tab w:val="clear" w:pos="8176"/>
              <w:tab w:val="right" w:pos="9026" w:leader="dot"/>
            </w:tabs>
            <w:rPr/>
          </w:pPr>
          <w:hyperlink w:anchor="__RefHeading___Toc4641322_73709187">
            <w:r>
              <w:rPr>
                <w:webHidden/>
                <w:rStyle w:val="IndexLink"/>
                <w:rtl w:val="true"/>
              </w:rPr>
              <w:t>نمونه دوم</w:t>
            </w:r>
            <w:r>
              <w:rPr>
                <w:rStyle w:val="IndexLink"/>
                <w:rtl w:val="true"/>
              </w:rPr>
              <w:t xml:space="preserve">: </w:t>
            </w:r>
            <w:r>
              <w:rPr>
                <w:rStyle w:val="IndexLink"/>
                <w:rtl w:val="true"/>
              </w:rPr>
              <w:t>احیای</w:t>
            </w:r>
            <w:r>
              <w:rPr>
                <w:rStyle w:val="IndexLink"/>
                <w:rtl w:val="true"/>
              </w:rPr>
              <w:t>«</w:t>
            </w:r>
            <w:r>
              <w:rPr>
                <w:rStyle w:val="IndexLink"/>
                <w:rtl w:val="true"/>
              </w:rPr>
              <w:t>عُزیر</w:t>
            </w:r>
            <w:r>
              <w:rPr>
                <w:rStyle w:val="IndexLink"/>
                <w:rtl w:val="true"/>
              </w:rPr>
              <w:t>»</w:t>
              <w:tab/>
            </w:r>
            <w:r>
              <w:rPr>
                <w:rStyle w:val="IndexLink"/>
              </w:rPr>
              <w:t>148</w:t>
            </w:r>
          </w:hyperlink>
        </w:p>
        <w:p>
          <w:pPr>
            <w:pStyle w:val="Contents5"/>
            <w:tabs>
              <w:tab w:val="clear" w:pos="7892"/>
              <w:tab w:val="right" w:pos="9026" w:leader="dot"/>
            </w:tabs>
            <w:rPr/>
          </w:pPr>
          <w:hyperlink w:anchor="__RefHeading___Toc4641324_73709187">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4641326_73709187">
            <w:r>
              <w:rPr>
                <w:webHidden/>
                <w:rStyle w:val="IndexLink"/>
                <w:rtl w:val="true"/>
              </w:rPr>
              <w:t>نکته ای قابل توجه</w:t>
            </w:r>
            <w:r>
              <w:rPr>
                <w:rStyle w:val="IndexLink"/>
                <w:rtl w:val="true"/>
              </w:rPr>
              <w:tab/>
            </w:r>
            <w:r>
              <w:rPr>
                <w:rStyle w:val="IndexLink"/>
              </w:rPr>
              <w:t>151</w:t>
            </w:r>
          </w:hyperlink>
        </w:p>
        <w:p>
          <w:pPr>
            <w:pStyle w:val="Contents4"/>
            <w:tabs>
              <w:tab w:val="clear" w:pos="8176"/>
              <w:tab w:val="right" w:pos="9026" w:leader="dot"/>
            </w:tabs>
            <w:rPr/>
          </w:pPr>
          <w:hyperlink w:anchor="__RefHeading___Toc4641328_73709187">
            <w:r>
              <w:rPr>
                <w:webHidden/>
                <w:rStyle w:val="IndexLink"/>
                <w:rtl w:val="true"/>
              </w:rPr>
              <w:t>نمونه سوم</w:t>
            </w:r>
            <w:r>
              <w:rPr>
                <w:rStyle w:val="IndexLink"/>
                <w:rtl w:val="true"/>
              </w:rPr>
              <w:t xml:space="preserve">: </w:t>
            </w:r>
            <w:r>
              <w:rPr>
                <w:rStyle w:val="IndexLink"/>
                <w:rtl w:val="true"/>
              </w:rPr>
              <w:t>خفتگان افسوس</w:t>
            </w:r>
            <w:r>
              <w:rPr>
                <w:rStyle w:val="IndexLink"/>
                <w:rtl w:val="true"/>
              </w:rPr>
              <w:tab/>
            </w:r>
            <w:r>
              <w:rPr>
                <w:rStyle w:val="IndexLink"/>
              </w:rPr>
              <w:t>152</w:t>
            </w:r>
          </w:hyperlink>
        </w:p>
        <w:p>
          <w:pPr>
            <w:pStyle w:val="Contents5"/>
            <w:tabs>
              <w:tab w:val="clear" w:pos="7892"/>
              <w:tab w:val="right" w:pos="9026" w:leader="dot"/>
            </w:tabs>
            <w:rPr/>
          </w:pPr>
          <w:hyperlink w:anchor="__RefHeading___Toc4641330_73709187">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4641332_73709187">
            <w:r>
              <w:rPr>
                <w:webHidden/>
                <w:rStyle w:val="IndexLink"/>
                <w:rtl w:val="true"/>
              </w:rPr>
              <w:t>پاسخ به یک سؤال</w:t>
            </w:r>
            <w:r>
              <w:rPr>
                <w:rStyle w:val="IndexLink"/>
                <w:rtl w:val="true"/>
              </w:rPr>
              <w:tab/>
            </w:r>
            <w:r>
              <w:rPr>
                <w:rStyle w:val="IndexLink"/>
              </w:rPr>
              <w:t>157</w:t>
            </w:r>
          </w:hyperlink>
        </w:p>
        <w:p>
          <w:pPr>
            <w:pStyle w:val="Contents4"/>
            <w:tabs>
              <w:tab w:val="clear" w:pos="8176"/>
              <w:tab w:val="right" w:pos="9026" w:leader="dot"/>
            </w:tabs>
            <w:rPr/>
          </w:pPr>
          <w:hyperlink w:anchor="__RefHeading___Toc4641334_73709187">
            <w:r>
              <w:rPr>
                <w:webHidden/>
                <w:rStyle w:val="IndexLink"/>
                <w:rtl w:val="true"/>
              </w:rPr>
              <w:t>نمونه چهارم</w:t>
            </w:r>
            <w:r>
              <w:rPr>
                <w:rStyle w:val="IndexLink"/>
                <w:rtl w:val="true"/>
              </w:rPr>
              <w:t xml:space="preserve">: </w:t>
            </w:r>
            <w:r>
              <w:rPr>
                <w:rStyle w:val="IndexLink"/>
                <w:rtl w:val="true"/>
              </w:rPr>
              <w:t>مقتولی از بنی اسرائیل زنده می شود</w:t>
            </w:r>
            <w:r>
              <w:rPr>
                <w:rStyle w:val="IndexLink"/>
                <w:rtl w:val="true"/>
              </w:rPr>
              <w:tab/>
            </w:r>
            <w:r>
              <w:rPr>
                <w:rStyle w:val="IndexLink"/>
              </w:rPr>
              <w:t>158</w:t>
            </w:r>
          </w:hyperlink>
        </w:p>
        <w:p>
          <w:pPr>
            <w:pStyle w:val="Contents5"/>
            <w:tabs>
              <w:tab w:val="clear" w:pos="7892"/>
              <w:tab w:val="right" w:pos="9026" w:leader="dot"/>
            </w:tabs>
            <w:rPr/>
          </w:pPr>
          <w:hyperlink w:anchor="__RefHeading___Toc4641336_73709187">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4641338_73709187">
            <w:r>
              <w:rPr>
                <w:webHidden/>
                <w:rStyle w:val="IndexLink"/>
                <w:rtl w:val="true"/>
              </w:rPr>
              <w:t>دو نکته در آیه</w:t>
            </w:r>
            <w:r>
              <w:rPr>
                <w:rStyle w:val="IndexLink"/>
                <w:rtl w:val="true"/>
              </w:rPr>
              <w:t>:</w:t>
              <w:tab/>
            </w:r>
            <w:r>
              <w:rPr>
                <w:rStyle w:val="IndexLink"/>
              </w:rPr>
              <w:t>159</w:t>
            </w:r>
          </w:hyperlink>
        </w:p>
        <w:p>
          <w:pPr>
            <w:pStyle w:val="Contents4"/>
            <w:tabs>
              <w:tab w:val="clear" w:pos="8176"/>
              <w:tab w:val="right" w:pos="9026" w:leader="dot"/>
            </w:tabs>
            <w:rPr/>
          </w:pPr>
          <w:hyperlink w:anchor="__RefHeading___Toc4641340_73709187">
            <w:r>
              <w:rPr>
                <w:webHidden/>
                <w:rStyle w:val="IndexLink"/>
                <w:rtl w:val="true"/>
              </w:rPr>
              <w:t>نمونه پنجم</w:t>
            </w:r>
            <w:r>
              <w:rPr>
                <w:rStyle w:val="IndexLink"/>
                <w:rtl w:val="true"/>
              </w:rPr>
              <w:t xml:space="preserve">: </w:t>
            </w:r>
            <w:r>
              <w:rPr>
                <w:rStyle w:val="IndexLink"/>
                <w:rtl w:val="true"/>
              </w:rPr>
              <w:t>مردگانی به وسیله حضرت مسیح زنده می شوند</w:t>
            </w:r>
            <w:r>
              <w:rPr>
                <w:rStyle w:val="IndexLink"/>
                <w:rtl w:val="true"/>
              </w:rPr>
              <w:tab/>
            </w:r>
            <w:r>
              <w:rPr>
                <w:rStyle w:val="IndexLink"/>
              </w:rPr>
              <w:t>159</w:t>
            </w:r>
          </w:hyperlink>
        </w:p>
        <w:p>
          <w:pPr>
            <w:pStyle w:val="Contents4"/>
            <w:tabs>
              <w:tab w:val="clear" w:pos="8176"/>
              <w:tab w:val="right" w:pos="9026" w:leader="dot"/>
            </w:tabs>
            <w:rPr/>
          </w:pPr>
          <w:hyperlink w:anchor="__RefHeading___Toc4641342_73709187">
            <w:r>
              <w:rPr>
                <w:webHidden/>
                <w:rStyle w:val="IndexLink"/>
                <w:rtl w:val="true"/>
              </w:rPr>
              <w:t>نمونه ششم</w:t>
            </w:r>
            <w:r>
              <w:rPr>
                <w:rStyle w:val="IndexLink"/>
                <w:rtl w:val="true"/>
              </w:rPr>
              <w:tab/>
            </w:r>
            <w:r>
              <w:rPr>
                <w:rStyle w:val="IndexLink"/>
              </w:rPr>
              <w:t>160</w:t>
            </w:r>
          </w:hyperlink>
        </w:p>
        <w:p>
          <w:pPr>
            <w:pStyle w:val="Contents4"/>
            <w:tabs>
              <w:tab w:val="clear" w:pos="8176"/>
              <w:tab w:val="right" w:pos="9026" w:leader="dot"/>
            </w:tabs>
            <w:rPr/>
          </w:pPr>
          <w:hyperlink w:anchor="__RefHeading___Toc4641344_73709187">
            <w:r>
              <w:rPr>
                <w:webHidden/>
                <w:rStyle w:val="IndexLink"/>
                <w:rtl w:val="true"/>
              </w:rPr>
              <w:t>نمونه هفتم</w:t>
            </w:r>
            <w:r>
              <w:rPr>
                <w:rStyle w:val="IndexLink"/>
                <w:rtl w:val="true"/>
              </w:rPr>
              <w:tab/>
            </w:r>
            <w:r>
              <w:rPr>
                <w:rStyle w:val="IndexLink"/>
              </w:rPr>
              <w:t>161</w:t>
            </w:r>
          </w:hyperlink>
        </w:p>
        <w:p>
          <w:pPr>
            <w:pStyle w:val="Contents2"/>
            <w:tabs>
              <w:tab w:val="clear" w:pos="8743"/>
              <w:tab w:val="right" w:pos="9026" w:leader="dot"/>
            </w:tabs>
            <w:rPr/>
          </w:pPr>
          <w:hyperlink w:anchor="__RefHeading___Toc4641346_73709187">
            <w:r>
              <w:rPr>
                <w:webHidden/>
                <w:rStyle w:val="IndexLink"/>
              </w:rPr>
              <w:t>7</w:t>
            </w:r>
            <w:r>
              <w:rPr>
                <w:rStyle w:val="IndexLink"/>
                <w:rtl w:val="true"/>
              </w:rPr>
              <w:t xml:space="preserve">- </w:t>
            </w:r>
            <w:r>
              <w:rPr>
                <w:rStyle w:val="IndexLink"/>
                <w:rtl w:val="true"/>
              </w:rPr>
              <w:t>معاد جسمانی و روحانی</w:t>
            </w:r>
            <w:r>
              <w:rPr>
                <w:rStyle w:val="IndexLink"/>
                <w:rtl w:val="true"/>
              </w:rPr>
              <w:tab/>
            </w:r>
            <w:r>
              <w:rPr>
                <w:rStyle w:val="IndexLink"/>
              </w:rPr>
              <w:t>163</w:t>
            </w:r>
          </w:hyperlink>
        </w:p>
        <w:p>
          <w:pPr>
            <w:pStyle w:val="Contents3"/>
            <w:tabs>
              <w:tab w:val="clear" w:pos="8459"/>
              <w:tab w:val="right" w:pos="9026" w:leader="dot"/>
            </w:tabs>
            <w:rPr/>
          </w:pPr>
          <w:hyperlink w:anchor="__RefHeading___Toc4641348_73709187">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4641350_73709187">
            <w:r>
              <w:rPr>
                <w:webHidden/>
                <w:rStyle w:val="IndexLink"/>
                <w:rtl w:val="true"/>
              </w:rPr>
              <w:t>آراء و اقوال</w:t>
            </w:r>
            <w:r>
              <w:rPr>
                <w:rStyle w:val="IndexLink"/>
                <w:rtl w:val="true"/>
              </w:rPr>
              <w:tab/>
            </w:r>
            <w:r>
              <w:rPr>
                <w:rStyle w:val="IndexLink"/>
              </w:rPr>
              <w:t>163</w:t>
            </w:r>
          </w:hyperlink>
        </w:p>
        <w:p>
          <w:pPr>
            <w:pStyle w:val="Contents3"/>
            <w:tabs>
              <w:tab w:val="clear" w:pos="8459"/>
              <w:tab w:val="right" w:pos="9026" w:leader="dot"/>
            </w:tabs>
            <w:rPr/>
          </w:pPr>
          <w:hyperlink w:anchor="__RefHeading___Toc4641352_73709187">
            <w:r>
              <w:rPr>
                <w:webHidden/>
                <w:rStyle w:val="IndexLink"/>
                <w:rtl w:val="true"/>
              </w:rPr>
              <w:t>ملاک جسمانی یا روحانی بودن معاد چیست؟</w:t>
            </w:r>
            <w:r>
              <w:rPr>
                <w:rStyle w:val="IndexLink"/>
                <w:rtl w:val="true"/>
              </w:rPr>
              <w:tab/>
            </w:r>
            <w:r>
              <w:rPr>
                <w:rStyle w:val="IndexLink"/>
              </w:rPr>
              <w:t>165</w:t>
            </w:r>
          </w:hyperlink>
        </w:p>
        <w:p>
          <w:pPr>
            <w:pStyle w:val="Contents3"/>
            <w:tabs>
              <w:tab w:val="clear" w:pos="8459"/>
              <w:tab w:val="right" w:pos="9026" w:leader="dot"/>
            </w:tabs>
            <w:rPr/>
          </w:pPr>
          <w:hyperlink w:anchor="__RefHeading___Toc4641354_73709187">
            <w:r>
              <w:rPr>
                <w:webHidden/>
                <w:rStyle w:val="IndexLink"/>
                <w:rtl w:val="true"/>
              </w:rPr>
              <w:t>الف</w:t>
            </w:r>
            <w:r>
              <w:rPr>
                <w:rStyle w:val="IndexLink"/>
                <w:rtl w:val="true"/>
              </w:rPr>
              <w:t xml:space="preserve">. </w:t>
            </w:r>
            <w:r>
              <w:rPr>
                <w:rStyle w:val="IndexLink"/>
                <w:rtl w:val="true"/>
              </w:rPr>
              <w:t>واقعیت انسان چیست؟</w:t>
            </w:r>
            <w:r>
              <w:rPr>
                <w:rStyle w:val="IndexLink"/>
                <w:rtl w:val="true"/>
              </w:rPr>
              <w:tab/>
            </w:r>
            <w:r>
              <w:rPr>
                <w:rStyle w:val="IndexLink"/>
              </w:rPr>
              <w:t>166</w:t>
            </w:r>
          </w:hyperlink>
        </w:p>
        <w:p>
          <w:pPr>
            <w:pStyle w:val="Contents3"/>
            <w:tabs>
              <w:tab w:val="clear" w:pos="8459"/>
              <w:tab w:val="right" w:pos="9026" w:leader="dot"/>
            </w:tabs>
            <w:rPr/>
          </w:pPr>
          <w:hyperlink w:anchor="__RefHeading___Toc4641356_73709187">
            <w:r>
              <w:rPr>
                <w:webHidden/>
                <w:rStyle w:val="IndexLink"/>
                <w:rtl w:val="true"/>
              </w:rPr>
              <w:t>ب</w:t>
            </w:r>
            <w:r>
              <w:rPr>
                <w:rStyle w:val="IndexLink"/>
                <w:rtl w:val="true"/>
              </w:rPr>
              <w:t xml:space="preserve">. </w:t>
            </w:r>
            <w:r>
              <w:rPr>
                <w:rStyle w:val="IndexLink"/>
                <w:rtl w:val="true"/>
              </w:rPr>
              <w:t>انواع پاداشها و کیفرها</w:t>
            </w:r>
            <w:r>
              <w:rPr>
                <w:rStyle w:val="IndexLink"/>
                <w:rtl w:val="true"/>
              </w:rPr>
              <w:tab/>
            </w:r>
            <w:r>
              <w:rPr>
                <w:rStyle w:val="IndexLink"/>
              </w:rPr>
              <w:t>167</w:t>
            </w:r>
          </w:hyperlink>
        </w:p>
        <w:p>
          <w:pPr>
            <w:pStyle w:val="Contents2"/>
            <w:tabs>
              <w:tab w:val="clear" w:pos="8743"/>
              <w:tab w:val="right" w:pos="9026" w:leader="dot"/>
            </w:tabs>
            <w:rPr/>
          </w:pPr>
          <w:hyperlink w:anchor="__RefHeading___Toc4641358_73709187">
            <w:r>
              <w:rPr>
                <w:webHidden/>
                <w:rStyle w:val="IndexLink"/>
              </w:rPr>
              <w:t>8</w:t>
            </w:r>
            <w:r>
              <w:rPr>
                <w:rStyle w:val="IndexLink"/>
                <w:rtl w:val="true"/>
              </w:rPr>
              <w:t xml:space="preserve">- </w:t>
            </w:r>
            <w:r>
              <w:rPr>
                <w:rStyle w:val="IndexLink"/>
                <w:rtl w:val="true"/>
              </w:rPr>
              <w:t>قرآن و معاد جسمانی و روحانی</w:t>
            </w:r>
            <w:r>
              <w:rPr>
                <w:rStyle w:val="IndexLink"/>
                <w:rtl w:val="true"/>
              </w:rPr>
              <w:tab/>
            </w:r>
            <w:r>
              <w:rPr>
                <w:rStyle w:val="IndexLink"/>
              </w:rPr>
              <w:t>170</w:t>
            </w:r>
          </w:hyperlink>
        </w:p>
        <w:p>
          <w:pPr>
            <w:pStyle w:val="Contents3"/>
            <w:tabs>
              <w:tab w:val="clear" w:pos="8459"/>
              <w:tab w:val="right" w:pos="9026" w:leader="dot"/>
            </w:tabs>
            <w:rPr/>
          </w:pPr>
          <w:hyperlink w:anchor="__RefHeading___Toc4641360_73709187">
            <w:r>
              <w:rPr>
                <w:webHidden/>
                <w:rStyle w:val="IndexLink"/>
                <w:rtl w:val="true"/>
              </w:rPr>
              <w:t>آیات موضوع</w:t>
            </w:r>
            <w:r>
              <w:rPr>
                <w:rStyle w:val="IndexLink"/>
                <w:rtl w:val="true"/>
              </w:rPr>
              <w:tab/>
            </w:r>
            <w:r>
              <w:rPr>
                <w:rStyle w:val="IndexLink"/>
              </w:rPr>
              <w:t>170</w:t>
            </w:r>
          </w:hyperlink>
        </w:p>
        <w:p>
          <w:pPr>
            <w:pStyle w:val="Contents3"/>
            <w:tabs>
              <w:tab w:val="clear" w:pos="8459"/>
              <w:tab w:val="right" w:pos="9026" w:leader="dot"/>
            </w:tabs>
            <w:rPr/>
          </w:pPr>
          <w:hyperlink w:anchor="__RefHeading___Toc4641362_73709187">
            <w:r>
              <w:rPr>
                <w:webHidden/>
                <w:rStyle w:val="IndexLink"/>
                <w:rtl w:val="true"/>
              </w:rPr>
              <w:t>ترجمه آیات</w:t>
            </w:r>
            <w:r>
              <w:rPr>
                <w:rStyle w:val="IndexLink"/>
                <w:rtl w:val="true"/>
              </w:rPr>
              <w:tab/>
            </w:r>
            <w:r>
              <w:rPr>
                <w:rStyle w:val="IndexLink"/>
              </w:rPr>
              <w:t>171</w:t>
            </w:r>
          </w:hyperlink>
        </w:p>
        <w:p>
          <w:pPr>
            <w:pStyle w:val="Contents3"/>
            <w:tabs>
              <w:tab w:val="clear" w:pos="8459"/>
              <w:tab w:val="right" w:pos="9026" w:leader="dot"/>
            </w:tabs>
            <w:rPr/>
          </w:pPr>
          <w:hyperlink w:anchor="__RefHeading___Toc4641364_73709187">
            <w:r>
              <w:rPr>
                <w:webHidden/>
                <w:rStyle w:val="IndexLink"/>
                <w:rtl w:val="true"/>
              </w:rPr>
              <w:t>تفسیر آیات</w:t>
            </w:r>
            <w:r>
              <w:rPr>
                <w:rStyle w:val="IndexLink"/>
                <w:rtl w:val="true"/>
              </w:rPr>
              <w:tab/>
            </w:r>
            <w:r>
              <w:rPr>
                <w:rStyle w:val="IndexLink"/>
              </w:rPr>
              <w:t>173</w:t>
            </w:r>
          </w:hyperlink>
        </w:p>
        <w:p>
          <w:pPr>
            <w:pStyle w:val="Contents4"/>
            <w:tabs>
              <w:tab w:val="clear" w:pos="8176"/>
              <w:tab w:val="right" w:pos="9026" w:leader="dot"/>
            </w:tabs>
            <w:rPr/>
          </w:pPr>
          <w:hyperlink w:anchor="__RefHeading___Toc4641366_73709187">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4641368_73709187">
            <w:r>
              <w:rPr>
                <w:webHidden/>
                <w:rStyle w:val="IndexLink"/>
                <w:rtl w:val="true"/>
              </w:rPr>
              <w:t>معاد جسمانی به ملاک نخست</w:t>
            </w:r>
            <w:r>
              <w:rPr>
                <w:rStyle w:val="IndexLink"/>
                <w:rtl w:val="true"/>
              </w:rPr>
              <w:tab/>
            </w:r>
            <w:r>
              <w:rPr>
                <w:rStyle w:val="IndexLink"/>
              </w:rPr>
              <w:t>173</w:t>
            </w:r>
          </w:hyperlink>
        </w:p>
        <w:p>
          <w:pPr>
            <w:pStyle w:val="Contents4"/>
            <w:tabs>
              <w:tab w:val="clear" w:pos="8176"/>
              <w:tab w:val="right" w:pos="9026" w:leader="dot"/>
            </w:tabs>
            <w:rPr/>
          </w:pPr>
          <w:hyperlink w:anchor="__RefHeading___Toc4641370_73709187">
            <w:r>
              <w:rPr>
                <w:webHidden/>
                <w:rStyle w:val="IndexLink"/>
                <w:rtl w:val="true"/>
              </w:rPr>
              <w:t>قرآن و معاد روحانی بر اساس ملاک نخست</w:t>
            </w:r>
            <w:r>
              <w:rPr>
                <w:rStyle w:val="IndexLink"/>
                <w:rtl w:val="true"/>
              </w:rPr>
              <w:tab/>
            </w:r>
            <w:r>
              <w:rPr>
                <w:rStyle w:val="IndexLink"/>
              </w:rPr>
              <w:t>177</w:t>
            </w:r>
          </w:hyperlink>
        </w:p>
        <w:p>
          <w:pPr>
            <w:pStyle w:val="Contents4"/>
            <w:tabs>
              <w:tab w:val="clear" w:pos="8176"/>
              <w:tab w:val="right" w:pos="9026" w:leader="dot"/>
            </w:tabs>
            <w:rPr/>
          </w:pPr>
          <w:hyperlink w:anchor="__RefHeading___Toc4641372_73709187">
            <w:r>
              <w:rPr>
                <w:webHidden/>
                <w:rStyle w:val="IndexLink"/>
                <w:rtl w:val="true"/>
              </w:rPr>
              <w:t>قرآن و معاد جسمانی بر اساس ملاک دوم</w:t>
            </w:r>
            <w:r>
              <w:rPr>
                <w:rStyle w:val="IndexLink"/>
                <w:rtl w:val="true"/>
              </w:rPr>
              <w:tab/>
            </w:r>
            <w:r>
              <w:rPr>
                <w:rStyle w:val="IndexLink"/>
              </w:rPr>
              <w:t>179</w:t>
            </w:r>
          </w:hyperlink>
        </w:p>
        <w:p>
          <w:pPr>
            <w:pStyle w:val="Contents5"/>
            <w:tabs>
              <w:tab w:val="clear" w:pos="7892"/>
              <w:tab w:val="right" w:pos="9026" w:leader="dot"/>
            </w:tabs>
            <w:rPr/>
          </w:pPr>
          <w:hyperlink w:anchor="__RefHeading___Toc4641374_73709187">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4641376_73709187">
            <w:r>
              <w:rPr>
                <w:webHidden/>
                <w:rStyle w:val="IndexLink"/>
              </w:rPr>
              <w:t>1</w:t>
            </w:r>
            <w:r>
              <w:rPr>
                <w:rStyle w:val="IndexLink"/>
                <w:rtl w:val="true"/>
              </w:rPr>
              <w:t xml:space="preserve">. </w:t>
            </w:r>
            <w:r>
              <w:rPr>
                <w:rStyle w:val="IndexLink"/>
                <w:rtl w:val="true"/>
              </w:rPr>
              <w:t>رضوان اللّه یا لذت خشنودی خدا</w:t>
            </w:r>
            <w:r>
              <w:rPr>
                <w:rStyle w:val="IndexLink"/>
                <w:rtl w:val="true"/>
              </w:rPr>
              <w:tab/>
            </w:r>
            <w:r>
              <w:rPr>
                <w:rStyle w:val="IndexLink"/>
              </w:rPr>
              <w:t>180</w:t>
            </w:r>
          </w:hyperlink>
        </w:p>
        <w:p>
          <w:pPr>
            <w:pStyle w:val="Contents5"/>
            <w:tabs>
              <w:tab w:val="clear" w:pos="7892"/>
              <w:tab w:val="right" w:pos="9026" w:leader="dot"/>
            </w:tabs>
            <w:rPr/>
          </w:pPr>
          <w:hyperlink w:anchor="__RefHeading___Toc4641378_73709187">
            <w:r>
              <w:rPr>
                <w:webHidden/>
                <w:rStyle w:val="IndexLink"/>
              </w:rPr>
              <w:t>2</w:t>
            </w:r>
            <w:r>
              <w:rPr>
                <w:rStyle w:val="IndexLink"/>
                <w:rtl w:val="true"/>
              </w:rPr>
              <w:t xml:space="preserve">. </w:t>
            </w:r>
            <w:r>
              <w:rPr>
                <w:rStyle w:val="IndexLink"/>
                <w:rtl w:val="true"/>
              </w:rPr>
              <w:t>دوری از رحمت خدا</w:t>
            </w:r>
            <w:r>
              <w:rPr>
                <w:rStyle w:val="IndexLink"/>
                <w:rtl w:val="true"/>
              </w:rPr>
              <w:tab/>
            </w:r>
            <w:r>
              <w:rPr>
                <w:rStyle w:val="IndexLink"/>
              </w:rPr>
              <w:t>181</w:t>
            </w:r>
          </w:hyperlink>
        </w:p>
        <w:p>
          <w:pPr>
            <w:pStyle w:val="Contents5"/>
            <w:tabs>
              <w:tab w:val="clear" w:pos="7892"/>
              <w:tab w:val="right" w:pos="9026" w:leader="dot"/>
            </w:tabs>
            <w:rPr/>
          </w:pPr>
          <w:hyperlink w:anchor="__RefHeading___Toc4641380_73709187">
            <w:r>
              <w:rPr>
                <w:webHidden/>
                <w:rStyle w:val="IndexLink"/>
              </w:rPr>
              <w:t>3</w:t>
            </w:r>
            <w:r>
              <w:rPr>
                <w:rStyle w:val="IndexLink"/>
                <w:rtl w:val="true"/>
              </w:rPr>
              <w:t xml:space="preserve">. </w:t>
            </w:r>
            <w:r>
              <w:rPr>
                <w:rStyle w:val="IndexLink"/>
                <w:rtl w:val="true"/>
              </w:rPr>
              <w:t>اندوه وحسرت جانکاه</w:t>
            </w:r>
            <w:r>
              <w:rPr>
                <w:rStyle w:val="IndexLink"/>
                <w:rtl w:val="true"/>
              </w:rPr>
              <w:tab/>
            </w:r>
            <w:r>
              <w:rPr>
                <w:rStyle w:val="IndexLink"/>
              </w:rPr>
              <w:t>182</w:t>
            </w:r>
          </w:hyperlink>
        </w:p>
        <w:p>
          <w:pPr>
            <w:pStyle w:val="Contents5"/>
            <w:tabs>
              <w:tab w:val="clear" w:pos="7892"/>
              <w:tab w:val="right" w:pos="9026" w:leader="dot"/>
            </w:tabs>
            <w:rPr/>
          </w:pPr>
          <w:hyperlink w:anchor="__RefHeading___Toc4641382_73709187">
            <w:r>
              <w:rPr>
                <w:webHidden/>
                <w:rStyle w:val="IndexLink"/>
              </w:rPr>
              <w:t>4</w:t>
            </w:r>
            <w:r>
              <w:rPr>
                <w:rStyle w:val="IndexLink"/>
                <w:rtl w:val="true"/>
              </w:rPr>
              <w:t xml:space="preserve">. </w:t>
            </w:r>
            <w:r>
              <w:rPr>
                <w:rStyle w:val="IndexLink"/>
                <w:rtl w:val="true"/>
              </w:rPr>
              <w:t>لقای محبوب</w:t>
            </w:r>
            <w:r>
              <w:rPr>
                <w:rStyle w:val="IndexLink"/>
                <w:rtl w:val="true"/>
              </w:rPr>
              <w:tab/>
            </w:r>
            <w:r>
              <w:rPr>
                <w:rStyle w:val="IndexLink"/>
              </w:rPr>
              <w:t>184</w:t>
            </w:r>
          </w:hyperlink>
        </w:p>
        <w:p>
          <w:pPr>
            <w:pStyle w:val="Contents5"/>
            <w:tabs>
              <w:tab w:val="clear" w:pos="7892"/>
              <w:tab w:val="right" w:pos="9026" w:leader="dot"/>
            </w:tabs>
            <w:rPr/>
          </w:pPr>
          <w:hyperlink w:anchor="__RefHeading___Toc4641384_73709187">
            <w:r>
              <w:rPr>
                <w:webHidden/>
                <w:rStyle w:val="IndexLink"/>
              </w:rPr>
              <w:t>5</w:t>
            </w:r>
            <w:r>
              <w:rPr>
                <w:rStyle w:val="IndexLink"/>
                <w:rtl w:val="true"/>
              </w:rPr>
              <w:t xml:space="preserve">. </w:t>
            </w:r>
            <w:r>
              <w:rPr>
                <w:rStyle w:val="IndexLink"/>
                <w:rtl w:val="true"/>
              </w:rPr>
              <w:t>رنج فراق محبوب</w:t>
            </w:r>
            <w:r>
              <w:rPr>
                <w:rStyle w:val="IndexLink"/>
                <w:rtl w:val="true"/>
              </w:rPr>
              <w:tab/>
            </w:r>
            <w:r>
              <w:rPr>
                <w:rStyle w:val="IndexLink"/>
              </w:rPr>
              <w:t>187</w:t>
            </w:r>
          </w:hyperlink>
        </w:p>
        <w:p>
          <w:pPr>
            <w:pStyle w:val="Contents2"/>
            <w:tabs>
              <w:tab w:val="clear" w:pos="8743"/>
              <w:tab w:val="right" w:pos="9026" w:leader="dot"/>
            </w:tabs>
            <w:rPr/>
          </w:pPr>
          <w:hyperlink w:anchor="__RefHeading___Toc4641386_73709187">
            <w:r>
              <w:rPr>
                <w:webHidden/>
                <w:rStyle w:val="IndexLink"/>
              </w:rPr>
              <w:t>9</w:t>
            </w:r>
            <w:r>
              <w:rPr>
                <w:rStyle w:val="IndexLink"/>
                <w:rtl w:val="true"/>
              </w:rPr>
              <w:t xml:space="preserve">- </w:t>
            </w:r>
            <w:r>
              <w:rPr>
                <w:rStyle w:val="IndexLink"/>
                <w:rtl w:val="true"/>
              </w:rPr>
              <w:t>دیدگاه های حکیمان و متکلمان درباره معاد جسمانی</w:t>
            </w:r>
            <w:r>
              <w:rPr>
                <w:rStyle w:val="IndexLink"/>
                <w:rtl w:val="true"/>
              </w:rPr>
              <w:tab/>
            </w:r>
            <w:r>
              <w:rPr>
                <w:rStyle w:val="IndexLink"/>
              </w:rPr>
              <w:t>188</w:t>
            </w:r>
          </w:hyperlink>
        </w:p>
        <w:p>
          <w:pPr>
            <w:pStyle w:val="Contents3"/>
            <w:tabs>
              <w:tab w:val="clear" w:pos="8459"/>
              <w:tab w:val="right" w:pos="9026" w:leader="dot"/>
            </w:tabs>
            <w:rPr/>
          </w:pPr>
          <w:hyperlink w:anchor="__RefHeading___Toc4641388_73709187">
            <w:r>
              <w:rPr>
                <w:webHidden/>
                <w:rStyle w:val="IndexLink"/>
                <w:rtl w:val="true"/>
              </w:rPr>
              <w:t>آیات موضوع</w:t>
            </w:r>
            <w:r>
              <w:rPr>
                <w:rStyle w:val="IndexLink"/>
                <w:rtl w:val="true"/>
              </w:rPr>
              <w:tab/>
            </w:r>
            <w:r>
              <w:rPr>
                <w:rStyle w:val="IndexLink"/>
              </w:rPr>
              <w:t>188</w:t>
            </w:r>
          </w:hyperlink>
        </w:p>
        <w:p>
          <w:pPr>
            <w:pStyle w:val="Contents3"/>
            <w:tabs>
              <w:tab w:val="clear" w:pos="8459"/>
              <w:tab w:val="right" w:pos="9026" w:leader="dot"/>
            </w:tabs>
            <w:rPr/>
          </w:pPr>
          <w:hyperlink w:anchor="__RefHeading___Toc4641390_73709187">
            <w:r>
              <w:rPr>
                <w:webHidden/>
                <w:rStyle w:val="IndexLink"/>
                <w:rtl w:val="true"/>
              </w:rPr>
              <w:t>ترجمه</w:t>
            </w:r>
            <w:r>
              <w:rPr>
                <w:rStyle w:val="IndexLink"/>
                <w:rtl w:val="true"/>
              </w:rPr>
              <w:t>:</w:t>
              <w:tab/>
            </w:r>
            <w:r>
              <w:rPr>
                <w:rStyle w:val="IndexLink"/>
              </w:rPr>
              <w:t>188</w:t>
            </w:r>
          </w:hyperlink>
        </w:p>
        <w:p>
          <w:pPr>
            <w:pStyle w:val="Contents3"/>
            <w:tabs>
              <w:tab w:val="clear" w:pos="8459"/>
              <w:tab w:val="right" w:pos="9026" w:leader="dot"/>
            </w:tabs>
            <w:rPr/>
          </w:pPr>
          <w:hyperlink w:anchor="__RefHeading___Toc4641392_73709187">
            <w:r>
              <w:rPr>
                <w:webHidden/>
                <w:rStyle w:val="IndexLink"/>
                <w:rtl w:val="true"/>
              </w:rPr>
              <w:t>تفسیر آیه</w:t>
            </w:r>
            <w:r>
              <w:rPr>
                <w:rStyle w:val="IndexLink"/>
                <w:rtl w:val="true"/>
              </w:rPr>
              <w:tab/>
            </w:r>
            <w:r>
              <w:rPr>
                <w:rStyle w:val="IndexLink"/>
              </w:rPr>
              <w:t>188</w:t>
            </w:r>
          </w:hyperlink>
        </w:p>
        <w:p>
          <w:pPr>
            <w:pStyle w:val="Contents4"/>
            <w:tabs>
              <w:tab w:val="clear" w:pos="8176"/>
              <w:tab w:val="right" w:pos="9026" w:leader="dot"/>
            </w:tabs>
            <w:rPr/>
          </w:pPr>
          <w:hyperlink w:anchor="__RefHeading___Toc4641394_73709187">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641396_73709187">
            <w:r>
              <w:rPr>
                <w:webHidden/>
                <w:rStyle w:val="IndexLink"/>
              </w:rPr>
              <w:t>1</w:t>
            </w:r>
            <w:r>
              <w:rPr>
                <w:rStyle w:val="IndexLink"/>
                <w:rtl w:val="true"/>
              </w:rPr>
              <w:t xml:space="preserve">. </w:t>
            </w:r>
            <w:r>
              <w:rPr>
                <w:rStyle w:val="IndexLink"/>
                <w:rtl w:val="true"/>
              </w:rPr>
              <w:t>فارابی و معاد جسمانی</w:t>
            </w:r>
            <w:r>
              <w:rPr>
                <w:rStyle w:val="IndexLink"/>
                <w:rtl w:val="true"/>
              </w:rPr>
              <w:tab/>
            </w:r>
            <w:r>
              <w:rPr>
                <w:rStyle w:val="IndexLink"/>
              </w:rPr>
              <w:t>189</w:t>
            </w:r>
          </w:hyperlink>
        </w:p>
        <w:p>
          <w:pPr>
            <w:pStyle w:val="Contents4"/>
            <w:tabs>
              <w:tab w:val="clear" w:pos="8176"/>
              <w:tab w:val="right" w:pos="9026" w:leader="dot"/>
            </w:tabs>
            <w:rPr/>
          </w:pPr>
          <w:hyperlink w:anchor="__RefHeading___Toc4641398_73709187">
            <w:r>
              <w:rPr>
                <w:webHidden/>
                <w:rStyle w:val="IndexLink"/>
                <w:rtl w:val="true"/>
              </w:rPr>
              <w:t>تحلیل نظریه فارابی</w:t>
            </w:r>
            <w:r>
              <w:rPr>
                <w:rStyle w:val="IndexLink"/>
                <w:rtl w:val="true"/>
              </w:rPr>
              <w:tab/>
            </w:r>
            <w:r>
              <w:rPr>
                <w:rStyle w:val="IndexLink"/>
              </w:rPr>
              <w:t>192</w:t>
            </w:r>
          </w:hyperlink>
        </w:p>
        <w:p>
          <w:pPr>
            <w:pStyle w:val="Contents4"/>
            <w:tabs>
              <w:tab w:val="clear" w:pos="8176"/>
              <w:tab w:val="right" w:pos="9026" w:leader="dot"/>
            </w:tabs>
            <w:rPr/>
          </w:pPr>
          <w:hyperlink w:anchor="__RefHeading___Toc4641400_73709187">
            <w:r>
              <w:rPr>
                <w:webHidden/>
                <w:rStyle w:val="IndexLink"/>
              </w:rPr>
              <w:t>2</w:t>
            </w:r>
            <w:r>
              <w:rPr>
                <w:rStyle w:val="IndexLink"/>
                <w:rtl w:val="true"/>
              </w:rPr>
              <w:t xml:space="preserve">. </w:t>
            </w:r>
            <w:r>
              <w:rPr>
                <w:rStyle w:val="IndexLink"/>
                <w:rtl w:val="true"/>
              </w:rPr>
              <w:t>شیخ الرئیس و معاد جسمانی</w:t>
            </w:r>
            <w:r>
              <w:rPr>
                <w:rStyle w:val="IndexLink"/>
                <w:rtl w:val="true"/>
              </w:rPr>
              <w:tab/>
            </w:r>
            <w:r>
              <w:rPr>
                <w:rStyle w:val="IndexLink"/>
              </w:rPr>
              <w:t>194</w:t>
            </w:r>
          </w:hyperlink>
        </w:p>
        <w:p>
          <w:pPr>
            <w:pStyle w:val="Contents4"/>
            <w:tabs>
              <w:tab w:val="clear" w:pos="8176"/>
              <w:tab w:val="right" w:pos="9026" w:leader="dot"/>
            </w:tabs>
            <w:rPr/>
          </w:pPr>
          <w:hyperlink w:anchor="__RefHeading___Toc4641402_73709187">
            <w:r>
              <w:rPr>
                <w:webHidden/>
                <w:rStyle w:val="IndexLink"/>
              </w:rPr>
              <w:t>3</w:t>
            </w:r>
            <w:r>
              <w:rPr>
                <w:rStyle w:val="IndexLink"/>
                <w:rtl w:val="true"/>
              </w:rPr>
              <w:t xml:space="preserve">. </w:t>
            </w:r>
            <w:r>
              <w:rPr>
                <w:rStyle w:val="IndexLink"/>
                <w:rtl w:val="true"/>
              </w:rPr>
              <w:t>صدرالمتألهین و معاد جسمانی</w:t>
            </w:r>
            <w:r>
              <w:rPr>
                <w:rStyle w:val="IndexLink"/>
                <w:rtl w:val="true"/>
              </w:rPr>
              <w:tab/>
            </w:r>
            <w:r>
              <w:rPr>
                <w:rStyle w:val="IndexLink"/>
              </w:rPr>
              <w:t>197</w:t>
            </w:r>
          </w:hyperlink>
        </w:p>
        <w:p>
          <w:pPr>
            <w:pStyle w:val="Contents5"/>
            <w:tabs>
              <w:tab w:val="clear" w:pos="7892"/>
              <w:tab w:val="right" w:pos="9026" w:leader="dot"/>
            </w:tabs>
            <w:rPr/>
          </w:pPr>
          <w:hyperlink w:anchor="__RefHeading___Toc4641404_73709187">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4641406_73709187">
            <w:r>
              <w:rPr>
                <w:webHidden/>
                <w:rStyle w:val="IndexLink"/>
              </w:rPr>
              <w:t>1</w:t>
            </w:r>
            <w:r>
              <w:rPr>
                <w:rStyle w:val="IndexLink"/>
                <w:rtl w:val="true"/>
              </w:rPr>
              <w:t xml:space="preserve">. </w:t>
            </w:r>
            <w:r>
              <w:rPr>
                <w:rStyle w:val="IndexLink"/>
                <w:rtl w:val="true"/>
              </w:rPr>
              <w:t>وجود دارای مراتب است</w:t>
            </w:r>
            <w:r>
              <w:rPr>
                <w:rStyle w:val="IndexLink"/>
                <w:rtl w:val="true"/>
              </w:rPr>
              <w:tab/>
            </w:r>
            <w:r>
              <w:rPr>
                <w:rStyle w:val="IndexLink"/>
              </w:rPr>
              <w:t>200</w:t>
            </w:r>
          </w:hyperlink>
        </w:p>
        <w:p>
          <w:pPr>
            <w:pStyle w:val="Contents5"/>
            <w:tabs>
              <w:tab w:val="clear" w:pos="7892"/>
              <w:tab w:val="right" w:pos="9026" w:leader="dot"/>
            </w:tabs>
            <w:rPr/>
          </w:pPr>
          <w:hyperlink w:anchor="__RefHeading___Toc4641408_73709187">
            <w:r>
              <w:rPr>
                <w:webHidden/>
                <w:rStyle w:val="IndexLink"/>
              </w:rPr>
              <w:t>2</w:t>
            </w:r>
            <w:r>
              <w:rPr>
                <w:rStyle w:val="IndexLink"/>
                <w:rtl w:val="true"/>
              </w:rPr>
              <w:t xml:space="preserve">. </w:t>
            </w:r>
            <w:r>
              <w:rPr>
                <w:rStyle w:val="IndexLink"/>
                <w:rtl w:val="true"/>
              </w:rPr>
              <w:t>واقعیت هر چیزی به صورت او است</w:t>
            </w:r>
            <w:r>
              <w:rPr>
                <w:rStyle w:val="IndexLink"/>
                <w:rtl w:val="true"/>
              </w:rPr>
              <w:tab/>
            </w:r>
            <w:r>
              <w:rPr>
                <w:rStyle w:val="IndexLink"/>
              </w:rPr>
              <w:t>201</w:t>
            </w:r>
          </w:hyperlink>
        </w:p>
        <w:p>
          <w:pPr>
            <w:pStyle w:val="Contents5"/>
            <w:tabs>
              <w:tab w:val="clear" w:pos="7892"/>
              <w:tab w:val="right" w:pos="9026" w:leader="dot"/>
            </w:tabs>
            <w:rPr/>
          </w:pPr>
          <w:hyperlink w:anchor="__RefHeading___Toc4641410_73709187">
            <w:r>
              <w:rPr>
                <w:webHidden/>
                <w:rStyle w:val="IndexLink"/>
              </w:rPr>
              <w:t>3</w:t>
            </w:r>
            <w:r>
              <w:rPr>
                <w:rStyle w:val="IndexLink"/>
                <w:rtl w:val="true"/>
              </w:rPr>
              <w:t xml:space="preserve">. </w:t>
            </w:r>
            <w:r>
              <w:rPr>
                <w:rStyle w:val="IndexLink"/>
                <w:rtl w:val="true"/>
              </w:rPr>
              <w:t>عوالم سه گانه وجود</w:t>
            </w:r>
            <w:r>
              <w:rPr>
                <w:rStyle w:val="IndexLink"/>
                <w:rtl w:val="true"/>
              </w:rPr>
              <w:tab/>
            </w:r>
            <w:r>
              <w:rPr>
                <w:rStyle w:val="IndexLink"/>
              </w:rPr>
              <w:t>202</w:t>
            </w:r>
          </w:hyperlink>
        </w:p>
        <w:p>
          <w:pPr>
            <w:pStyle w:val="Contents5"/>
            <w:tabs>
              <w:tab w:val="clear" w:pos="7892"/>
              <w:tab w:val="right" w:pos="9026" w:leader="dot"/>
            </w:tabs>
            <w:rPr/>
          </w:pPr>
          <w:hyperlink w:anchor="__RefHeading___Toc4641412_73709187">
            <w:r>
              <w:rPr>
                <w:webHidden/>
                <w:rStyle w:val="IndexLink"/>
                <w:rtl w:val="true"/>
              </w:rPr>
              <w:t>استنتاج از اصول پیشین</w:t>
            </w:r>
            <w:r>
              <w:rPr>
                <w:rStyle w:val="IndexLink"/>
                <w:rtl w:val="true"/>
              </w:rPr>
              <w:tab/>
            </w:r>
            <w:r>
              <w:rPr>
                <w:rStyle w:val="IndexLink"/>
              </w:rPr>
              <w:t>204</w:t>
            </w:r>
          </w:hyperlink>
        </w:p>
        <w:p>
          <w:pPr>
            <w:pStyle w:val="Contents5"/>
            <w:tabs>
              <w:tab w:val="clear" w:pos="7892"/>
              <w:tab w:val="right" w:pos="9026" w:leader="dot"/>
            </w:tabs>
            <w:rPr/>
          </w:pPr>
          <w:hyperlink w:anchor="__RefHeading___Toc4641414_73709187">
            <w:r>
              <w:rPr>
                <w:webHidden/>
                <w:rStyle w:val="IndexLink"/>
                <w:rtl w:val="true"/>
              </w:rPr>
              <w:t>تحلیل این نظریه</w:t>
            </w:r>
            <w:r>
              <w:rPr>
                <w:rStyle w:val="IndexLink"/>
                <w:rtl w:val="true"/>
              </w:rPr>
              <w:tab/>
            </w:r>
            <w:r>
              <w:rPr>
                <w:rStyle w:val="IndexLink"/>
              </w:rPr>
              <w:t>205</w:t>
            </w:r>
          </w:hyperlink>
        </w:p>
        <w:p>
          <w:pPr>
            <w:pStyle w:val="Contents5"/>
            <w:tabs>
              <w:tab w:val="clear" w:pos="7892"/>
              <w:tab w:val="right" w:pos="9026" w:leader="dot"/>
            </w:tabs>
            <w:rPr/>
          </w:pPr>
          <w:hyperlink w:anchor="__RefHeading___Toc4641416_73709187">
            <w:r>
              <w:rPr>
                <w:webHidden/>
                <w:rStyle w:val="IndexLink"/>
                <w:rtl w:val="true"/>
              </w:rPr>
              <w:t>متکلمان اسلامی و معاد جسمانی</w:t>
            </w:r>
            <w:r>
              <w:rPr>
                <w:rStyle w:val="IndexLink"/>
                <w:rtl w:val="true"/>
              </w:rPr>
              <w:tab/>
            </w:r>
            <w:r>
              <w:rPr>
                <w:rStyle w:val="IndexLink"/>
              </w:rPr>
              <w:t>208</w:t>
            </w:r>
          </w:hyperlink>
        </w:p>
        <w:p>
          <w:pPr>
            <w:pStyle w:val="Contents2"/>
            <w:tabs>
              <w:tab w:val="clear" w:pos="8743"/>
              <w:tab w:val="right" w:pos="9026" w:leader="dot"/>
            </w:tabs>
            <w:rPr/>
          </w:pPr>
          <w:hyperlink w:anchor="__RefHeading___Toc4641418_73709187">
            <w:r>
              <w:rPr>
                <w:webHidden/>
                <w:rStyle w:val="IndexLink"/>
              </w:rPr>
              <w:t>10</w:t>
            </w:r>
            <w:r>
              <w:rPr>
                <w:rStyle w:val="IndexLink"/>
                <w:rtl w:val="true"/>
              </w:rPr>
              <w:t xml:space="preserve">- </w:t>
            </w:r>
            <w:r>
              <w:rPr>
                <w:rStyle w:val="IndexLink"/>
                <w:rtl w:val="true"/>
              </w:rPr>
              <w:t>معاد جسمانی در سنجش خرد و اشکالات سه گانه آن</w:t>
            </w:r>
            <w:r>
              <w:rPr>
                <w:rStyle w:val="IndexLink"/>
                <w:rtl w:val="true"/>
              </w:rPr>
              <w:tab/>
            </w:r>
            <w:r>
              <w:rPr>
                <w:rStyle w:val="IndexLink"/>
              </w:rPr>
              <w:t>212</w:t>
            </w:r>
          </w:hyperlink>
        </w:p>
        <w:p>
          <w:pPr>
            <w:pStyle w:val="Contents3"/>
            <w:tabs>
              <w:tab w:val="clear" w:pos="8459"/>
              <w:tab w:val="right" w:pos="9026" w:leader="dot"/>
            </w:tabs>
            <w:rPr/>
          </w:pPr>
          <w:hyperlink w:anchor="__RefHeading___Toc4641420_73709187">
            <w:r>
              <w:rPr>
                <w:webHidden/>
                <w:rStyle w:val="IndexLink"/>
                <w:rtl w:val="true"/>
              </w:rPr>
              <w:t>آیات موضوع</w:t>
            </w:r>
            <w:r>
              <w:rPr>
                <w:rStyle w:val="IndexLink"/>
                <w:rtl w:val="true"/>
              </w:rPr>
              <w:tab/>
            </w:r>
            <w:r>
              <w:rPr>
                <w:rStyle w:val="IndexLink"/>
              </w:rPr>
              <w:t>212</w:t>
            </w:r>
          </w:hyperlink>
        </w:p>
        <w:p>
          <w:pPr>
            <w:pStyle w:val="Contents3"/>
            <w:tabs>
              <w:tab w:val="clear" w:pos="8459"/>
              <w:tab w:val="right" w:pos="9026" w:leader="dot"/>
            </w:tabs>
            <w:rPr/>
          </w:pPr>
          <w:hyperlink w:anchor="__RefHeading___Toc4641422_73709187">
            <w:r>
              <w:rPr>
                <w:webHidden/>
                <w:rStyle w:val="IndexLink"/>
                <w:rtl w:val="true"/>
              </w:rPr>
              <w:t xml:space="preserve">ترجمه آیه </w:t>
            </w:r>
            <w:r>
              <w:rPr>
                <w:rStyle w:val="IndexLink"/>
                <w:rtl w:val="true"/>
              </w:rPr>
              <w:t>:</w:t>
              <w:tab/>
            </w:r>
            <w:r>
              <w:rPr>
                <w:rStyle w:val="IndexLink"/>
              </w:rPr>
              <w:t>212</w:t>
            </w:r>
          </w:hyperlink>
        </w:p>
        <w:p>
          <w:pPr>
            <w:pStyle w:val="Contents3"/>
            <w:tabs>
              <w:tab w:val="clear" w:pos="8459"/>
              <w:tab w:val="right" w:pos="9026" w:leader="dot"/>
            </w:tabs>
            <w:rPr/>
          </w:pPr>
          <w:hyperlink w:anchor="__RefHeading___Toc4641424_73709187">
            <w:r>
              <w:rPr>
                <w:webHidden/>
                <w:rStyle w:val="IndexLink"/>
                <w:rtl w:val="true"/>
              </w:rPr>
              <w:t>تفسیر آیه</w:t>
            </w:r>
            <w:r>
              <w:rPr>
                <w:rStyle w:val="IndexLink"/>
                <w:rtl w:val="true"/>
              </w:rPr>
              <w:tab/>
            </w:r>
            <w:r>
              <w:rPr>
                <w:rStyle w:val="IndexLink"/>
              </w:rPr>
              <w:t>212</w:t>
            </w:r>
          </w:hyperlink>
        </w:p>
        <w:p>
          <w:pPr>
            <w:pStyle w:val="Contents4"/>
            <w:tabs>
              <w:tab w:val="clear" w:pos="8176"/>
              <w:tab w:val="right" w:pos="9026" w:leader="dot"/>
            </w:tabs>
            <w:rPr/>
          </w:pPr>
          <w:hyperlink w:anchor="__RefHeading___Toc4641426_73709187">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4641428_73709187">
            <w:r>
              <w:rPr>
                <w:webHidden/>
                <w:rStyle w:val="IndexLink"/>
                <w:rtl w:val="true"/>
              </w:rPr>
              <w:t>زنده شدن بدن امتناع ذاتی ندارد</w:t>
            </w:r>
            <w:r>
              <w:rPr>
                <w:rStyle w:val="IndexLink"/>
                <w:rtl w:val="true"/>
              </w:rPr>
              <w:tab/>
            </w:r>
            <w:r>
              <w:rPr>
                <w:rStyle w:val="IndexLink"/>
              </w:rPr>
              <w:t>214</w:t>
            </w:r>
          </w:hyperlink>
        </w:p>
        <w:p>
          <w:pPr>
            <w:pStyle w:val="Contents4"/>
            <w:tabs>
              <w:tab w:val="clear" w:pos="8176"/>
              <w:tab w:val="right" w:pos="9026" w:leader="dot"/>
            </w:tabs>
            <w:rPr/>
          </w:pPr>
          <w:hyperlink w:anchor="__RefHeading___Toc4641430_73709187">
            <w:r>
              <w:rPr>
                <w:webHidden/>
                <w:rStyle w:val="IndexLink"/>
                <w:rtl w:val="true"/>
              </w:rPr>
              <w:t>شبهات سه گانه منکران معاد جسمانی</w:t>
            </w:r>
            <w:r>
              <w:rPr>
                <w:rStyle w:val="IndexLink"/>
                <w:rtl w:val="true"/>
              </w:rPr>
              <w:tab/>
            </w:r>
            <w:r>
              <w:rPr>
                <w:rStyle w:val="IndexLink"/>
              </w:rPr>
              <w:t>215</w:t>
            </w:r>
          </w:hyperlink>
        </w:p>
        <w:p>
          <w:pPr>
            <w:pStyle w:val="Contents5"/>
            <w:tabs>
              <w:tab w:val="clear" w:pos="7892"/>
              <w:tab w:val="right" w:pos="9026" w:leader="dot"/>
            </w:tabs>
            <w:rPr/>
          </w:pPr>
          <w:hyperlink w:anchor="__RefHeading___Toc4641432_73709187">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4641434_73709187">
            <w:r>
              <w:rPr>
                <w:webHidden/>
                <w:rStyle w:val="IndexLink"/>
              </w:rPr>
              <w:t>1</w:t>
            </w:r>
            <w:r>
              <w:rPr>
                <w:rStyle w:val="IndexLink"/>
                <w:rtl w:val="true"/>
              </w:rPr>
              <w:t xml:space="preserve">. </w:t>
            </w:r>
            <w:r>
              <w:rPr>
                <w:rStyle w:val="IndexLink"/>
                <w:rtl w:val="true"/>
              </w:rPr>
              <w:t>معاد اعاده معدوم است</w:t>
            </w:r>
            <w:r>
              <w:rPr>
                <w:rStyle w:val="IndexLink"/>
                <w:rtl w:val="true"/>
              </w:rPr>
              <w:tab/>
            </w:r>
            <w:r>
              <w:rPr>
                <w:rStyle w:val="IndexLink"/>
              </w:rPr>
              <w:t>216</w:t>
            </w:r>
          </w:hyperlink>
        </w:p>
        <w:p>
          <w:pPr>
            <w:pStyle w:val="Contents6"/>
            <w:tabs>
              <w:tab w:val="clear" w:pos="7609"/>
              <w:tab w:val="right" w:pos="9026" w:leader="dot"/>
            </w:tabs>
            <w:rPr/>
          </w:pPr>
          <w:hyperlink w:anchor="__RefHeading___Toc4641436_73709187">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4641438_73709187">
            <w:r>
              <w:rPr>
                <w:webHidden/>
                <w:rStyle w:val="IndexLink"/>
                <w:rtl w:val="true"/>
              </w:rPr>
              <w:t>پاسخ اشکال از نظر متکلمان</w:t>
            </w:r>
            <w:r>
              <w:rPr>
                <w:rStyle w:val="IndexLink"/>
                <w:rtl w:val="true"/>
              </w:rPr>
              <w:tab/>
            </w:r>
            <w:r>
              <w:rPr>
                <w:rStyle w:val="IndexLink"/>
              </w:rPr>
              <w:t>216</w:t>
            </w:r>
          </w:hyperlink>
        </w:p>
        <w:p>
          <w:pPr>
            <w:pStyle w:val="Contents6"/>
            <w:tabs>
              <w:tab w:val="clear" w:pos="7609"/>
              <w:tab w:val="right" w:pos="9026" w:leader="dot"/>
            </w:tabs>
            <w:rPr/>
          </w:pPr>
          <w:hyperlink w:anchor="__RefHeading___Toc4641440_73709187">
            <w:r>
              <w:rPr>
                <w:webHidden/>
                <w:rStyle w:val="IndexLink"/>
                <w:rtl w:val="true"/>
              </w:rPr>
              <w:t>تکمیل و توضیح</w:t>
            </w:r>
            <w:r>
              <w:rPr>
                <w:rStyle w:val="IndexLink"/>
                <w:rtl w:val="true"/>
              </w:rPr>
              <w:tab/>
            </w:r>
            <w:r>
              <w:rPr>
                <w:rStyle w:val="IndexLink"/>
              </w:rPr>
              <w:t>217</w:t>
            </w:r>
          </w:hyperlink>
        </w:p>
        <w:p>
          <w:pPr>
            <w:pStyle w:val="Contents5"/>
            <w:tabs>
              <w:tab w:val="clear" w:pos="7892"/>
              <w:tab w:val="right" w:pos="9026" w:leader="dot"/>
            </w:tabs>
            <w:rPr/>
          </w:pPr>
          <w:hyperlink w:anchor="__RefHeading___Toc4641442_73709187">
            <w:r>
              <w:rPr>
                <w:webHidden/>
                <w:rStyle w:val="IndexLink"/>
              </w:rPr>
              <w:t>2</w:t>
            </w:r>
            <w:r>
              <w:rPr>
                <w:rStyle w:val="IndexLink"/>
                <w:rtl w:val="true"/>
              </w:rPr>
              <w:t xml:space="preserve">. </w:t>
            </w:r>
            <w:r>
              <w:rPr>
                <w:rStyle w:val="IndexLink"/>
                <w:rtl w:val="true"/>
              </w:rPr>
              <w:t>شبهه آکل و مأکول</w:t>
            </w:r>
            <w:r>
              <w:rPr>
                <w:rStyle w:val="IndexLink"/>
                <w:rtl w:val="true"/>
              </w:rPr>
              <w:tab/>
            </w:r>
            <w:r>
              <w:rPr>
                <w:rStyle w:val="IndexLink"/>
              </w:rPr>
              <w:t>220</w:t>
            </w:r>
          </w:hyperlink>
        </w:p>
        <w:p>
          <w:pPr>
            <w:pStyle w:val="Contents6"/>
            <w:tabs>
              <w:tab w:val="clear" w:pos="7609"/>
              <w:tab w:val="right" w:pos="9026" w:leader="dot"/>
            </w:tabs>
            <w:rPr/>
          </w:pPr>
          <w:hyperlink w:anchor="__RefHeading___Toc4641444_73709187">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4641446_73709187">
            <w:r>
              <w:rPr>
                <w:webHidden/>
                <w:rStyle w:val="IndexLink"/>
                <w:rtl w:val="true"/>
              </w:rPr>
              <w:t>پاسخ</w:t>
            </w:r>
            <w:r>
              <w:rPr>
                <w:rStyle w:val="IndexLink"/>
                <w:rtl w:val="true"/>
              </w:rPr>
              <w:tab/>
            </w:r>
            <w:r>
              <w:rPr>
                <w:rStyle w:val="IndexLink"/>
              </w:rPr>
              <w:t>222</w:t>
            </w:r>
          </w:hyperlink>
        </w:p>
        <w:p>
          <w:pPr>
            <w:pStyle w:val="Contents6"/>
            <w:tabs>
              <w:tab w:val="clear" w:pos="7609"/>
              <w:tab w:val="right" w:pos="9026" w:leader="dot"/>
            </w:tabs>
            <w:rPr/>
          </w:pPr>
          <w:hyperlink w:anchor="__RefHeading___Toc4641448_73709187">
            <w:r>
              <w:rPr>
                <w:webHidden/>
                <w:rStyle w:val="IndexLink"/>
                <w:rtl w:val="true"/>
              </w:rPr>
              <w:t>شبهه آکل و مأکول وعدل الهی</w:t>
            </w:r>
            <w:r>
              <w:rPr>
                <w:rStyle w:val="IndexLink"/>
                <w:rtl w:val="true"/>
              </w:rPr>
              <w:tab/>
            </w:r>
            <w:r>
              <w:rPr>
                <w:rStyle w:val="IndexLink"/>
              </w:rPr>
              <w:t>226</w:t>
            </w:r>
          </w:hyperlink>
        </w:p>
        <w:p>
          <w:pPr>
            <w:pStyle w:val="Contents6"/>
            <w:tabs>
              <w:tab w:val="clear" w:pos="7609"/>
              <w:tab w:val="right" w:pos="9026" w:leader="dot"/>
            </w:tabs>
            <w:rPr/>
          </w:pPr>
          <w:hyperlink w:anchor="__RefHeading___Toc4641450_73709187">
            <w:r>
              <w:rPr>
                <w:webHidden/>
                <w:rStyle w:val="IndexLink"/>
              </w:rPr>
              <w:t>3</w:t>
            </w:r>
            <w:r>
              <w:rPr>
                <w:rStyle w:val="IndexLink"/>
                <w:rtl w:val="true"/>
              </w:rPr>
              <w:t xml:space="preserve">. </w:t>
            </w:r>
            <w:r>
              <w:rPr>
                <w:rStyle w:val="IndexLink"/>
                <w:rtl w:val="true"/>
              </w:rPr>
              <w:t>هدف از کیفر چیست؟</w:t>
            </w:r>
            <w:r>
              <w:rPr>
                <w:rStyle w:val="IndexLink"/>
                <w:rtl w:val="true"/>
              </w:rPr>
              <w:tab/>
            </w:r>
            <w:r>
              <w:rPr>
                <w:rStyle w:val="IndexLink"/>
              </w:rPr>
              <w:t>227</w:t>
            </w:r>
          </w:hyperlink>
        </w:p>
        <w:p>
          <w:pPr>
            <w:pStyle w:val="Contents6"/>
            <w:tabs>
              <w:tab w:val="clear" w:pos="7609"/>
              <w:tab w:val="right" w:pos="9026" w:leader="dot"/>
            </w:tabs>
            <w:rPr/>
          </w:pPr>
          <w:hyperlink w:anchor="__RefHeading___Toc4641452_73709187">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4641454_73709187">
            <w:r>
              <w:rPr>
                <w:webHidden/>
                <w:rStyle w:val="IndexLink"/>
              </w:rPr>
              <w:t>1</w:t>
            </w:r>
            <w:r>
              <w:rPr>
                <w:rStyle w:val="IndexLink"/>
                <w:rtl w:val="true"/>
              </w:rPr>
              <w:t xml:space="preserve">. </w:t>
            </w:r>
            <w:r>
              <w:rPr>
                <w:rStyle w:val="IndexLink"/>
                <w:rtl w:val="true"/>
              </w:rPr>
              <w:t>تَشَفّی و تسکین آلام</w:t>
            </w:r>
            <w:r>
              <w:rPr>
                <w:rStyle w:val="IndexLink"/>
                <w:rtl w:val="true"/>
              </w:rPr>
              <w:tab/>
            </w:r>
            <w:r>
              <w:rPr>
                <w:rStyle w:val="IndexLink"/>
              </w:rPr>
              <w:t>228</w:t>
            </w:r>
          </w:hyperlink>
        </w:p>
        <w:p>
          <w:pPr>
            <w:pStyle w:val="Contents6"/>
            <w:tabs>
              <w:tab w:val="clear" w:pos="7609"/>
              <w:tab w:val="right" w:pos="9026" w:leader="dot"/>
            </w:tabs>
            <w:rPr/>
          </w:pPr>
          <w:hyperlink w:anchor="__RefHeading___Toc4641456_73709187">
            <w:r>
              <w:rPr>
                <w:webHidden/>
                <w:rStyle w:val="IndexLink"/>
              </w:rPr>
              <w:t>2</w:t>
            </w:r>
            <w:r>
              <w:rPr>
                <w:rStyle w:val="IndexLink"/>
                <w:rtl w:val="true"/>
              </w:rPr>
              <w:t xml:space="preserve">. </w:t>
            </w:r>
            <w:r>
              <w:rPr>
                <w:rStyle w:val="IndexLink"/>
                <w:rtl w:val="true"/>
              </w:rPr>
              <w:t>تربیت مجرم</w:t>
            </w:r>
            <w:r>
              <w:rPr>
                <w:rStyle w:val="IndexLink"/>
                <w:rtl w:val="true"/>
              </w:rPr>
              <w:tab/>
            </w:r>
            <w:r>
              <w:rPr>
                <w:rStyle w:val="IndexLink"/>
              </w:rPr>
              <w:t>228</w:t>
            </w:r>
          </w:hyperlink>
        </w:p>
        <w:p>
          <w:pPr>
            <w:pStyle w:val="Contents6"/>
            <w:tabs>
              <w:tab w:val="clear" w:pos="7609"/>
              <w:tab w:val="right" w:pos="9026" w:leader="dot"/>
            </w:tabs>
            <w:rPr/>
          </w:pPr>
          <w:hyperlink w:anchor="__RefHeading___Toc4641458_73709187">
            <w:r>
              <w:rPr>
                <w:webHidden/>
                <w:rStyle w:val="IndexLink"/>
              </w:rPr>
              <w:t>3</w:t>
            </w:r>
            <w:r>
              <w:rPr>
                <w:rStyle w:val="IndexLink"/>
                <w:rtl w:val="true"/>
              </w:rPr>
              <w:t xml:space="preserve">. </w:t>
            </w:r>
            <w:r>
              <w:rPr>
                <w:rStyle w:val="IndexLink"/>
                <w:rtl w:val="true"/>
              </w:rPr>
              <w:t>عبرت گیری دیگران</w:t>
            </w:r>
            <w:r>
              <w:rPr>
                <w:rStyle w:val="IndexLink"/>
                <w:rtl w:val="true"/>
              </w:rPr>
              <w:tab/>
            </w:r>
            <w:r>
              <w:rPr>
                <w:rStyle w:val="IndexLink"/>
              </w:rPr>
              <w:t>228</w:t>
            </w:r>
          </w:hyperlink>
        </w:p>
        <w:p>
          <w:pPr>
            <w:pStyle w:val="Contents6"/>
            <w:tabs>
              <w:tab w:val="clear" w:pos="7609"/>
              <w:tab w:val="right" w:pos="9026" w:leader="dot"/>
            </w:tabs>
            <w:rPr/>
          </w:pPr>
          <w:hyperlink w:anchor="__RefHeading___Toc4641460_73709187">
            <w:r>
              <w:rPr>
                <w:webHidden/>
                <w:rStyle w:val="IndexLink"/>
                <w:rtl w:val="true"/>
              </w:rPr>
              <w:t>پاسخ</w:t>
            </w:r>
            <w:r>
              <w:rPr>
                <w:rStyle w:val="IndexLink"/>
                <w:rtl w:val="true"/>
              </w:rPr>
              <w:tab/>
            </w:r>
            <w:r>
              <w:rPr>
                <w:rStyle w:val="IndexLink"/>
              </w:rPr>
              <w:t>229</w:t>
            </w:r>
          </w:hyperlink>
        </w:p>
        <w:p>
          <w:pPr>
            <w:pStyle w:val="Contents2"/>
            <w:tabs>
              <w:tab w:val="clear" w:pos="8743"/>
              <w:tab w:val="right" w:pos="9026" w:leader="dot"/>
            </w:tabs>
            <w:rPr/>
          </w:pPr>
          <w:hyperlink w:anchor="__RefHeading___Toc4641462_73709187">
            <w:r>
              <w:rPr>
                <w:webHidden/>
                <w:rStyle w:val="IndexLink"/>
              </w:rPr>
              <w:t>11</w:t>
            </w:r>
            <w:r>
              <w:rPr>
                <w:rStyle w:val="IndexLink"/>
                <w:rtl w:val="true"/>
              </w:rPr>
              <w:t xml:space="preserve">- </w:t>
            </w:r>
            <w:r>
              <w:rPr>
                <w:rStyle w:val="IndexLink"/>
                <w:rtl w:val="true"/>
              </w:rPr>
              <w:t>تحلیلی دیگر از اشکالات معاد جسمانی</w:t>
            </w:r>
            <w:r>
              <w:rPr>
                <w:rStyle w:val="IndexLink"/>
                <w:rtl w:val="true"/>
              </w:rPr>
              <w:tab/>
            </w:r>
            <w:r>
              <w:rPr>
                <w:rStyle w:val="IndexLink"/>
              </w:rPr>
              <w:t>233</w:t>
            </w:r>
          </w:hyperlink>
        </w:p>
        <w:p>
          <w:pPr>
            <w:pStyle w:val="Contents3"/>
            <w:tabs>
              <w:tab w:val="clear" w:pos="8459"/>
              <w:tab w:val="right" w:pos="9026" w:leader="dot"/>
            </w:tabs>
            <w:rPr/>
          </w:pPr>
          <w:hyperlink w:anchor="__RefHeading___Toc4641464_73709187">
            <w:r>
              <w:rPr>
                <w:webHidden/>
                <w:rStyle w:val="IndexLink"/>
                <w:rtl w:val="true"/>
              </w:rPr>
              <w:t>آیات موضوع</w:t>
            </w:r>
            <w:r>
              <w:rPr>
                <w:rStyle w:val="IndexLink"/>
                <w:rtl w:val="true"/>
              </w:rPr>
              <w:tab/>
            </w:r>
            <w:r>
              <w:rPr>
                <w:rStyle w:val="IndexLink"/>
              </w:rPr>
              <w:t>233</w:t>
            </w:r>
          </w:hyperlink>
        </w:p>
        <w:p>
          <w:pPr>
            <w:pStyle w:val="Contents3"/>
            <w:tabs>
              <w:tab w:val="clear" w:pos="8459"/>
              <w:tab w:val="right" w:pos="9026" w:leader="dot"/>
            </w:tabs>
            <w:rPr/>
          </w:pPr>
          <w:hyperlink w:anchor="__RefHeading___Toc4641466_73709187">
            <w:r>
              <w:rPr>
                <w:webHidden/>
                <w:rStyle w:val="IndexLink"/>
                <w:rtl w:val="true"/>
              </w:rPr>
              <w:t>ترجمه آیات</w:t>
            </w:r>
            <w:r>
              <w:rPr>
                <w:rStyle w:val="IndexLink"/>
                <w:rtl w:val="true"/>
              </w:rPr>
              <w:tab/>
            </w:r>
            <w:r>
              <w:rPr>
                <w:rStyle w:val="IndexLink"/>
              </w:rPr>
              <w:t>234</w:t>
            </w:r>
          </w:hyperlink>
        </w:p>
        <w:p>
          <w:pPr>
            <w:pStyle w:val="Contents3"/>
            <w:tabs>
              <w:tab w:val="clear" w:pos="8459"/>
              <w:tab w:val="right" w:pos="9026" w:leader="dot"/>
            </w:tabs>
            <w:rPr/>
          </w:pPr>
          <w:hyperlink w:anchor="__RefHeading___Toc4641468_73709187">
            <w:r>
              <w:rPr>
                <w:webHidden/>
                <w:rStyle w:val="IndexLink"/>
                <w:rtl w:val="true"/>
              </w:rPr>
              <w:t>تفسیر آیات</w:t>
            </w:r>
            <w:r>
              <w:rPr>
                <w:rStyle w:val="IndexLink"/>
                <w:rtl w:val="true"/>
              </w:rPr>
              <w:tab/>
            </w:r>
            <w:r>
              <w:rPr>
                <w:rStyle w:val="IndexLink"/>
              </w:rPr>
              <w:t>235</w:t>
            </w:r>
          </w:hyperlink>
        </w:p>
        <w:p>
          <w:pPr>
            <w:pStyle w:val="Contents4"/>
            <w:tabs>
              <w:tab w:val="clear" w:pos="8176"/>
              <w:tab w:val="right" w:pos="9026" w:leader="dot"/>
            </w:tabs>
            <w:rPr/>
          </w:pPr>
          <w:hyperlink w:anchor="__RefHeading___Toc4641470_73709187">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4641472_73709187">
            <w:r>
              <w:rPr>
                <w:webHidden/>
                <w:rStyle w:val="IndexLink"/>
              </w:rPr>
              <w:t>1</w:t>
            </w:r>
            <w:r>
              <w:rPr>
                <w:rStyle w:val="IndexLink"/>
                <w:rtl w:val="true"/>
              </w:rPr>
              <w:t xml:space="preserve">. </w:t>
            </w:r>
            <w:r>
              <w:rPr>
                <w:rStyle w:val="IndexLink"/>
                <w:rtl w:val="true"/>
              </w:rPr>
              <w:t>معاد جسمانی بازگشت به دنیا است</w:t>
            </w:r>
            <w:r>
              <w:rPr>
                <w:rStyle w:val="IndexLink"/>
                <w:rtl w:val="true"/>
              </w:rPr>
              <w:tab/>
            </w:r>
            <w:r>
              <w:rPr>
                <w:rStyle w:val="IndexLink"/>
              </w:rPr>
              <w:t>235</w:t>
            </w:r>
          </w:hyperlink>
        </w:p>
        <w:p>
          <w:pPr>
            <w:pStyle w:val="Contents5"/>
            <w:tabs>
              <w:tab w:val="clear" w:pos="7892"/>
              <w:tab w:val="right" w:pos="9026" w:leader="dot"/>
            </w:tabs>
            <w:rPr/>
          </w:pPr>
          <w:hyperlink w:anchor="__RefHeading___Toc4641474_73709187">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4641476_73709187">
            <w:r>
              <w:rPr>
                <w:webHidden/>
                <w:rStyle w:val="IndexLink"/>
                <w:rtl w:val="true"/>
              </w:rPr>
              <w:t>پاسخ</w:t>
            </w:r>
            <w:r>
              <w:rPr>
                <w:rStyle w:val="IndexLink"/>
                <w:rtl w:val="true"/>
              </w:rPr>
              <w:tab/>
            </w:r>
            <w:r>
              <w:rPr>
                <w:rStyle w:val="IndexLink"/>
              </w:rPr>
              <w:t>236</w:t>
            </w:r>
          </w:hyperlink>
        </w:p>
        <w:p>
          <w:pPr>
            <w:pStyle w:val="Contents4"/>
            <w:tabs>
              <w:tab w:val="clear" w:pos="8176"/>
              <w:tab w:val="right" w:pos="9026" w:leader="dot"/>
            </w:tabs>
            <w:rPr/>
          </w:pPr>
          <w:hyperlink w:anchor="__RefHeading___Toc4641478_73709187">
            <w:r>
              <w:rPr>
                <w:webHidden/>
                <w:rStyle w:val="IndexLink"/>
              </w:rPr>
              <w:t>2</w:t>
            </w:r>
            <w:r>
              <w:rPr>
                <w:rStyle w:val="IndexLink"/>
                <w:rtl w:val="true"/>
              </w:rPr>
              <w:t xml:space="preserve">. </w:t>
            </w:r>
            <w:r>
              <w:rPr>
                <w:rStyle w:val="IndexLink"/>
                <w:rtl w:val="true"/>
              </w:rPr>
              <w:t>مفسده تناسخ در معاد جسمانی</w:t>
            </w:r>
            <w:r>
              <w:rPr>
                <w:rStyle w:val="IndexLink"/>
                <w:rtl w:val="true"/>
              </w:rPr>
              <w:tab/>
            </w:r>
            <w:r>
              <w:rPr>
                <w:rStyle w:val="IndexLink"/>
              </w:rPr>
              <w:t>237</w:t>
            </w:r>
          </w:hyperlink>
        </w:p>
        <w:p>
          <w:pPr>
            <w:pStyle w:val="Contents5"/>
            <w:tabs>
              <w:tab w:val="clear" w:pos="7892"/>
              <w:tab w:val="right" w:pos="9026" w:leader="dot"/>
            </w:tabs>
            <w:rPr/>
          </w:pPr>
          <w:hyperlink w:anchor="__RefHeading___Toc4641480_73709187">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4641482_73709187">
            <w:r>
              <w:rPr>
                <w:webHidden/>
                <w:rStyle w:val="IndexLink"/>
                <w:rtl w:val="true"/>
              </w:rPr>
              <w:t>پاسخ از مفسده تناسخ</w:t>
            </w:r>
            <w:r>
              <w:rPr>
                <w:rStyle w:val="IndexLink"/>
                <w:rtl w:val="true"/>
              </w:rPr>
              <w:tab/>
            </w:r>
            <w:r>
              <w:rPr>
                <w:rStyle w:val="IndexLink"/>
              </w:rPr>
              <w:t>238</w:t>
            </w:r>
          </w:hyperlink>
        </w:p>
        <w:p>
          <w:pPr>
            <w:pStyle w:val="Contents4"/>
            <w:tabs>
              <w:tab w:val="clear" w:pos="8176"/>
              <w:tab w:val="right" w:pos="9026" w:leader="dot"/>
            </w:tabs>
            <w:rPr/>
          </w:pPr>
          <w:hyperlink w:anchor="__RefHeading___Toc4641484_73709187">
            <w:r>
              <w:rPr>
                <w:webHidden/>
                <w:rStyle w:val="IndexLink"/>
              </w:rPr>
              <w:t>3</w:t>
            </w:r>
            <w:r>
              <w:rPr>
                <w:rStyle w:val="IndexLink"/>
                <w:rtl w:val="true"/>
              </w:rPr>
              <w:t xml:space="preserve">. </w:t>
            </w:r>
            <w:r>
              <w:rPr>
                <w:rStyle w:val="IndexLink"/>
                <w:rtl w:val="true"/>
              </w:rPr>
              <w:t>معاد جسمانی هماهنگ با ظواهر آیات نیست</w:t>
            </w:r>
            <w:r>
              <w:rPr>
                <w:rStyle w:val="IndexLink"/>
                <w:rtl w:val="true"/>
              </w:rPr>
              <w:t>!</w:t>
              <w:tab/>
            </w:r>
            <w:r>
              <w:rPr>
                <w:rStyle w:val="IndexLink"/>
              </w:rPr>
              <w:t>241</w:t>
            </w:r>
          </w:hyperlink>
        </w:p>
        <w:p>
          <w:pPr>
            <w:pStyle w:val="Contents5"/>
            <w:tabs>
              <w:tab w:val="clear" w:pos="7892"/>
              <w:tab w:val="right" w:pos="9026" w:leader="dot"/>
            </w:tabs>
            <w:rPr/>
          </w:pPr>
          <w:hyperlink w:anchor="__RefHeading___Toc4641486_73709187">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4641488_73709187">
            <w:r>
              <w:rPr>
                <w:webHidden/>
                <w:rStyle w:val="IndexLink"/>
                <w:rtl w:val="true"/>
              </w:rPr>
              <w:t>پاسخ</w:t>
            </w:r>
            <w:r>
              <w:rPr>
                <w:rStyle w:val="IndexLink"/>
                <w:rtl w:val="true"/>
              </w:rPr>
              <w:tab/>
            </w:r>
            <w:r>
              <w:rPr>
                <w:rStyle w:val="IndexLink"/>
              </w:rPr>
              <w:t>242</w:t>
            </w:r>
          </w:hyperlink>
        </w:p>
        <w:p>
          <w:pPr>
            <w:pStyle w:val="Contents4"/>
            <w:tabs>
              <w:tab w:val="clear" w:pos="8176"/>
              <w:tab w:val="right" w:pos="9026" w:leader="dot"/>
            </w:tabs>
            <w:rPr/>
          </w:pPr>
          <w:hyperlink w:anchor="__RefHeading___Toc4641490_73709187">
            <w:r>
              <w:rPr>
                <w:webHidden/>
                <w:rStyle w:val="IndexLink"/>
              </w:rPr>
              <w:t>4</w:t>
            </w:r>
            <w:r>
              <w:rPr>
                <w:rStyle w:val="IndexLink"/>
                <w:rtl w:val="true"/>
              </w:rPr>
              <w:t xml:space="preserve">. </w:t>
            </w:r>
            <w:r>
              <w:rPr>
                <w:rStyle w:val="IndexLink"/>
                <w:rtl w:val="true"/>
              </w:rPr>
              <w:t>معاد غایت آفرینش دنیوی است نه بازگشت به آن</w:t>
            </w:r>
            <w:r>
              <w:rPr>
                <w:rStyle w:val="IndexLink"/>
                <w:rtl w:val="true"/>
              </w:rPr>
              <w:tab/>
            </w:r>
            <w:r>
              <w:rPr>
                <w:rStyle w:val="IndexLink"/>
              </w:rPr>
              <w:t>244</w:t>
            </w:r>
          </w:hyperlink>
        </w:p>
        <w:p>
          <w:pPr>
            <w:pStyle w:val="Contents5"/>
            <w:tabs>
              <w:tab w:val="clear" w:pos="7892"/>
              <w:tab w:val="right" w:pos="9026" w:leader="dot"/>
            </w:tabs>
            <w:rPr/>
          </w:pPr>
          <w:hyperlink w:anchor="__RefHeading___Toc4641492_73709187">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4641494_73709187">
            <w:r>
              <w:rPr>
                <w:webHidden/>
                <w:rStyle w:val="IndexLink"/>
                <w:rtl w:val="true"/>
              </w:rPr>
              <w:t>پاسخ</w:t>
            </w:r>
            <w:r>
              <w:rPr>
                <w:rStyle w:val="IndexLink"/>
                <w:rtl w:val="true"/>
              </w:rPr>
              <w:tab/>
            </w:r>
            <w:r>
              <w:rPr>
                <w:rStyle w:val="IndexLink"/>
              </w:rPr>
              <w:t>244</w:t>
            </w:r>
          </w:hyperlink>
        </w:p>
        <w:p>
          <w:pPr>
            <w:pStyle w:val="Contents4"/>
            <w:tabs>
              <w:tab w:val="clear" w:pos="8176"/>
              <w:tab w:val="right" w:pos="9026" w:leader="dot"/>
            </w:tabs>
            <w:rPr/>
          </w:pPr>
          <w:hyperlink w:anchor="__RefHeading___Toc4641496_73709187">
            <w:r>
              <w:rPr>
                <w:webHidden/>
                <w:rStyle w:val="IndexLink"/>
              </w:rPr>
              <w:t>5</w:t>
            </w:r>
            <w:r>
              <w:rPr>
                <w:rStyle w:val="IndexLink"/>
                <w:rtl w:val="true"/>
              </w:rPr>
              <w:t xml:space="preserve">. </w:t>
            </w:r>
            <w:r>
              <w:rPr>
                <w:rStyle w:val="IndexLink"/>
                <w:rtl w:val="true"/>
              </w:rPr>
              <w:t>نفس در سرای دیگر قائم به خویش است</w:t>
            </w:r>
            <w:r>
              <w:rPr>
                <w:rStyle w:val="IndexLink"/>
                <w:rtl w:val="true"/>
              </w:rPr>
              <w:tab/>
            </w:r>
            <w:r>
              <w:rPr>
                <w:rStyle w:val="IndexLink"/>
              </w:rPr>
              <w:t>245</w:t>
            </w:r>
          </w:hyperlink>
        </w:p>
        <w:p>
          <w:pPr>
            <w:pStyle w:val="Contents5"/>
            <w:tabs>
              <w:tab w:val="clear" w:pos="7892"/>
              <w:tab w:val="right" w:pos="9026" w:leader="dot"/>
            </w:tabs>
            <w:rPr/>
          </w:pPr>
          <w:hyperlink w:anchor="__RefHeading___Toc4641498_73709187">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4641500_73709187">
            <w:r>
              <w:rPr>
                <w:webHidden/>
                <w:rStyle w:val="IndexLink"/>
                <w:rtl w:val="true"/>
              </w:rPr>
              <w:t>پاسخ</w:t>
            </w:r>
            <w:r>
              <w:rPr>
                <w:rStyle w:val="IndexLink"/>
                <w:rtl w:val="true"/>
              </w:rPr>
              <w:tab/>
            </w:r>
            <w:r>
              <w:rPr>
                <w:rStyle w:val="IndexLink"/>
              </w:rPr>
              <w:t>246</w:t>
            </w:r>
          </w:hyperlink>
        </w:p>
        <w:p>
          <w:pPr>
            <w:pStyle w:val="Contents4"/>
            <w:tabs>
              <w:tab w:val="clear" w:pos="8176"/>
              <w:tab w:val="right" w:pos="9026" w:leader="dot"/>
            </w:tabs>
            <w:rPr/>
          </w:pPr>
          <w:hyperlink w:anchor="__RefHeading___Toc4641502_73709187">
            <w:r>
              <w:rPr>
                <w:webHidden/>
                <w:rStyle w:val="IndexLink"/>
              </w:rPr>
              <w:t>6</w:t>
            </w:r>
            <w:r>
              <w:rPr>
                <w:rStyle w:val="IndexLink"/>
                <w:rtl w:val="true"/>
              </w:rPr>
              <w:t xml:space="preserve">. </w:t>
            </w:r>
            <w:r>
              <w:rPr>
                <w:rStyle w:val="IndexLink"/>
                <w:rtl w:val="true"/>
              </w:rPr>
              <w:t>انگیزه انکار، تعیین کننده کیفیت معاد است</w:t>
            </w:r>
            <w:r>
              <w:rPr>
                <w:rStyle w:val="IndexLink"/>
                <w:rtl w:val="true"/>
              </w:rPr>
              <w:tab/>
            </w:r>
            <w:r>
              <w:rPr>
                <w:rStyle w:val="IndexLink"/>
              </w:rPr>
              <w:t>247</w:t>
            </w:r>
          </w:hyperlink>
        </w:p>
        <w:p>
          <w:pPr>
            <w:pStyle w:val="Contents5"/>
            <w:tabs>
              <w:tab w:val="clear" w:pos="7892"/>
              <w:tab w:val="right" w:pos="9026" w:leader="dot"/>
            </w:tabs>
            <w:rPr/>
          </w:pPr>
          <w:hyperlink w:anchor="__RefHeading___Toc4641504_73709187">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4641506_73709187">
            <w:r>
              <w:rPr>
                <w:webHidden/>
                <w:rStyle w:val="IndexLink"/>
                <w:rtl w:val="true"/>
              </w:rPr>
              <w:t>پاسخ</w:t>
            </w:r>
            <w:r>
              <w:rPr>
                <w:rStyle w:val="IndexLink"/>
                <w:rtl w:val="true"/>
              </w:rPr>
              <w:tab/>
            </w:r>
            <w:r>
              <w:rPr>
                <w:rStyle w:val="IndexLink"/>
              </w:rPr>
              <w:t>248</w:t>
            </w:r>
          </w:hyperlink>
        </w:p>
        <w:p>
          <w:pPr>
            <w:pStyle w:val="Contents4"/>
            <w:tabs>
              <w:tab w:val="clear" w:pos="8176"/>
              <w:tab w:val="right" w:pos="9026" w:leader="dot"/>
            </w:tabs>
            <w:rPr/>
          </w:pPr>
          <w:hyperlink w:anchor="__RefHeading___Toc4641508_73709187">
            <w:r>
              <w:rPr>
                <w:webHidden/>
                <w:rStyle w:val="IndexLink"/>
              </w:rPr>
              <w:t>7</w:t>
            </w:r>
            <w:r>
              <w:rPr>
                <w:rStyle w:val="IndexLink"/>
                <w:rtl w:val="true"/>
              </w:rPr>
              <w:t xml:space="preserve">. </w:t>
            </w:r>
            <w:r>
              <w:rPr>
                <w:rStyle w:val="IndexLink"/>
                <w:rtl w:val="true"/>
              </w:rPr>
              <w:t>تعلق نفس به بدن پیشین مرجح لازم دارد</w:t>
            </w:r>
            <w:r>
              <w:rPr>
                <w:rStyle w:val="IndexLink"/>
                <w:rtl w:val="true"/>
              </w:rPr>
              <w:tab/>
            </w:r>
            <w:r>
              <w:rPr>
                <w:rStyle w:val="IndexLink"/>
              </w:rPr>
              <w:t>249</w:t>
            </w:r>
          </w:hyperlink>
        </w:p>
        <w:p>
          <w:pPr>
            <w:pStyle w:val="Contents5"/>
            <w:tabs>
              <w:tab w:val="clear" w:pos="7892"/>
              <w:tab w:val="right" w:pos="9026" w:leader="dot"/>
            </w:tabs>
            <w:rPr/>
          </w:pPr>
          <w:hyperlink w:anchor="__RefHeading___Toc4641510_73709187">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4641512_73709187">
            <w:r>
              <w:rPr>
                <w:webHidden/>
                <w:rStyle w:val="IndexLink"/>
                <w:rtl w:val="true"/>
              </w:rPr>
              <w:t>پاسخ</w:t>
            </w:r>
            <w:r>
              <w:rPr>
                <w:rStyle w:val="IndexLink"/>
                <w:rtl w:val="true"/>
              </w:rPr>
              <w:tab/>
            </w:r>
            <w:r>
              <w:rPr>
                <w:rStyle w:val="IndexLink"/>
              </w:rPr>
              <w:t>249</w:t>
            </w:r>
          </w:hyperlink>
        </w:p>
        <w:p>
          <w:pPr>
            <w:pStyle w:val="Contents4"/>
            <w:tabs>
              <w:tab w:val="clear" w:pos="8176"/>
              <w:tab w:val="right" w:pos="9026" w:leader="dot"/>
            </w:tabs>
            <w:rPr/>
          </w:pPr>
          <w:hyperlink w:anchor="__RefHeading___Toc4641514_73709187">
            <w:r>
              <w:rPr>
                <w:webHidden/>
                <w:rStyle w:val="IndexLink"/>
              </w:rPr>
              <w:t>8</w:t>
            </w:r>
            <w:r>
              <w:rPr>
                <w:rStyle w:val="IndexLink"/>
                <w:rtl w:val="true"/>
              </w:rPr>
              <w:t xml:space="preserve">. </w:t>
            </w:r>
            <w:r>
              <w:rPr>
                <w:rStyle w:val="IndexLink"/>
                <w:rtl w:val="true"/>
              </w:rPr>
              <w:t>بازگشت فعلیت به قوّه</w:t>
            </w:r>
            <w:r>
              <w:rPr>
                <w:rStyle w:val="IndexLink"/>
                <w:rtl w:val="true"/>
              </w:rPr>
              <w:tab/>
            </w:r>
            <w:r>
              <w:rPr>
                <w:rStyle w:val="IndexLink"/>
              </w:rPr>
              <w:t>250</w:t>
            </w:r>
          </w:hyperlink>
        </w:p>
        <w:p>
          <w:pPr>
            <w:pStyle w:val="Contents5"/>
            <w:tabs>
              <w:tab w:val="clear" w:pos="7892"/>
              <w:tab w:val="right" w:pos="9026" w:leader="dot"/>
            </w:tabs>
            <w:rPr/>
          </w:pPr>
          <w:hyperlink w:anchor="__RefHeading___Toc4641516_73709187">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4641518_73709187">
            <w:r>
              <w:rPr>
                <w:webHidden/>
                <w:rStyle w:val="IndexLink"/>
                <w:rtl w:val="true"/>
              </w:rPr>
              <w:t>پاسخ</w:t>
            </w:r>
            <w:r>
              <w:rPr>
                <w:rStyle w:val="IndexLink"/>
                <w:rtl w:val="true"/>
              </w:rPr>
              <w:tab/>
            </w:r>
            <w:r>
              <w:rPr>
                <w:rStyle w:val="IndexLink"/>
              </w:rPr>
              <w:t>253</w:t>
            </w:r>
          </w:hyperlink>
        </w:p>
        <w:p>
          <w:pPr>
            <w:pStyle w:val="Contents2"/>
            <w:tabs>
              <w:tab w:val="clear" w:pos="8743"/>
              <w:tab w:val="right" w:pos="9026" w:leader="dot"/>
            </w:tabs>
            <w:rPr/>
          </w:pPr>
          <w:hyperlink w:anchor="__RefHeading___Toc4641520_73709187">
            <w:r>
              <w:rPr>
                <w:webHidden/>
                <w:rStyle w:val="IndexLink"/>
              </w:rPr>
              <w:t>12</w:t>
            </w:r>
            <w:r>
              <w:rPr>
                <w:rStyle w:val="IndexLink"/>
                <w:rtl w:val="true"/>
              </w:rPr>
              <w:t xml:space="preserve">- </w:t>
            </w:r>
            <w:r>
              <w:rPr>
                <w:rStyle w:val="IndexLink"/>
                <w:rtl w:val="true"/>
              </w:rPr>
              <w:t>معاد روحانی در سنجش خرد و از دیدگاه حکیمان</w:t>
            </w:r>
            <w:r>
              <w:rPr>
                <w:rStyle w:val="IndexLink"/>
                <w:rtl w:val="true"/>
              </w:rPr>
              <w:tab/>
            </w:r>
            <w:r>
              <w:rPr>
                <w:rStyle w:val="IndexLink"/>
              </w:rPr>
              <w:t>259</w:t>
            </w:r>
          </w:hyperlink>
        </w:p>
        <w:p>
          <w:pPr>
            <w:pStyle w:val="Contents3"/>
            <w:tabs>
              <w:tab w:val="clear" w:pos="8459"/>
              <w:tab w:val="right" w:pos="9026" w:leader="dot"/>
            </w:tabs>
            <w:rPr/>
          </w:pPr>
          <w:hyperlink w:anchor="__RefHeading___Toc4641522_73709187">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4641524_73709187">
            <w:r>
              <w:rPr>
                <w:webHidden/>
                <w:rStyle w:val="IndexLink"/>
                <w:rtl w:val="true"/>
              </w:rPr>
              <w:t>معاد روحانی و حکمت و رحمت الهی</w:t>
            </w:r>
            <w:r>
              <w:rPr>
                <w:rStyle w:val="IndexLink"/>
                <w:rtl w:val="true"/>
              </w:rPr>
              <w:tab/>
            </w:r>
            <w:r>
              <w:rPr>
                <w:rStyle w:val="IndexLink"/>
              </w:rPr>
              <w:t>260</w:t>
            </w:r>
          </w:hyperlink>
        </w:p>
        <w:p>
          <w:pPr>
            <w:pStyle w:val="Contents3"/>
            <w:tabs>
              <w:tab w:val="clear" w:pos="8459"/>
              <w:tab w:val="right" w:pos="9026" w:leader="dot"/>
            </w:tabs>
            <w:rPr/>
          </w:pPr>
          <w:hyperlink w:anchor="__RefHeading___Toc4641526_73709187">
            <w:r>
              <w:rPr>
                <w:webHidden/>
                <w:rStyle w:val="IndexLink"/>
                <w:rtl w:val="true"/>
              </w:rPr>
              <w:t>معاد روحانی حکیمان همگانی نیست</w:t>
            </w:r>
            <w:r>
              <w:rPr>
                <w:rStyle w:val="IndexLink"/>
                <w:rtl w:val="true"/>
              </w:rPr>
              <w:tab/>
            </w:r>
            <w:r>
              <w:rPr>
                <w:rStyle w:val="IndexLink"/>
              </w:rPr>
              <w:t>262</w:t>
            </w:r>
          </w:hyperlink>
        </w:p>
        <w:p>
          <w:pPr>
            <w:pStyle w:val="Contents3"/>
            <w:tabs>
              <w:tab w:val="clear" w:pos="8459"/>
              <w:tab w:val="right" w:pos="9026" w:leader="dot"/>
            </w:tabs>
            <w:rPr/>
          </w:pPr>
          <w:hyperlink w:anchor="__RefHeading___Toc4641528_73709187">
            <w:r>
              <w:rPr>
                <w:webHidden/>
                <w:rStyle w:val="IndexLink"/>
              </w:rPr>
              <w:t>1</w:t>
            </w:r>
            <w:r>
              <w:rPr>
                <w:rStyle w:val="IndexLink"/>
                <w:rtl w:val="true"/>
              </w:rPr>
              <w:t xml:space="preserve">. </w:t>
            </w:r>
            <w:r>
              <w:rPr>
                <w:rStyle w:val="IndexLink"/>
                <w:rtl w:val="true"/>
              </w:rPr>
              <w:t>ماهیت لذت نزد حکما</w:t>
            </w:r>
            <w:r>
              <w:rPr>
                <w:rStyle w:val="IndexLink"/>
                <w:rtl w:val="true"/>
              </w:rPr>
              <w:tab/>
            </w:r>
            <w:r>
              <w:rPr>
                <w:rStyle w:val="IndexLink"/>
              </w:rPr>
              <w:t>262</w:t>
            </w:r>
          </w:hyperlink>
        </w:p>
        <w:p>
          <w:pPr>
            <w:pStyle w:val="Contents3"/>
            <w:tabs>
              <w:tab w:val="clear" w:pos="8459"/>
              <w:tab w:val="right" w:pos="9026" w:leader="dot"/>
            </w:tabs>
            <w:rPr/>
          </w:pPr>
          <w:hyperlink w:anchor="__RefHeading___Toc4641530_73709187">
            <w:r>
              <w:rPr>
                <w:webHidden/>
                <w:rStyle w:val="IndexLink"/>
              </w:rPr>
              <w:t>2</w:t>
            </w:r>
            <w:r>
              <w:rPr>
                <w:rStyle w:val="IndexLink"/>
                <w:rtl w:val="true"/>
              </w:rPr>
              <w:t xml:space="preserve">. </w:t>
            </w:r>
            <w:r>
              <w:rPr>
                <w:rStyle w:val="IndexLink"/>
                <w:rtl w:val="true"/>
              </w:rPr>
              <w:t>برتری لذت های عقلانی بر لذت های حسی</w:t>
            </w:r>
            <w:r>
              <w:rPr>
                <w:rStyle w:val="IndexLink"/>
                <w:rtl w:val="true"/>
              </w:rPr>
              <w:tab/>
            </w:r>
            <w:r>
              <w:rPr>
                <w:rStyle w:val="IndexLink"/>
              </w:rPr>
              <w:t>263</w:t>
            </w:r>
          </w:hyperlink>
        </w:p>
        <w:p>
          <w:pPr>
            <w:pStyle w:val="Contents3"/>
            <w:tabs>
              <w:tab w:val="clear" w:pos="8459"/>
              <w:tab w:val="right" w:pos="9026" w:leader="dot"/>
            </w:tabs>
            <w:rPr/>
          </w:pPr>
          <w:hyperlink w:anchor="__RefHeading___Toc4641532_73709187">
            <w:r>
              <w:rPr>
                <w:webHidden/>
                <w:rStyle w:val="IndexLink"/>
              </w:rPr>
              <w:t>3</w:t>
            </w:r>
            <w:r>
              <w:rPr>
                <w:rStyle w:val="IndexLink"/>
                <w:rtl w:val="true"/>
              </w:rPr>
              <w:t xml:space="preserve">. </w:t>
            </w:r>
            <w:r>
              <w:rPr>
                <w:rStyle w:val="IndexLink"/>
                <w:rtl w:val="true"/>
              </w:rPr>
              <w:t>لذتهای عقلانی به طور کامل در دنیا ادراک نمی شوند</w:t>
            </w:r>
            <w:r>
              <w:rPr>
                <w:rStyle w:val="IndexLink"/>
                <w:rtl w:val="true"/>
              </w:rPr>
              <w:tab/>
            </w:r>
            <w:r>
              <w:rPr>
                <w:rStyle w:val="IndexLink"/>
              </w:rPr>
              <w:t>264</w:t>
            </w:r>
          </w:hyperlink>
        </w:p>
        <w:p>
          <w:pPr>
            <w:pStyle w:val="Contents3"/>
            <w:tabs>
              <w:tab w:val="clear" w:pos="8459"/>
              <w:tab w:val="right" w:pos="9026" w:leader="dot"/>
            </w:tabs>
            <w:rPr/>
          </w:pPr>
          <w:hyperlink w:anchor="__RefHeading___Toc4641534_73709187">
            <w:r>
              <w:rPr>
                <w:webHidden/>
                <w:rStyle w:val="IndexLink"/>
                <w:rtl w:val="true"/>
              </w:rPr>
              <w:t>اشکال</w:t>
            </w:r>
            <w:r>
              <w:rPr>
                <w:rStyle w:val="IndexLink"/>
                <w:rtl w:val="true"/>
              </w:rPr>
              <w:tab/>
            </w:r>
            <w:r>
              <w:rPr>
                <w:rStyle w:val="IndexLink"/>
              </w:rPr>
              <w:t>265</w:t>
            </w:r>
          </w:hyperlink>
        </w:p>
        <w:p>
          <w:pPr>
            <w:pStyle w:val="Contents3"/>
            <w:tabs>
              <w:tab w:val="clear" w:pos="8459"/>
              <w:tab w:val="right" w:pos="9026" w:leader="dot"/>
            </w:tabs>
            <w:rPr/>
          </w:pPr>
          <w:hyperlink w:anchor="__RefHeading___Toc4641536_73709187">
            <w:r>
              <w:rPr>
                <w:webHidden/>
                <w:rStyle w:val="IndexLink"/>
                <w:rtl w:val="true"/>
              </w:rPr>
              <w:t>پاسخ</w:t>
            </w:r>
            <w:r>
              <w:rPr>
                <w:rStyle w:val="IndexLink"/>
                <w:rtl w:val="true"/>
              </w:rPr>
              <w:tab/>
            </w:r>
            <w:r>
              <w:rPr>
                <w:rStyle w:val="IndexLink"/>
              </w:rPr>
              <w:t>265</w:t>
            </w:r>
          </w:hyperlink>
        </w:p>
        <w:p>
          <w:pPr>
            <w:pStyle w:val="Contents3"/>
            <w:tabs>
              <w:tab w:val="clear" w:pos="8459"/>
              <w:tab w:val="right" w:pos="9026" w:leader="dot"/>
            </w:tabs>
            <w:rPr/>
          </w:pPr>
          <w:hyperlink w:anchor="__RefHeading___Toc4641538_73709187">
            <w:r>
              <w:rPr>
                <w:webHidden/>
                <w:rStyle w:val="IndexLink"/>
              </w:rPr>
              <w:t>4</w:t>
            </w:r>
            <w:r>
              <w:rPr>
                <w:rStyle w:val="IndexLink"/>
                <w:rtl w:val="true"/>
              </w:rPr>
              <w:t xml:space="preserve">. </w:t>
            </w:r>
            <w:r>
              <w:rPr>
                <w:rStyle w:val="IndexLink"/>
                <w:rtl w:val="true"/>
              </w:rPr>
              <w:t>شرط دریافت لذت های عقلانی</w:t>
            </w:r>
            <w:r>
              <w:rPr>
                <w:rStyle w:val="IndexLink"/>
                <w:rtl w:val="true"/>
              </w:rPr>
              <w:tab/>
            </w:r>
            <w:r>
              <w:rPr>
                <w:rStyle w:val="IndexLink"/>
              </w:rPr>
              <w:t>266</w:t>
            </w:r>
          </w:hyperlink>
        </w:p>
        <w:p>
          <w:pPr>
            <w:pStyle w:val="Contents3"/>
            <w:tabs>
              <w:tab w:val="clear" w:pos="8459"/>
              <w:tab w:val="right" w:pos="9026" w:leader="dot"/>
            </w:tabs>
            <w:rPr/>
          </w:pPr>
          <w:hyperlink w:anchor="__RefHeading___Toc4641540_73709187">
            <w:r>
              <w:rPr>
                <w:webHidden/>
                <w:rStyle w:val="IndexLink"/>
              </w:rPr>
              <w:t>5</w:t>
            </w:r>
            <w:r>
              <w:rPr>
                <w:rStyle w:val="IndexLink"/>
                <w:rtl w:val="true"/>
              </w:rPr>
              <w:t xml:space="preserve">. </w:t>
            </w:r>
            <w:r>
              <w:rPr>
                <w:rStyle w:val="IndexLink"/>
                <w:rtl w:val="true"/>
              </w:rPr>
              <w:t>نقش ادراکات عملی در سعادتهای عقلانی</w:t>
            </w:r>
            <w:r>
              <w:rPr>
                <w:rStyle w:val="IndexLink"/>
                <w:rtl w:val="true"/>
              </w:rPr>
              <w:tab/>
            </w:r>
            <w:r>
              <w:rPr>
                <w:rStyle w:val="IndexLink"/>
              </w:rPr>
              <w:t>267</w:t>
            </w:r>
          </w:hyperlink>
        </w:p>
        <w:p>
          <w:pPr>
            <w:pStyle w:val="Contents3"/>
            <w:tabs>
              <w:tab w:val="clear" w:pos="8459"/>
              <w:tab w:val="right" w:pos="9026" w:leader="dot"/>
            </w:tabs>
            <w:rPr/>
          </w:pPr>
          <w:hyperlink w:anchor="__RefHeading___Toc4641542_73709187">
            <w:r>
              <w:rPr>
                <w:webHidden/>
                <w:rStyle w:val="IndexLink"/>
              </w:rPr>
              <w:t>6</w:t>
            </w:r>
            <w:r>
              <w:rPr>
                <w:rStyle w:val="IndexLink"/>
                <w:rtl w:val="true"/>
              </w:rPr>
              <w:t xml:space="preserve">. </w:t>
            </w:r>
            <w:r>
              <w:rPr>
                <w:rStyle w:val="IndexLink"/>
                <w:rtl w:val="true"/>
              </w:rPr>
              <w:t>مراتب لذت های عقلانی</w:t>
            </w:r>
            <w:r>
              <w:rPr>
                <w:rStyle w:val="IndexLink"/>
                <w:rtl w:val="true"/>
              </w:rPr>
              <w:tab/>
            </w:r>
            <w:r>
              <w:rPr>
                <w:rStyle w:val="IndexLink"/>
              </w:rPr>
              <w:t>268</w:t>
            </w:r>
          </w:hyperlink>
        </w:p>
        <w:p>
          <w:pPr>
            <w:pStyle w:val="Contents3"/>
            <w:tabs>
              <w:tab w:val="clear" w:pos="8459"/>
              <w:tab w:val="right" w:pos="9026" w:leader="dot"/>
            </w:tabs>
            <w:rPr/>
          </w:pPr>
          <w:hyperlink w:anchor="__RefHeading___Toc4641544_73709187">
            <w:r>
              <w:rPr>
                <w:webHidden/>
                <w:rStyle w:val="IndexLink"/>
              </w:rPr>
              <w:t>7</w:t>
            </w:r>
            <w:r>
              <w:rPr>
                <w:rStyle w:val="IndexLink"/>
                <w:rtl w:val="true"/>
              </w:rPr>
              <w:t xml:space="preserve">. </w:t>
            </w:r>
            <w:r>
              <w:rPr>
                <w:rStyle w:val="IndexLink"/>
                <w:rtl w:val="true"/>
              </w:rPr>
              <w:t>شقاوت های عقلانی</w:t>
            </w:r>
            <w:r>
              <w:rPr>
                <w:rStyle w:val="IndexLink"/>
                <w:rtl w:val="true"/>
              </w:rPr>
              <w:tab/>
            </w:r>
            <w:r>
              <w:rPr>
                <w:rStyle w:val="IndexLink"/>
              </w:rPr>
              <w:t>269</w:t>
            </w:r>
          </w:hyperlink>
        </w:p>
        <w:p>
          <w:pPr>
            <w:pStyle w:val="Contents2"/>
            <w:tabs>
              <w:tab w:val="clear" w:pos="8743"/>
              <w:tab w:val="right" w:pos="9026" w:leader="dot"/>
            </w:tabs>
            <w:rPr/>
          </w:pPr>
          <w:hyperlink w:anchor="__RefHeading___Toc4641546_73709187">
            <w:r>
              <w:rPr>
                <w:webHidden/>
                <w:rStyle w:val="IndexLink"/>
              </w:rPr>
              <w:t>13</w:t>
            </w:r>
            <w:r>
              <w:rPr>
                <w:rStyle w:val="IndexLink"/>
                <w:rtl w:val="true"/>
              </w:rPr>
              <w:t xml:space="preserve">- </w:t>
            </w:r>
            <w:r>
              <w:rPr>
                <w:rStyle w:val="IndexLink"/>
                <w:rtl w:val="true"/>
              </w:rPr>
              <w:t>تناسخ و معاد</w:t>
            </w:r>
            <w:r>
              <w:rPr>
                <w:rStyle w:val="IndexLink"/>
                <w:rtl w:val="true"/>
              </w:rPr>
              <w:tab/>
            </w:r>
            <w:r>
              <w:rPr>
                <w:rStyle w:val="IndexLink"/>
              </w:rPr>
              <w:t>271</w:t>
            </w:r>
          </w:hyperlink>
        </w:p>
        <w:p>
          <w:pPr>
            <w:pStyle w:val="Contents3"/>
            <w:tabs>
              <w:tab w:val="clear" w:pos="8459"/>
              <w:tab w:val="right" w:pos="9026" w:leader="dot"/>
            </w:tabs>
            <w:rPr/>
          </w:pPr>
          <w:hyperlink w:anchor="__RefHeading___Toc4641548_73709187">
            <w:r>
              <w:rPr>
                <w:webHidden/>
                <w:rStyle w:val="IndexLink"/>
                <w:rtl w:val="true"/>
              </w:rPr>
              <w:t>آیات موضوع</w:t>
            </w:r>
            <w:r>
              <w:rPr>
                <w:rStyle w:val="IndexLink"/>
                <w:rtl w:val="true"/>
              </w:rPr>
              <w:tab/>
            </w:r>
            <w:r>
              <w:rPr>
                <w:rStyle w:val="IndexLink"/>
              </w:rPr>
              <w:t>271</w:t>
            </w:r>
          </w:hyperlink>
        </w:p>
        <w:p>
          <w:pPr>
            <w:pStyle w:val="Contents3"/>
            <w:tabs>
              <w:tab w:val="clear" w:pos="8459"/>
              <w:tab w:val="right" w:pos="9026" w:leader="dot"/>
            </w:tabs>
            <w:rPr/>
          </w:pPr>
          <w:hyperlink w:anchor="__RefHeading___Toc4641550_73709187">
            <w:r>
              <w:rPr>
                <w:webHidden/>
                <w:rStyle w:val="IndexLink"/>
                <w:rtl w:val="true"/>
              </w:rPr>
              <w:t>ترجمه آیات</w:t>
            </w:r>
            <w:r>
              <w:rPr>
                <w:rStyle w:val="IndexLink"/>
                <w:rtl w:val="true"/>
              </w:rPr>
              <w:tab/>
            </w:r>
            <w:r>
              <w:rPr>
                <w:rStyle w:val="IndexLink"/>
              </w:rPr>
              <w:t>271</w:t>
            </w:r>
          </w:hyperlink>
        </w:p>
        <w:p>
          <w:pPr>
            <w:pStyle w:val="Contents3"/>
            <w:tabs>
              <w:tab w:val="clear" w:pos="8459"/>
              <w:tab w:val="right" w:pos="9026" w:leader="dot"/>
            </w:tabs>
            <w:rPr/>
          </w:pPr>
          <w:hyperlink w:anchor="__RefHeading___Toc4641552_73709187">
            <w:r>
              <w:rPr>
                <w:webHidden/>
                <w:rStyle w:val="IndexLink"/>
                <w:rtl w:val="true"/>
              </w:rPr>
              <w:t>تفسیر آیات</w:t>
            </w:r>
            <w:r>
              <w:rPr>
                <w:rStyle w:val="IndexLink"/>
                <w:rtl w:val="true"/>
              </w:rPr>
              <w:tab/>
            </w:r>
            <w:r>
              <w:rPr>
                <w:rStyle w:val="IndexLink"/>
              </w:rPr>
              <w:t>272</w:t>
            </w:r>
          </w:hyperlink>
        </w:p>
        <w:p>
          <w:pPr>
            <w:pStyle w:val="Contents4"/>
            <w:tabs>
              <w:tab w:val="clear" w:pos="8176"/>
              <w:tab w:val="right" w:pos="9026" w:leader="dot"/>
            </w:tabs>
            <w:rPr/>
          </w:pPr>
          <w:hyperlink w:anchor="__RefHeading___Toc4641554_73709187">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4641556_73709187">
            <w:r>
              <w:rPr>
                <w:webHidden/>
                <w:rStyle w:val="IndexLink"/>
              </w:rPr>
              <w:t>1</w:t>
            </w:r>
            <w:r>
              <w:rPr>
                <w:rStyle w:val="IndexLink"/>
                <w:rtl w:val="true"/>
              </w:rPr>
              <w:t xml:space="preserve">. </w:t>
            </w:r>
            <w:r>
              <w:rPr>
                <w:rStyle w:val="IndexLink"/>
                <w:rtl w:val="true"/>
              </w:rPr>
              <w:t>تناسخ نامحدود یا مطلق</w:t>
            </w:r>
            <w:r>
              <w:rPr>
                <w:rStyle w:val="IndexLink"/>
                <w:rtl w:val="true"/>
              </w:rPr>
              <w:tab/>
            </w:r>
            <w:r>
              <w:rPr>
                <w:rStyle w:val="IndexLink"/>
              </w:rPr>
              <w:t>276</w:t>
            </w:r>
          </w:hyperlink>
        </w:p>
        <w:p>
          <w:pPr>
            <w:pStyle w:val="Contents4"/>
            <w:tabs>
              <w:tab w:val="clear" w:pos="8176"/>
              <w:tab w:val="right" w:pos="9026" w:leader="dot"/>
            </w:tabs>
            <w:rPr/>
          </w:pPr>
          <w:hyperlink w:anchor="__RefHeading___Toc4641558_73709187">
            <w:r>
              <w:rPr>
                <w:webHidden/>
                <w:rStyle w:val="IndexLink"/>
              </w:rPr>
              <w:t>2</w:t>
            </w:r>
            <w:r>
              <w:rPr>
                <w:rStyle w:val="IndexLink"/>
                <w:rtl w:val="true"/>
              </w:rPr>
              <w:t xml:space="preserve">. </w:t>
            </w:r>
            <w:r>
              <w:rPr>
                <w:rStyle w:val="IndexLink"/>
                <w:rtl w:val="true"/>
              </w:rPr>
              <w:t>تناسخ محدود به شکل نزولی</w:t>
            </w:r>
            <w:r>
              <w:rPr>
                <w:rStyle w:val="IndexLink"/>
                <w:rtl w:val="true"/>
              </w:rPr>
              <w:tab/>
            </w:r>
            <w:r>
              <w:rPr>
                <w:rStyle w:val="IndexLink"/>
              </w:rPr>
              <w:t>277</w:t>
            </w:r>
          </w:hyperlink>
        </w:p>
        <w:p>
          <w:pPr>
            <w:pStyle w:val="Contents4"/>
            <w:tabs>
              <w:tab w:val="clear" w:pos="8176"/>
              <w:tab w:val="right" w:pos="9026" w:leader="dot"/>
            </w:tabs>
            <w:rPr/>
          </w:pPr>
          <w:hyperlink w:anchor="__RefHeading___Toc4641560_73709187">
            <w:r>
              <w:rPr>
                <w:webHidden/>
                <w:rStyle w:val="IndexLink"/>
              </w:rPr>
              <w:t>3</w:t>
            </w:r>
            <w:r>
              <w:rPr>
                <w:rStyle w:val="IndexLink"/>
                <w:rtl w:val="true"/>
              </w:rPr>
              <w:t xml:space="preserve">. </w:t>
            </w:r>
            <w:r>
              <w:rPr>
                <w:rStyle w:val="IndexLink"/>
                <w:rtl w:val="true"/>
              </w:rPr>
              <w:t>تناسخ صعودی</w:t>
            </w:r>
            <w:r>
              <w:rPr>
                <w:rStyle w:val="IndexLink"/>
                <w:rtl w:val="true"/>
              </w:rPr>
              <w:tab/>
            </w:r>
            <w:r>
              <w:rPr>
                <w:rStyle w:val="IndexLink"/>
              </w:rPr>
              <w:t>277</w:t>
            </w:r>
          </w:hyperlink>
        </w:p>
        <w:p>
          <w:pPr>
            <w:pStyle w:val="Contents4"/>
            <w:tabs>
              <w:tab w:val="clear" w:pos="8176"/>
              <w:tab w:val="right" w:pos="9026" w:leader="dot"/>
            </w:tabs>
            <w:rPr/>
          </w:pPr>
          <w:hyperlink w:anchor="__RefHeading___Toc4641562_73709187">
            <w:r>
              <w:rPr>
                <w:webHidden/>
                <w:rStyle w:val="IndexLink"/>
              </w:rPr>
              <w:t>1</w:t>
            </w:r>
            <w:r>
              <w:rPr>
                <w:rStyle w:val="IndexLink"/>
                <w:rtl w:val="true"/>
              </w:rPr>
              <w:t xml:space="preserve">. </w:t>
            </w:r>
            <w:r>
              <w:rPr>
                <w:rStyle w:val="IndexLink"/>
                <w:rtl w:val="true"/>
              </w:rPr>
              <w:t>تناسخ و معاد</w:t>
            </w:r>
            <w:r>
              <w:rPr>
                <w:rStyle w:val="IndexLink"/>
                <w:rtl w:val="true"/>
              </w:rPr>
              <w:tab/>
            </w:r>
            <w:r>
              <w:rPr>
                <w:rStyle w:val="IndexLink"/>
              </w:rPr>
              <w:t>278</w:t>
            </w:r>
          </w:hyperlink>
        </w:p>
        <w:p>
          <w:pPr>
            <w:pStyle w:val="Contents4"/>
            <w:tabs>
              <w:tab w:val="clear" w:pos="8176"/>
              <w:tab w:val="right" w:pos="9026" w:leader="dot"/>
            </w:tabs>
            <w:rPr/>
          </w:pPr>
          <w:hyperlink w:anchor="__RefHeading___Toc4641564_73709187">
            <w:r>
              <w:rPr>
                <w:webHidden/>
                <w:rStyle w:val="IndexLink"/>
              </w:rPr>
              <w:t>2</w:t>
            </w:r>
            <w:r>
              <w:rPr>
                <w:rStyle w:val="IndexLink"/>
                <w:rtl w:val="true"/>
              </w:rPr>
              <w:t xml:space="preserve">. </w:t>
            </w:r>
            <w:r>
              <w:rPr>
                <w:rStyle w:val="IndexLink"/>
                <w:rtl w:val="true"/>
              </w:rPr>
              <w:t>تناسخ مطلق و عنایت الهی</w:t>
            </w:r>
            <w:r>
              <w:rPr>
                <w:rStyle w:val="IndexLink"/>
                <w:rtl w:val="true"/>
              </w:rPr>
              <w:tab/>
            </w:r>
            <w:r>
              <w:rPr>
                <w:rStyle w:val="IndexLink"/>
              </w:rPr>
              <w:t>279</w:t>
            </w:r>
          </w:hyperlink>
        </w:p>
        <w:p>
          <w:pPr>
            <w:pStyle w:val="Contents4"/>
            <w:tabs>
              <w:tab w:val="clear" w:pos="8176"/>
              <w:tab w:val="right" w:pos="9026" w:leader="dot"/>
            </w:tabs>
            <w:rPr/>
          </w:pPr>
          <w:hyperlink w:anchor="__RefHeading___Toc4641566_73709187">
            <w:r>
              <w:rPr>
                <w:webHidden/>
                <w:rStyle w:val="IndexLink"/>
              </w:rPr>
              <w:t>3</w:t>
            </w:r>
            <w:r>
              <w:rPr>
                <w:rStyle w:val="IndexLink"/>
                <w:rtl w:val="true"/>
              </w:rPr>
              <w:t xml:space="preserve">. </w:t>
            </w:r>
            <w:r>
              <w:rPr>
                <w:rStyle w:val="IndexLink"/>
                <w:rtl w:val="true"/>
              </w:rPr>
              <w:t>تناسخ نزولی و واپس گرایی</w:t>
            </w:r>
            <w:r>
              <w:rPr>
                <w:rStyle w:val="IndexLink"/>
                <w:rtl w:val="true"/>
              </w:rPr>
              <w:tab/>
            </w:r>
            <w:r>
              <w:rPr>
                <w:rStyle w:val="IndexLink"/>
              </w:rPr>
              <w:t>282</w:t>
            </w:r>
          </w:hyperlink>
        </w:p>
        <w:p>
          <w:pPr>
            <w:pStyle w:val="Contents4"/>
            <w:tabs>
              <w:tab w:val="clear" w:pos="8176"/>
              <w:tab w:val="right" w:pos="9026" w:leader="dot"/>
            </w:tabs>
            <w:rPr/>
          </w:pPr>
          <w:hyperlink w:anchor="__RefHeading___Toc4641568_73709187">
            <w:r>
              <w:rPr>
                <w:webHidden/>
                <w:rStyle w:val="IndexLink"/>
              </w:rPr>
              <w:t>4</w:t>
            </w:r>
            <w:r>
              <w:rPr>
                <w:rStyle w:val="IndexLink"/>
                <w:rtl w:val="true"/>
              </w:rPr>
              <w:t xml:space="preserve">. </w:t>
            </w:r>
            <w:r>
              <w:rPr>
                <w:rStyle w:val="IndexLink"/>
                <w:rtl w:val="true"/>
              </w:rPr>
              <w:t>تناسخ صعودی</w:t>
            </w:r>
            <w:r>
              <w:rPr>
                <w:rStyle w:val="IndexLink"/>
                <w:rtl w:val="true"/>
              </w:rPr>
              <w:tab/>
            </w:r>
            <w:r>
              <w:rPr>
                <w:rStyle w:val="IndexLink"/>
              </w:rPr>
              <w:t>284</w:t>
            </w:r>
          </w:hyperlink>
        </w:p>
        <w:p>
          <w:pPr>
            <w:pStyle w:val="Contents4"/>
            <w:tabs>
              <w:tab w:val="clear" w:pos="8176"/>
              <w:tab w:val="right" w:pos="9026" w:leader="dot"/>
            </w:tabs>
            <w:rPr/>
          </w:pPr>
          <w:hyperlink w:anchor="__RefHeading___Toc4641570_73709187">
            <w:r>
              <w:rPr>
                <w:webHidden/>
                <w:rStyle w:val="IndexLink"/>
                <w:rtl w:val="true"/>
              </w:rPr>
              <w:t>تحلیلی جامع از تناسخ</w:t>
            </w:r>
            <w:r>
              <w:rPr>
                <w:rStyle w:val="IndexLink"/>
                <w:rtl w:val="true"/>
              </w:rPr>
              <w:tab/>
            </w:r>
            <w:r>
              <w:rPr>
                <w:rStyle w:val="IndexLink"/>
              </w:rPr>
              <w:t>286</w:t>
            </w:r>
          </w:hyperlink>
        </w:p>
        <w:p>
          <w:pPr>
            <w:pStyle w:val="Contents5"/>
            <w:tabs>
              <w:tab w:val="clear" w:pos="7892"/>
              <w:tab w:val="right" w:pos="9026" w:leader="dot"/>
            </w:tabs>
            <w:rPr/>
          </w:pPr>
          <w:hyperlink w:anchor="__RefHeading___Toc4641572_73709187">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4641574_73709187">
            <w:r>
              <w:rPr>
                <w:webHidden/>
                <w:rStyle w:val="IndexLink"/>
              </w:rPr>
              <w:t>1</w:t>
            </w:r>
            <w:r>
              <w:rPr>
                <w:rStyle w:val="IndexLink"/>
                <w:rtl w:val="true"/>
              </w:rPr>
              <w:t xml:space="preserve">. </w:t>
            </w:r>
            <w:r>
              <w:rPr>
                <w:rStyle w:val="IndexLink"/>
                <w:rtl w:val="true"/>
              </w:rPr>
              <w:t>تعلق دونفس به یک بدن</w:t>
            </w:r>
            <w:r>
              <w:rPr>
                <w:rStyle w:val="IndexLink"/>
                <w:rtl w:val="true"/>
              </w:rPr>
              <w:tab/>
            </w:r>
            <w:r>
              <w:rPr>
                <w:rStyle w:val="IndexLink"/>
              </w:rPr>
              <w:t>286</w:t>
            </w:r>
          </w:hyperlink>
        </w:p>
        <w:p>
          <w:pPr>
            <w:pStyle w:val="Contents5"/>
            <w:tabs>
              <w:tab w:val="clear" w:pos="7892"/>
              <w:tab w:val="right" w:pos="9026" w:leader="dot"/>
            </w:tabs>
            <w:rPr/>
          </w:pPr>
          <w:hyperlink w:anchor="__RefHeading___Toc4641576_73709187">
            <w:r>
              <w:rPr>
                <w:webHidden/>
                <w:rStyle w:val="IndexLink"/>
                <w:rtl w:val="true"/>
              </w:rPr>
              <w:t>پاسخ به یک سؤال</w:t>
            </w:r>
            <w:r>
              <w:rPr>
                <w:rStyle w:val="IndexLink"/>
                <w:rtl w:val="true"/>
              </w:rPr>
              <w:tab/>
            </w:r>
            <w:r>
              <w:rPr>
                <w:rStyle w:val="IndexLink"/>
              </w:rPr>
              <w:t>288</w:t>
            </w:r>
          </w:hyperlink>
        </w:p>
        <w:p>
          <w:pPr>
            <w:pStyle w:val="Contents5"/>
            <w:tabs>
              <w:tab w:val="clear" w:pos="7892"/>
              <w:tab w:val="right" w:pos="9026" w:leader="dot"/>
            </w:tabs>
            <w:rPr/>
          </w:pPr>
          <w:hyperlink w:anchor="__RefHeading___Toc4641578_73709187">
            <w:r>
              <w:rPr>
                <w:webHidden/>
                <w:rStyle w:val="IndexLink"/>
              </w:rPr>
              <w:t>2</w:t>
            </w:r>
            <w:r>
              <w:rPr>
                <w:rStyle w:val="IndexLink"/>
                <w:rtl w:val="true"/>
              </w:rPr>
              <w:t xml:space="preserve">. </w:t>
            </w:r>
            <w:r>
              <w:rPr>
                <w:rStyle w:val="IndexLink"/>
                <w:rtl w:val="true"/>
              </w:rPr>
              <w:t>نبودن هماهنگی میان نفس و بدن</w:t>
            </w:r>
            <w:r>
              <w:rPr>
                <w:rStyle w:val="IndexLink"/>
                <w:rtl w:val="true"/>
              </w:rPr>
              <w:tab/>
            </w:r>
            <w:r>
              <w:rPr>
                <w:rStyle w:val="IndexLink"/>
              </w:rPr>
              <w:t>288</w:t>
            </w:r>
          </w:hyperlink>
        </w:p>
        <w:p>
          <w:pPr>
            <w:pStyle w:val="Contents5"/>
            <w:tabs>
              <w:tab w:val="clear" w:pos="7892"/>
              <w:tab w:val="right" w:pos="9026" w:leader="dot"/>
            </w:tabs>
            <w:rPr/>
          </w:pPr>
          <w:hyperlink w:anchor="__RefHeading___Toc4641580_73709187">
            <w:r>
              <w:rPr>
                <w:webHidden/>
                <w:rStyle w:val="IndexLink"/>
                <w:rtl w:val="true"/>
              </w:rPr>
              <w:t>پاسخ به سه پرسش</w:t>
            </w:r>
            <w:r>
              <w:rPr>
                <w:rStyle w:val="IndexLink"/>
                <w:rtl w:val="true"/>
              </w:rPr>
              <w:tab/>
            </w:r>
            <w:r>
              <w:rPr>
                <w:rStyle w:val="IndexLink"/>
              </w:rPr>
              <w:t>290</w:t>
            </w:r>
          </w:hyperlink>
        </w:p>
        <w:p>
          <w:pPr>
            <w:pStyle w:val="Contents6"/>
            <w:tabs>
              <w:tab w:val="clear" w:pos="7609"/>
              <w:tab w:val="right" w:pos="9026" w:leader="dot"/>
            </w:tabs>
            <w:rPr/>
          </w:pPr>
          <w:hyperlink w:anchor="__RefHeading___Toc4641582_73709187">
            <w:r>
              <w:rPr>
                <w:webHidden/>
                <w:rStyle w:val="IndexLink"/>
              </w:rPr>
              <w:t>1</w:t>
            </w:r>
            <w:r>
              <w:rPr>
                <w:rStyle w:val="IndexLink"/>
                <w:rtl w:val="true"/>
              </w:rPr>
              <w:t xml:space="preserve">. </w:t>
            </w:r>
            <w:r>
              <w:rPr>
                <w:rStyle w:val="IndexLink"/>
                <w:rtl w:val="true"/>
              </w:rPr>
              <w:t>آیا مسخ در امت های پیشین تناسخ نیست؟</w:t>
            </w:r>
            <w:r>
              <w:rPr>
                <w:rStyle w:val="IndexLink"/>
                <w:rtl w:val="true"/>
              </w:rPr>
              <w:tab/>
            </w:r>
            <w:r>
              <w:rPr>
                <w:rStyle w:val="IndexLink"/>
              </w:rPr>
              <w:t>290</w:t>
            </w:r>
          </w:hyperlink>
        </w:p>
        <w:p>
          <w:pPr>
            <w:pStyle w:val="Contents6"/>
            <w:tabs>
              <w:tab w:val="clear" w:pos="7609"/>
              <w:tab w:val="right" w:pos="9026" w:leader="dot"/>
            </w:tabs>
            <w:rPr/>
          </w:pPr>
          <w:hyperlink w:anchor="__RefHeading___Toc4641584_73709187">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4641586_73709187">
            <w:r>
              <w:rPr>
                <w:webHidden/>
                <w:rStyle w:val="IndexLink"/>
                <w:rtl w:val="true"/>
              </w:rPr>
              <w:t>پاسخ</w:t>
            </w:r>
            <w:r>
              <w:rPr>
                <w:rStyle w:val="IndexLink"/>
                <w:rtl w:val="true"/>
              </w:rPr>
              <w:t>:</w:t>
              <w:tab/>
            </w:r>
            <w:r>
              <w:rPr>
                <w:rStyle w:val="IndexLink"/>
              </w:rPr>
              <w:t>291</w:t>
            </w:r>
          </w:hyperlink>
        </w:p>
        <w:p>
          <w:pPr>
            <w:pStyle w:val="Contents6"/>
            <w:tabs>
              <w:tab w:val="clear" w:pos="7609"/>
              <w:tab w:val="right" w:pos="9026" w:leader="dot"/>
            </w:tabs>
            <w:rPr/>
          </w:pPr>
          <w:hyperlink w:anchor="__RefHeading___Toc4641588_73709187">
            <w:r>
              <w:rPr>
                <w:webHidden/>
                <w:rStyle w:val="IndexLink"/>
              </w:rPr>
              <w:t>2</w:t>
            </w:r>
            <w:r>
              <w:rPr>
                <w:rStyle w:val="IndexLink"/>
                <w:rtl w:val="true"/>
              </w:rPr>
              <w:t xml:space="preserve">. </w:t>
            </w:r>
            <w:r>
              <w:rPr>
                <w:rStyle w:val="IndexLink"/>
                <w:rtl w:val="true"/>
              </w:rPr>
              <w:t>تفاوت تناسخ و رجعت چیست؟</w:t>
            </w:r>
            <w:r>
              <w:rPr>
                <w:rStyle w:val="IndexLink"/>
                <w:rtl w:val="true"/>
              </w:rPr>
              <w:tab/>
            </w:r>
            <w:r>
              <w:rPr>
                <w:rStyle w:val="IndexLink"/>
              </w:rPr>
              <w:t>292</w:t>
            </w:r>
          </w:hyperlink>
        </w:p>
        <w:p>
          <w:pPr>
            <w:pStyle w:val="Contents6"/>
            <w:tabs>
              <w:tab w:val="clear" w:pos="7609"/>
              <w:tab w:val="right" w:pos="9026" w:leader="dot"/>
            </w:tabs>
            <w:rPr/>
          </w:pPr>
          <w:hyperlink w:anchor="__RefHeading___Toc4641590_73709187">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4641592_73709187">
            <w:r>
              <w:rPr>
                <w:webHidden/>
                <w:rStyle w:val="IndexLink"/>
                <w:rtl w:val="true"/>
              </w:rPr>
              <w:t>پاسخ</w:t>
            </w:r>
            <w:r>
              <w:rPr>
                <w:rStyle w:val="IndexLink"/>
                <w:rtl w:val="true"/>
              </w:rPr>
              <w:t>:</w:t>
              <w:tab/>
            </w:r>
            <w:r>
              <w:rPr>
                <w:rStyle w:val="IndexLink"/>
              </w:rPr>
              <w:t>293</w:t>
            </w:r>
          </w:hyperlink>
        </w:p>
        <w:p>
          <w:pPr>
            <w:pStyle w:val="Contents6"/>
            <w:tabs>
              <w:tab w:val="clear" w:pos="7609"/>
              <w:tab w:val="right" w:pos="9026" w:leader="dot"/>
            </w:tabs>
            <w:rPr/>
          </w:pPr>
          <w:hyperlink w:anchor="__RefHeading___Toc4641594_73709187">
            <w:r>
              <w:rPr>
                <w:webHidden/>
                <w:rStyle w:val="IndexLink"/>
              </w:rPr>
              <w:t>3</w:t>
            </w:r>
            <w:r>
              <w:rPr>
                <w:rStyle w:val="IndexLink"/>
                <w:rtl w:val="true"/>
              </w:rPr>
              <w:t xml:space="preserve">. </w:t>
            </w:r>
            <w:r>
              <w:rPr>
                <w:rStyle w:val="IndexLink"/>
                <w:rtl w:val="true"/>
              </w:rPr>
              <w:t>سنت الهی و بازگشت انسان به این دنیا</w:t>
            </w:r>
            <w:r>
              <w:rPr>
                <w:rStyle w:val="IndexLink"/>
                <w:rtl w:val="true"/>
              </w:rPr>
              <w:tab/>
            </w:r>
            <w:r>
              <w:rPr>
                <w:rStyle w:val="IndexLink"/>
              </w:rPr>
              <w:t>294</w:t>
            </w:r>
          </w:hyperlink>
        </w:p>
        <w:p>
          <w:pPr>
            <w:pStyle w:val="Contents2"/>
            <w:tabs>
              <w:tab w:val="clear" w:pos="8743"/>
              <w:tab w:val="right" w:pos="9026" w:leader="dot"/>
            </w:tabs>
            <w:rPr/>
          </w:pPr>
          <w:hyperlink w:anchor="__RefHeading___Toc4641596_73709187">
            <w:r>
              <w:rPr>
                <w:webHidden/>
                <w:rStyle w:val="IndexLink"/>
              </w:rPr>
              <w:t>14</w:t>
            </w:r>
            <w:r>
              <w:rPr>
                <w:rStyle w:val="IndexLink"/>
                <w:rtl w:val="true"/>
              </w:rPr>
              <w:t xml:space="preserve">- </w:t>
            </w:r>
            <w:r>
              <w:rPr>
                <w:rStyle w:val="IndexLink"/>
                <w:rtl w:val="true"/>
              </w:rPr>
              <w:t>مرگ دریچه ای برای زندگی نو</w:t>
            </w:r>
            <w:r>
              <w:rPr>
                <w:rStyle w:val="IndexLink"/>
                <w:rtl w:val="true"/>
              </w:rPr>
              <w:tab/>
            </w:r>
            <w:r>
              <w:rPr>
                <w:rStyle w:val="IndexLink"/>
              </w:rPr>
              <w:t>297</w:t>
            </w:r>
          </w:hyperlink>
        </w:p>
        <w:p>
          <w:pPr>
            <w:pStyle w:val="Contents3"/>
            <w:tabs>
              <w:tab w:val="clear" w:pos="8459"/>
              <w:tab w:val="right" w:pos="9026" w:leader="dot"/>
            </w:tabs>
            <w:rPr/>
          </w:pPr>
          <w:hyperlink w:anchor="__RefHeading___Toc4641598_73709187">
            <w:r>
              <w:rPr>
                <w:webHidden/>
                <w:rStyle w:val="IndexLink"/>
                <w:rtl w:val="true"/>
              </w:rPr>
              <w:t>آیات موضوع</w:t>
            </w:r>
            <w:r>
              <w:rPr>
                <w:rStyle w:val="IndexLink"/>
                <w:rtl w:val="true"/>
              </w:rPr>
              <w:tab/>
            </w:r>
            <w:r>
              <w:rPr>
                <w:rStyle w:val="IndexLink"/>
              </w:rPr>
              <w:t>297</w:t>
            </w:r>
          </w:hyperlink>
        </w:p>
        <w:p>
          <w:pPr>
            <w:pStyle w:val="Contents3"/>
            <w:tabs>
              <w:tab w:val="clear" w:pos="8459"/>
              <w:tab w:val="right" w:pos="9026" w:leader="dot"/>
            </w:tabs>
            <w:rPr/>
          </w:pPr>
          <w:hyperlink w:anchor="__RefHeading___Toc4641600_73709187">
            <w:r>
              <w:rPr>
                <w:webHidden/>
                <w:rStyle w:val="IndexLink"/>
                <w:rtl w:val="true"/>
              </w:rPr>
              <w:t>ترجمه آیات</w:t>
            </w:r>
            <w:r>
              <w:rPr>
                <w:rStyle w:val="IndexLink"/>
                <w:rtl w:val="true"/>
              </w:rPr>
              <w:tab/>
            </w:r>
            <w:r>
              <w:rPr>
                <w:rStyle w:val="IndexLink"/>
              </w:rPr>
              <w:t>300</w:t>
            </w:r>
          </w:hyperlink>
        </w:p>
        <w:p>
          <w:pPr>
            <w:pStyle w:val="Contents3"/>
            <w:tabs>
              <w:tab w:val="clear" w:pos="8459"/>
              <w:tab w:val="right" w:pos="9026" w:leader="dot"/>
            </w:tabs>
            <w:rPr/>
          </w:pPr>
          <w:hyperlink w:anchor="__RefHeading___Toc4641602_73709187">
            <w:r>
              <w:rPr>
                <w:webHidden/>
                <w:rStyle w:val="IndexLink"/>
                <w:rtl w:val="true"/>
              </w:rPr>
              <w:t>تفسیر آیات</w:t>
            </w:r>
            <w:r>
              <w:rPr>
                <w:rStyle w:val="IndexLink"/>
                <w:rtl w:val="true"/>
              </w:rPr>
              <w:tab/>
            </w:r>
            <w:r>
              <w:rPr>
                <w:rStyle w:val="IndexLink"/>
              </w:rPr>
              <w:t>303</w:t>
            </w:r>
          </w:hyperlink>
        </w:p>
        <w:p>
          <w:pPr>
            <w:pStyle w:val="Contents4"/>
            <w:tabs>
              <w:tab w:val="clear" w:pos="8176"/>
              <w:tab w:val="right" w:pos="9026" w:leader="dot"/>
            </w:tabs>
            <w:rPr/>
          </w:pPr>
          <w:hyperlink w:anchor="__RefHeading___Toc4641604_73709187">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4641606_73709187">
            <w:r>
              <w:rPr>
                <w:webHidden/>
                <w:rStyle w:val="IndexLink"/>
              </w:rPr>
              <w:t>1</w:t>
            </w:r>
            <w:r>
              <w:rPr>
                <w:rStyle w:val="IndexLink"/>
                <w:rtl w:val="true"/>
              </w:rPr>
              <w:t xml:space="preserve">. </w:t>
            </w:r>
            <w:r>
              <w:rPr>
                <w:rStyle w:val="IndexLink"/>
                <w:rtl w:val="true"/>
              </w:rPr>
              <w:t>واژه موت در لغت و قرآن</w:t>
            </w:r>
            <w:r>
              <w:rPr>
                <w:rStyle w:val="IndexLink"/>
                <w:rtl w:val="true"/>
              </w:rPr>
              <w:tab/>
            </w:r>
            <w:r>
              <w:rPr>
                <w:rStyle w:val="IndexLink"/>
              </w:rPr>
              <w:t>304</w:t>
            </w:r>
          </w:hyperlink>
        </w:p>
        <w:p>
          <w:pPr>
            <w:pStyle w:val="Contents4"/>
            <w:tabs>
              <w:tab w:val="clear" w:pos="8176"/>
              <w:tab w:val="right" w:pos="9026" w:leader="dot"/>
            </w:tabs>
            <w:rPr/>
          </w:pPr>
          <w:hyperlink w:anchor="__RefHeading___Toc4641608_73709187">
            <w:r>
              <w:rPr>
                <w:webHidden/>
                <w:rStyle w:val="IndexLink"/>
              </w:rPr>
              <w:t>2</w:t>
            </w:r>
            <w:r>
              <w:rPr>
                <w:rStyle w:val="IndexLink"/>
                <w:rtl w:val="true"/>
              </w:rPr>
              <w:t xml:space="preserve">. </w:t>
            </w:r>
            <w:r>
              <w:rPr>
                <w:rStyle w:val="IndexLink"/>
                <w:rtl w:val="true"/>
              </w:rPr>
              <w:t>آیا موت امر عدمی است؟</w:t>
            </w:r>
            <w:r>
              <w:rPr>
                <w:rStyle w:val="IndexLink"/>
                <w:rtl w:val="true"/>
              </w:rPr>
              <w:tab/>
            </w:r>
            <w:r>
              <w:rPr>
                <w:rStyle w:val="IndexLink"/>
              </w:rPr>
              <w:t>305</w:t>
            </w:r>
          </w:hyperlink>
        </w:p>
        <w:p>
          <w:pPr>
            <w:pStyle w:val="Contents4"/>
            <w:tabs>
              <w:tab w:val="clear" w:pos="8176"/>
              <w:tab w:val="right" w:pos="9026" w:leader="dot"/>
            </w:tabs>
            <w:rPr/>
          </w:pPr>
          <w:hyperlink w:anchor="__RefHeading___Toc4641610_73709187">
            <w:r>
              <w:rPr>
                <w:webHidden/>
                <w:rStyle w:val="IndexLink"/>
              </w:rPr>
              <w:t>3</w:t>
            </w:r>
            <w:r>
              <w:rPr>
                <w:rStyle w:val="IndexLink"/>
                <w:rtl w:val="true"/>
              </w:rPr>
              <w:t xml:space="preserve">. </w:t>
            </w:r>
            <w:r>
              <w:rPr>
                <w:rStyle w:val="IndexLink"/>
                <w:rtl w:val="true"/>
              </w:rPr>
              <w:t>مرگ سنتی قطعی، و همگانی است</w:t>
            </w:r>
            <w:r>
              <w:rPr>
                <w:rStyle w:val="IndexLink"/>
                <w:rtl w:val="true"/>
              </w:rPr>
              <w:tab/>
            </w:r>
            <w:r>
              <w:rPr>
                <w:rStyle w:val="IndexLink"/>
              </w:rPr>
              <w:t>307</w:t>
            </w:r>
          </w:hyperlink>
        </w:p>
        <w:p>
          <w:pPr>
            <w:pStyle w:val="Contents4"/>
            <w:tabs>
              <w:tab w:val="clear" w:pos="8176"/>
              <w:tab w:val="right" w:pos="9026" w:leader="dot"/>
            </w:tabs>
            <w:rPr/>
          </w:pPr>
          <w:hyperlink w:anchor="__RefHeading___Toc4641612_73709187">
            <w:r>
              <w:rPr>
                <w:webHidden/>
                <w:rStyle w:val="IndexLink"/>
              </w:rPr>
              <w:t>4</w:t>
            </w:r>
            <w:r>
              <w:rPr>
                <w:rStyle w:val="IndexLink"/>
                <w:rtl w:val="true"/>
              </w:rPr>
              <w:t xml:space="preserve">. </w:t>
            </w:r>
            <w:r>
              <w:rPr>
                <w:rStyle w:val="IndexLink"/>
                <w:rtl w:val="true"/>
              </w:rPr>
              <w:t xml:space="preserve">وحشت انسان ها </w:t>
            </w:r>
            <w:r>
              <w:rPr>
                <w:rStyle w:val="IndexLink"/>
                <w:rtl w:val="true"/>
              </w:rPr>
              <w:t>(</w:t>
            </w:r>
            <w:r>
              <w:rPr>
                <w:rStyle w:val="IndexLink"/>
                <w:rtl w:val="true"/>
              </w:rPr>
              <w:t>بجز اولیای الهی</w:t>
            </w:r>
            <w:r>
              <w:rPr>
                <w:rStyle w:val="IndexLink"/>
                <w:rtl w:val="true"/>
              </w:rPr>
              <w:t xml:space="preserve">) </w:t>
            </w:r>
            <w:r>
              <w:rPr>
                <w:rStyle w:val="IndexLink"/>
                <w:rtl w:val="true"/>
              </w:rPr>
              <w:t>از مرگ</w:t>
            </w:r>
            <w:r>
              <w:rPr>
                <w:rStyle w:val="IndexLink"/>
                <w:rtl w:val="true"/>
              </w:rPr>
              <w:tab/>
            </w:r>
            <w:r>
              <w:rPr>
                <w:rStyle w:val="IndexLink"/>
              </w:rPr>
              <w:t>310</w:t>
            </w:r>
          </w:hyperlink>
        </w:p>
        <w:p>
          <w:pPr>
            <w:pStyle w:val="Contents4"/>
            <w:tabs>
              <w:tab w:val="clear" w:pos="8176"/>
              <w:tab w:val="right" w:pos="9026" w:leader="dot"/>
            </w:tabs>
            <w:rPr/>
          </w:pPr>
          <w:hyperlink w:anchor="__RefHeading___Toc4641614_73709187">
            <w:r>
              <w:rPr>
                <w:webHidden/>
                <w:rStyle w:val="IndexLink"/>
              </w:rPr>
              <w:t>5</w:t>
            </w:r>
            <w:r>
              <w:rPr>
                <w:rStyle w:val="IndexLink"/>
                <w:rtl w:val="true"/>
              </w:rPr>
              <w:t xml:space="preserve">. </w:t>
            </w:r>
            <w:r>
              <w:rPr>
                <w:rStyle w:val="IndexLink"/>
                <w:rtl w:val="true"/>
              </w:rPr>
              <w:t>انواع مرگ ها در قرآن</w:t>
            </w:r>
            <w:r>
              <w:rPr>
                <w:rStyle w:val="IndexLink"/>
                <w:rtl w:val="true"/>
              </w:rPr>
              <w:tab/>
            </w:r>
            <w:r>
              <w:rPr>
                <w:rStyle w:val="IndexLink"/>
              </w:rPr>
              <w:t>313</w:t>
            </w:r>
          </w:hyperlink>
        </w:p>
        <w:p>
          <w:pPr>
            <w:pStyle w:val="Contents5"/>
            <w:tabs>
              <w:tab w:val="clear" w:pos="7892"/>
              <w:tab w:val="right" w:pos="9026" w:leader="dot"/>
            </w:tabs>
            <w:rPr/>
          </w:pPr>
          <w:hyperlink w:anchor="__RefHeading___Toc4641616_73709187">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4641618_73709187">
            <w:r>
              <w:rPr>
                <w:webHidden/>
                <w:rStyle w:val="IndexLink"/>
                <w:rtl w:val="true"/>
              </w:rPr>
              <w:t>الف</w:t>
            </w:r>
            <w:r>
              <w:rPr>
                <w:rStyle w:val="IndexLink"/>
                <w:rtl w:val="true"/>
              </w:rPr>
              <w:t xml:space="preserve">: </w:t>
            </w:r>
            <w:r>
              <w:rPr>
                <w:rStyle w:val="IndexLink"/>
                <w:rtl w:val="true"/>
              </w:rPr>
              <w:t>مرگهای دشوار و آسان</w:t>
            </w:r>
            <w:r>
              <w:rPr>
                <w:rStyle w:val="IndexLink"/>
                <w:rtl w:val="true"/>
              </w:rPr>
              <w:tab/>
            </w:r>
            <w:r>
              <w:rPr>
                <w:rStyle w:val="IndexLink"/>
              </w:rPr>
              <w:t>314</w:t>
            </w:r>
          </w:hyperlink>
        </w:p>
        <w:p>
          <w:pPr>
            <w:pStyle w:val="Contents6"/>
            <w:tabs>
              <w:tab w:val="clear" w:pos="7609"/>
              <w:tab w:val="right" w:pos="9026" w:leader="dot"/>
            </w:tabs>
            <w:rPr/>
          </w:pPr>
          <w:hyperlink w:anchor="__RefHeading___Toc4641620_73709187">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4641622_73709187">
            <w:r>
              <w:rPr>
                <w:webHidden/>
                <w:rStyle w:val="IndexLink"/>
                <w:rtl w:val="true"/>
              </w:rPr>
              <w:t>مرگ های آسان و دشوار در روایات</w:t>
            </w:r>
            <w:r>
              <w:rPr>
                <w:rStyle w:val="IndexLink"/>
                <w:rtl w:val="true"/>
              </w:rPr>
              <w:tab/>
            </w:r>
            <w:r>
              <w:rPr>
                <w:rStyle w:val="IndexLink"/>
              </w:rPr>
              <w:t>316</w:t>
            </w:r>
          </w:hyperlink>
        </w:p>
        <w:p>
          <w:pPr>
            <w:pStyle w:val="Contents5"/>
            <w:tabs>
              <w:tab w:val="clear" w:pos="7892"/>
              <w:tab w:val="right" w:pos="9026" w:leader="dot"/>
            </w:tabs>
            <w:rPr/>
          </w:pPr>
          <w:hyperlink w:anchor="__RefHeading___Toc4641624_73709187">
            <w:r>
              <w:rPr>
                <w:webHidden/>
                <w:rStyle w:val="IndexLink"/>
                <w:rtl w:val="true"/>
              </w:rPr>
              <w:t>ب</w:t>
            </w:r>
            <w:r>
              <w:rPr>
                <w:rStyle w:val="IndexLink"/>
                <w:rtl w:val="true"/>
              </w:rPr>
              <w:t xml:space="preserve">: </w:t>
            </w:r>
            <w:r>
              <w:rPr>
                <w:rStyle w:val="IndexLink"/>
                <w:rtl w:val="true"/>
              </w:rPr>
              <w:t>مرگ تن و مرگ قلب</w:t>
            </w:r>
            <w:r>
              <w:rPr>
                <w:rStyle w:val="IndexLink"/>
                <w:rtl w:val="true"/>
              </w:rPr>
              <w:tab/>
            </w:r>
            <w:r>
              <w:rPr>
                <w:rStyle w:val="IndexLink"/>
              </w:rPr>
              <w:t>317</w:t>
            </w:r>
          </w:hyperlink>
        </w:p>
        <w:p>
          <w:pPr>
            <w:pStyle w:val="Contents5"/>
            <w:tabs>
              <w:tab w:val="clear" w:pos="7892"/>
              <w:tab w:val="right" w:pos="9026" w:leader="dot"/>
            </w:tabs>
            <w:rPr/>
          </w:pPr>
          <w:hyperlink w:anchor="__RefHeading___Toc4641626_73709187">
            <w:r>
              <w:rPr>
                <w:webHidden/>
                <w:rStyle w:val="IndexLink"/>
                <w:rtl w:val="true"/>
              </w:rPr>
              <w:t>ج</w:t>
            </w:r>
            <w:r>
              <w:rPr>
                <w:rStyle w:val="IndexLink"/>
                <w:rtl w:val="true"/>
              </w:rPr>
              <w:t xml:space="preserve">: </w:t>
            </w:r>
            <w:r>
              <w:rPr>
                <w:rStyle w:val="IndexLink"/>
                <w:rtl w:val="true"/>
              </w:rPr>
              <w:t>موت فرد و اجتماع</w:t>
            </w:r>
            <w:r>
              <w:rPr>
                <w:rStyle w:val="IndexLink"/>
                <w:rtl w:val="true"/>
              </w:rPr>
              <w:tab/>
            </w:r>
            <w:r>
              <w:rPr>
                <w:rStyle w:val="IndexLink"/>
              </w:rPr>
              <w:t>318</w:t>
            </w:r>
          </w:hyperlink>
        </w:p>
        <w:p>
          <w:pPr>
            <w:pStyle w:val="Contents6"/>
            <w:tabs>
              <w:tab w:val="clear" w:pos="7609"/>
              <w:tab w:val="right" w:pos="9026" w:leader="dot"/>
            </w:tabs>
            <w:rPr/>
          </w:pPr>
          <w:hyperlink w:anchor="__RefHeading___Toc4641628_73709187">
            <w:r>
              <w:rPr>
                <w:webHidden/>
                <w:rStyle w:val="IndexLink"/>
                <w:rtl w:val="true"/>
              </w:rPr>
              <w:t>اشاره</w:t>
            </w:r>
            <w:r>
              <w:rPr>
                <w:rStyle w:val="IndexLink"/>
                <w:rtl w:val="true"/>
              </w:rPr>
              <w:tab/>
            </w:r>
            <w:r>
              <w:rPr>
                <w:rStyle w:val="IndexLink"/>
              </w:rPr>
              <w:t>318</w:t>
            </w:r>
          </w:hyperlink>
        </w:p>
        <w:p>
          <w:pPr>
            <w:pStyle w:val="Contents6"/>
            <w:tabs>
              <w:tab w:val="clear" w:pos="7609"/>
              <w:tab w:val="right" w:pos="9026" w:leader="dot"/>
            </w:tabs>
            <w:rPr/>
          </w:pPr>
          <w:hyperlink w:anchor="__RefHeading___Toc4641630_73709187">
            <w:r>
              <w:rPr>
                <w:webHidden/>
                <w:rStyle w:val="IndexLink"/>
                <w:rtl w:val="true"/>
              </w:rPr>
              <w:t>ستم</w:t>
            </w:r>
            <w:r>
              <w:rPr>
                <w:rStyle w:val="IndexLink"/>
                <w:rtl w:val="true"/>
              </w:rPr>
              <w:t xml:space="preserve">: </w:t>
            </w:r>
            <w:r>
              <w:rPr>
                <w:rStyle w:val="IndexLink"/>
                <w:rtl w:val="true"/>
              </w:rPr>
              <w:t>عامل مرگ جامعه ها</w:t>
            </w:r>
            <w:r>
              <w:rPr>
                <w:rStyle w:val="IndexLink"/>
                <w:rtl w:val="true"/>
              </w:rPr>
              <w:tab/>
            </w:r>
            <w:r>
              <w:rPr>
                <w:rStyle w:val="IndexLink"/>
              </w:rPr>
              <w:t>320</w:t>
            </w:r>
          </w:hyperlink>
        </w:p>
        <w:p>
          <w:pPr>
            <w:pStyle w:val="Contents5"/>
            <w:tabs>
              <w:tab w:val="clear" w:pos="7892"/>
              <w:tab w:val="right" w:pos="9026" w:leader="dot"/>
            </w:tabs>
            <w:rPr/>
          </w:pPr>
          <w:hyperlink w:anchor="__RefHeading___Toc4641632_73709187">
            <w:r>
              <w:rPr>
                <w:webHidden/>
                <w:rStyle w:val="IndexLink"/>
                <w:rtl w:val="true"/>
              </w:rPr>
              <w:t>د</w:t>
            </w:r>
            <w:r>
              <w:rPr>
                <w:rStyle w:val="IndexLink"/>
                <w:rtl w:val="true"/>
              </w:rPr>
              <w:t xml:space="preserve">: </w:t>
            </w:r>
            <w:r>
              <w:rPr>
                <w:rStyle w:val="IndexLink"/>
                <w:rtl w:val="true"/>
              </w:rPr>
              <w:t>مرگهای افتخار آمیز</w:t>
            </w:r>
            <w:r>
              <w:rPr>
                <w:rStyle w:val="IndexLink"/>
                <w:rtl w:val="true"/>
              </w:rPr>
              <w:tab/>
            </w:r>
            <w:r>
              <w:rPr>
                <w:rStyle w:val="IndexLink"/>
              </w:rPr>
              <w:t>321</w:t>
            </w:r>
          </w:hyperlink>
        </w:p>
        <w:p>
          <w:pPr>
            <w:pStyle w:val="Contents4"/>
            <w:tabs>
              <w:tab w:val="clear" w:pos="8176"/>
              <w:tab w:val="right" w:pos="9026" w:leader="dot"/>
            </w:tabs>
            <w:rPr/>
          </w:pPr>
          <w:hyperlink w:anchor="__RefHeading___Toc4641634_73709187">
            <w:r>
              <w:rPr>
                <w:webHidden/>
                <w:rStyle w:val="IndexLink"/>
              </w:rPr>
              <w:t>6</w:t>
            </w:r>
            <w:r>
              <w:rPr>
                <w:rStyle w:val="IndexLink"/>
                <w:rtl w:val="true"/>
              </w:rPr>
              <w:t xml:space="preserve">. </w:t>
            </w:r>
            <w:r>
              <w:rPr>
                <w:rStyle w:val="IndexLink"/>
                <w:rtl w:val="true"/>
              </w:rPr>
              <w:t>مرگ و اجل قطعی و</w:t>
            </w:r>
            <w:r>
              <w:rPr>
                <w:rStyle w:val="IndexLink"/>
                <w:rtl w:val="true"/>
              </w:rPr>
              <w:t>...</w:t>
              <w:tab/>
            </w:r>
            <w:r>
              <w:rPr>
                <w:rStyle w:val="IndexLink"/>
              </w:rPr>
              <w:t>322</w:t>
            </w:r>
          </w:hyperlink>
        </w:p>
        <w:p>
          <w:pPr>
            <w:pStyle w:val="Contents4"/>
            <w:tabs>
              <w:tab w:val="clear" w:pos="8176"/>
              <w:tab w:val="right" w:pos="9026" w:leader="dot"/>
            </w:tabs>
            <w:rPr/>
          </w:pPr>
          <w:hyperlink w:anchor="__RefHeading___Toc4641636_73709187">
            <w:r>
              <w:rPr>
                <w:webHidden/>
                <w:rStyle w:val="IndexLink"/>
              </w:rPr>
              <w:t>7</w:t>
            </w:r>
            <w:r>
              <w:rPr>
                <w:rStyle w:val="IndexLink"/>
                <w:rtl w:val="true"/>
              </w:rPr>
              <w:t xml:space="preserve">. </w:t>
            </w:r>
            <w:r>
              <w:rPr>
                <w:rStyle w:val="IndexLink"/>
                <w:rtl w:val="true"/>
              </w:rPr>
              <w:t>توبه و ندامت در حال مرگ</w:t>
            </w:r>
            <w:r>
              <w:rPr>
                <w:rStyle w:val="IndexLink"/>
                <w:rtl w:val="true"/>
              </w:rPr>
              <w:tab/>
            </w:r>
            <w:r>
              <w:rPr>
                <w:rStyle w:val="IndexLink"/>
              </w:rPr>
              <w:t>323</w:t>
            </w:r>
          </w:hyperlink>
        </w:p>
        <w:p>
          <w:pPr>
            <w:pStyle w:val="Contents4"/>
            <w:tabs>
              <w:tab w:val="clear" w:pos="8176"/>
              <w:tab w:val="right" w:pos="9026" w:leader="dot"/>
            </w:tabs>
            <w:rPr/>
          </w:pPr>
          <w:hyperlink w:anchor="__RefHeading___Toc4641638_73709187">
            <w:r>
              <w:rPr>
                <w:webHidden/>
                <w:rStyle w:val="IndexLink"/>
              </w:rPr>
              <w:t>8</w:t>
            </w:r>
            <w:r>
              <w:rPr>
                <w:rStyle w:val="IndexLink"/>
                <w:rtl w:val="true"/>
              </w:rPr>
              <w:t xml:space="preserve">. </w:t>
            </w:r>
            <w:r>
              <w:rPr>
                <w:rStyle w:val="IndexLink"/>
                <w:rtl w:val="true"/>
              </w:rPr>
              <w:t>وصیت در حال مرگ</w:t>
            </w:r>
            <w:r>
              <w:rPr>
                <w:rStyle w:val="IndexLink"/>
                <w:rtl w:val="true"/>
              </w:rPr>
              <w:tab/>
            </w:r>
            <w:r>
              <w:rPr>
                <w:rStyle w:val="IndexLink"/>
              </w:rPr>
              <w:t>326</w:t>
            </w:r>
          </w:hyperlink>
        </w:p>
        <w:p>
          <w:pPr>
            <w:pStyle w:val="Contents4"/>
            <w:tabs>
              <w:tab w:val="clear" w:pos="8176"/>
              <w:tab w:val="right" w:pos="9026" w:leader="dot"/>
            </w:tabs>
            <w:rPr/>
          </w:pPr>
          <w:hyperlink w:anchor="__RefHeading___Toc4641640_73709187">
            <w:r>
              <w:rPr>
                <w:webHidden/>
                <w:rStyle w:val="IndexLink"/>
              </w:rPr>
              <w:t>9</w:t>
            </w:r>
            <w:r>
              <w:rPr>
                <w:rStyle w:val="IndexLink"/>
                <w:rtl w:val="true"/>
              </w:rPr>
              <w:t xml:space="preserve">. </w:t>
            </w:r>
            <w:r>
              <w:rPr>
                <w:rStyle w:val="IndexLink"/>
                <w:rtl w:val="true"/>
              </w:rPr>
              <w:t>ناآگاهی انسان از مرگ خویش</w:t>
            </w:r>
            <w:r>
              <w:rPr>
                <w:rStyle w:val="IndexLink"/>
                <w:rtl w:val="true"/>
              </w:rPr>
              <w:tab/>
            </w:r>
            <w:r>
              <w:rPr>
                <w:rStyle w:val="IndexLink"/>
              </w:rPr>
              <w:t>327</w:t>
            </w:r>
          </w:hyperlink>
        </w:p>
        <w:p>
          <w:pPr>
            <w:pStyle w:val="Contents4"/>
            <w:tabs>
              <w:tab w:val="clear" w:pos="8176"/>
              <w:tab w:val="right" w:pos="9026" w:leader="dot"/>
            </w:tabs>
            <w:rPr/>
          </w:pPr>
          <w:hyperlink w:anchor="__RefHeading___Toc4641642_73709187">
            <w:r>
              <w:rPr>
                <w:webHidden/>
                <w:rStyle w:val="IndexLink"/>
              </w:rPr>
              <w:t>10</w:t>
            </w:r>
            <w:r>
              <w:rPr>
                <w:rStyle w:val="IndexLink"/>
                <w:rtl w:val="true"/>
              </w:rPr>
              <w:t xml:space="preserve">. </w:t>
            </w:r>
            <w:r>
              <w:rPr>
                <w:rStyle w:val="IndexLink"/>
                <w:rtl w:val="true"/>
              </w:rPr>
              <w:t>مرگ و مأموران الهی</w:t>
            </w:r>
            <w:r>
              <w:rPr>
                <w:rStyle w:val="IndexLink"/>
                <w:rtl w:val="true"/>
              </w:rPr>
              <w:tab/>
            </w:r>
            <w:r>
              <w:rPr>
                <w:rStyle w:val="IndexLink"/>
              </w:rPr>
              <w:t>329</w:t>
            </w:r>
          </w:hyperlink>
        </w:p>
        <w:p>
          <w:pPr>
            <w:pStyle w:val="Contents2"/>
            <w:tabs>
              <w:tab w:val="clear" w:pos="8743"/>
              <w:tab w:val="right" w:pos="9026" w:leader="dot"/>
            </w:tabs>
            <w:rPr/>
          </w:pPr>
          <w:hyperlink w:anchor="__RefHeading___Toc4641644_73709187">
            <w:r>
              <w:rPr>
                <w:webHidden/>
                <w:rStyle w:val="IndexLink"/>
              </w:rPr>
              <w:t>15</w:t>
            </w:r>
            <w:r>
              <w:rPr>
                <w:rStyle w:val="IndexLink"/>
                <w:rtl w:val="true"/>
              </w:rPr>
              <w:t xml:space="preserve">- </w:t>
            </w:r>
            <w:r>
              <w:rPr>
                <w:rStyle w:val="IndexLink"/>
                <w:rtl w:val="true"/>
              </w:rPr>
              <w:t>قبر و برزخ در قرآن</w:t>
            </w:r>
            <w:r>
              <w:rPr>
                <w:rStyle w:val="IndexLink"/>
                <w:rtl w:val="true"/>
              </w:rPr>
              <w:tab/>
            </w:r>
            <w:r>
              <w:rPr>
                <w:rStyle w:val="IndexLink"/>
              </w:rPr>
              <w:t>332</w:t>
            </w:r>
          </w:hyperlink>
        </w:p>
        <w:p>
          <w:pPr>
            <w:pStyle w:val="Contents3"/>
            <w:tabs>
              <w:tab w:val="clear" w:pos="8459"/>
              <w:tab w:val="right" w:pos="9026" w:leader="dot"/>
            </w:tabs>
            <w:rPr/>
          </w:pPr>
          <w:hyperlink w:anchor="__RefHeading___Toc4641646_73709187">
            <w:r>
              <w:rPr>
                <w:webHidden/>
                <w:rStyle w:val="IndexLink"/>
                <w:rtl w:val="true"/>
              </w:rPr>
              <w:t>آیات موضوع</w:t>
            </w:r>
            <w:r>
              <w:rPr>
                <w:rStyle w:val="IndexLink"/>
                <w:rtl w:val="true"/>
              </w:rPr>
              <w:tab/>
            </w:r>
            <w:r>
              <w:rPr>
                <w:rStyle w:val="IndexLink"/>
              </w:rPr>
              <w:t>332</w:t>
            </w:r>
          </w:hyperlink>
        </w:p>
        <w:p>
          <w:pPr>
            <w:pStyle w:val="Contents3"/>
            <w:tabs>
              <w:tab w:val="clear" w:pos="8459"/>
              <w:tab w:val="right" w:pos="9026" w:leader="dot"/>
            </w:tabs>
            <w:rPr/>
          </w:pPr>
          <w:hyperlink w:anchor="__RefHeading___Toc4641648_73709187">
            <w:r>
              <w:rPr>
                <w:webHidden/>
                <w:rStyle w:val="IndexLink"/>
                <w:rtl w:val="true"/>
              </w:rPr>
              <w:t>ترجمه آیات</w:t>
            </w:r>
            <w:r>
              <w:rPr>
                <w:rStyle w:val="IndexLink"/>
                <w:rtl w:val="true"/>
              </w:rPr>
              <w:tab/>
            </w:r>
            <w:r>
              <w:rPr>
                <w:rStyle w:val="IndexLink"/>
              </w:rPr>
              <w:t>333</w:t>
            </w:r>
          </w:hyperlink>
        </w:p>
        <w:p>
          <w:pPr>
            <w:pStyle w:val="Contents3"/>
            <w:tabs>
              <w:tab w:val="clear" w:pos="8459"/>
              <w:tab w:val="right" w:pos="9026" w:leader="dot"/>
            </w:tabs>
            <w:rPr/>
          </w:pPr>
          <w:hyperlink w:anchor="__RefHeading___Toc4641650_73709187">
            <w:r>
              <w:rPr>
                <w:webHidden/>
                <w:rStyle w:val="IndexLink"/>
                <w:rtl w:val="true"/>
              </w:rPr>
              <w:t>تفسیر آیات</w:t>
            </w:r>
            <w:r>
              <w:rPr>
                <w:rStyle w:val="IndexLink"/>
                <w:rtl w:val="true"/>
              </w:rPr>
              <w:tab/>
            </w:r>
            <w:r>
              <w:rPr>
                <w:rStyle w:val="IndexLink"/>
              </w:rPr>
              <w:t>333</w:t>
            </w:r>
          </w:hyperlink>
        </w:p>
        <w:p>
          <w:pPr>
            <w:pStyle w:val="Contents4"/>
            <w:tabs>
              <w:tab w:val="clear" w:pos="8176"/>
              <w:tab w:val="right" w:pos="9026" w:leader="dot"/>
            </w:tabs>
            <w:rPr/>
          </w:pPr>
          <w:hyperlink w:anchor="__RefHeading___Toc4641652_73709187">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4641654_73709187">
            <w:r>
              <w:rPr>
                <w:webHidden/>
                <w:rStyle w:val="IndexLink"/>
                <w:rtl w:val="true"/>
              </w:rPr>
              <w:t>سؤال در قبر</w:t>
            </w:r>
            <w:r>
              <w:rPr>
                <w:rStyle w:val="IndexLink"/>
                <w:rtl w:val="true"/>
              </w:rPr>
              <w:tab/>
            </w:r>
            <w:r>
              <w:rPr>
                <w:rStyle w:val="IndexLink"/>
              </w:rPr>
              <w:t>339</w:t>
            </w:r>
          </w:hyperlink>
        </w:p>
        <w:p>
          <w:pPr>
            <w:pStyle w:val="Contents4"/>
            <w:tabs>
              <w:tab w:val="clear" w:pos="8176"/>
              <w:tab w:val="right" w:pos="9026" w:leader="dot"/>
            </w:tabs>
            <w:rPr/>
          </w:pPr>
          <w:hyperlink w:anchor="__RefHeading___Toc4641656_73709187">
            <w:r>
              <w:rPr>
                <w:webHidden/>
                <w:rStyle w:val="IndexLink"/>
                <w:rtl w:val="true"/>
              </w:rPr>
              <w:t>از چه چیزهایی سؤال می شود؟</w:t>
            </w:r>
            <w:r>
              <w:rPr>
                <w:rStyle w:val="IndexLink"/>
                <w:rtl w:val="true"/>
              </w:rPr>
              <w:tab/>
            </w:r>
            <w:r>
              <w:rPr>
                <w:rStyle w:val="IndexLink"/>
              </w:rPr>
              <w:t>343</w:t>
            </w:r>
          </w:hyperlink>
        </w:p>
        <w:p>
          <w:pPr>
            <w:pStyle w:val="Contents4"/>
            <w:tabs>
              <w:tab w:val="clear" w:pos="8176"/>
              <w:tab w:val="right" w:pos="9026" w:leader="dot"/>
            </w:tabs>
            <w:rPr/>
          </w:pPr>
          <w:hyperlink w:anchor="__RefHeading___Toc4641658_73709187">
            <w:r>
              <w:rPr>
                <w:webHidden/>
                <w:rStyle w:val="IndexLink"/>
                <w:rtl w:val="true"/>
              </w:rPr>
              <w:t>از چه کسانی سؤال می شود؟</w:t>
            </w:r>
            <w:r>
              <w:rPr>
                <w:rStyle w:val="IndexLink"/>
                <w:rtl w:val="true"/>
              </w:rPr>
              <w:tab/>
            </w:r>
            <w:r>
              <w:rPr>
                <w:rStyle w:val="IndexLink"/>
              </w:rPr>
              <w:t>344</w:t>
            </w:r>
          </w:hyperlink>
        </w:p>
        <w:p>
          <w:pPr>
            <w:pStyle w:val="Contents2"/>
            <w:tabs>
              <w:tab w:val="clear" w:pos="8743"/>
              <w:tab w:val="right" w:pos="9026" w:leader="dot"/>
            </w:tabs>
            <w:rPr/>
          </w:pPr>
          <w:hyperlink w:anchor="__RefHeading___Toc4641660_73709187">
            <w:r>
              <w:rPr>
                <w:webHidden/>
                <w:rStyle w:val="IndexLink"/>
              </w:rPr>
              <w:t>16</w:t>
            </w:r>
            <w:r>
              <w:rPr>
                <w:rStyle w:val="IndexLink"/>
                <w:rtl w:val="true"/>
              </w:rPr>
              <w:t xml:space="preserve">- </w:t>
            </w:r>
            <w:r>
              <w:rPr>
                <w:rStyle w:val="IndexLink"/>
                <w:rtl w:val="true"/>
              </w:rPr>
              <w:t>علایم و نشانه های رستاخیز</w:t>
            </w:r>
            <w:r>
              <w:rPr>
                <w:rStyle w:val="IndexLink"/>
                <w:rtl w:val="true"/>
              </w:rPr>
              <w:tab/>
            </w:r>
            <w:r>
              <w:rPr>
                <w:rStyle w:val="IndexLink"/>
              </w:rPr>
              <w:t>347</w:t>
            </w:r>
          </w:hyperlink>
        </w:p>
        <w:p>
          <w:pPr>
            <w:pStyle w:val="Contents3"/>
            <w:tabs>
              <w:tab w:val="clear" w:pos="8459"/>
              <w:tab w:val="right" w:pos="9026" w:leader="dot"/>
            </w:tabs>
            <w:rPr/>
          </w:pPr>
          <w:hyperlink w:anchor="__RefHeading___Toc4641662_73709187">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4641664_73709187">
            <w:r>
              <w:rPr>
                <w:webHidden/>
                <w:rStyle w:val="IndexLink"/>
                <w:rtl w:val="true"/>
              </w:rPr>
              <w:t>آیات موضوع</w:t>
            </w:r>
            <w:r>
              <w:rPr>
                <w:rStyle w:val="IndexLink"/>
                <w:rtl w:val="true"/>
              </w:rPr>
              <w:tab/>
            </w:r>
            <w:r>
              <w:rPr>
                <w:rStyle w:val="IndexLink"/>
              </w:rPr>
              <w:t>347</w:t>
            </w:r>
          </w:hyperlink>
        </w:p>
        <w:p>
          <w:pPr>
            <w:pStyle w:val="Contents3"/>
            <w:tabs>
              <w:tab w:val="clear" w:pos="8459"/>
              <w:tab w:val="right" w:pos="9026" w:leader="dot"/>
            </w:tabs>
            <w:rPr/>
          </w:pPr>
          <w:hyperlink w:anchor="__RefHeading___Toc4641666_73709187">
            <w:r>
              <w:rPr>
                <w:webHidden/>
                <w:rStyle w:val="IndexLink"/>
                <w:rtl w:val="true"/>
              </w:rPr>
              <w:t>ترجمه آیات</w:t>
            </w:r>
            <w:r>
              <w:rPr>
                <w:rStyle w:val="IndexLink"/>
                <w:rtl w:val="true"/>
              </w:rPr>
              <w:tab/>
            </w:r>
            <w:r>
              <w:rPr>
                <w:rStyle w:val="IndexLink"/>
              </w:rPr>
              <w:t>349</w:t>
            </w:r>
          </w:hyperlink>
        </w:p>
        <w:p>
          <w:pPr>
            <w:pStyle w:val="Contents3"/>
            <w:tabs>
              <w:tab w:val="clear" w:pos="8459"/>
              <w:tab w:val="right" w:pos="9026" w:leader="dot"/>
            </w:tabs>
            <w:rPr/>
          </w:pPr>
          <w:hyperlink w:anchor="__RefHeading___Toc4641668_73709187">
            <w:r>
              <w:rPr>
                <w:webHidden/>
                <w:rStyle w:val="IndexLink"/>
                <w:rtl w:val="true"/>
              </w:rPr>
              <w:t>تفسیر آیات</w:t>
            </w:r>
            <w:r>
              <w:rPr>
                <w:rStyle w:val="IndexLink"/>
                <w:rtl w:val="true"/>
              </w:rPr>
              <w:tab/>
            </w:r>
            <w:r>
              <w:rPr>
                <w:rStyle w:val="IndexLink"/>
              </w:rPr>
              <w:t>350</w:t>
            </w:r>
          </w:hyperlink>
        </w:p>
        <w:p>
          <w:pPr>
            <w:pStyle w:val="Contents4"/>
            <w:tabs>
              <w:tab w:val="clear" w:pos="8176"/>
              <w:tab w:val="right" w:pos="9026" w:leader="dot"/>
            </w:tabs>
            <w:rPr/>
          </w:pPr>
          <w:hyperlink w:anchor="__RefHeading___Toc4641670_73709187">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4641672_73709187">
            <w:r>
              <w:rPr>
                <w:webHidden/>
                <w:rStyle w:val="IndexLink"/>
                <w:rtl w:val="true"/>
              </w:rPr>
              <w:t>علایم قیامت در روایات</w:t>
            </w:r>
            <w:r>
              <w:rPr>
                <w:rStyle w:val="IndexLink"/>
                <w:rtl w:val="true"/>
              </w:rPr>
              <w:tab/>
            </w:r>
            <w:r>
              <w:rPr>
                <w:rStyle w:val="IndexLink"/>
              </w:rPr>
              <w:t>365</w:t>
            </w:r>
          </w:hyperlink>
        </w:p>
        <w:p>
          <w:pPr>
            <w:pStyle w:val="Contents2"/>
            <w:tabs>
              <w:tab w:val="clear" w:pos="8743"/>
              <w:tab w:val="right" w:pos="9026" w:leader="dot"/>
            </w:tabs>
            <w:rPr/>
          </w:pPr>
          <w:hyperlink w:anchor="__RefHeading___Toc4641674_73709187">
            <w:r>
              <w:rPr>
                <w:webHidden/>
                <w:rStyle w:val="IndexLink"/>
              </w:rPr>
              <w:t>17</w:t>
            </w:r>
            <w:r>
              <w:rPr>
                <w:rStyle w:val="IndexLink"/>
                <w:rtl w:val="true"/>
              </w:rPr>
              <w:t xml:space="preserve">- </w:t>
            </w:r>
            <w:r>
              <w:rPr>
                <w:rStyle w:val="IndexLink"/>
                <w:rtl w:val="true"/>
              </w:rPr>
              <w:t>نشانه های رستاخیز</w:t>
            </w:r>
            <w:r>
              <w:rPr>
                <w:rStyle w:val="IndexLink"/>
                <w:rtl w:val="true"/>
              </w:rPr>
              <w:tab/>
            </w:r>
            <w:r>
              <w:rPr>
                <w:rStyle w:val="IndexLink"/>
              </w:rPr>
              <w:t>368</w:t>
            </w:r>
          </w:hyperlink>
        </w:p>
        <w:p>
          <w:pPr>
            <w:pStyle w:val="Contents3"/>
            <w:tabs>
              <w:tab w:val="clear" w:pos="8459"/>
              <w:tab w:val="right" w:pos="9026" w:leader="dot"/>
            </w:tabs>
            <w:rPr/>
          </w:pPr>
          <w:hyperlink w:anchor="__RefHeading___Toc4641676_73709187">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4641678_73709187">
            <w:r>
              <w:rPr>
                <w:webHidden/>
                <w:rStyle w:val="IndexLink"/>
                <w:rtl w:val="true"/>
              </w:rPr>
              <w:t>آیات موضوع</w:t>
            </w:r>
            <w:r>
              <w:rPr>
                <w:rStyle w:val="IndexLink"/>
                <w:rtl w:val="true"/>
              </w:rPr>
              <w:tab/>
            </w:r>
            <w:r>
              <w:rPr>
                <w:rStyle w:val="IndexLink"/>
              </w:rPr>
              <w:t>368</w:t>
            </w:r>
          </w:hyperlink>
        </w:p>
        <w:p>
          <w:pPr>
            <w:pStyle w:val="Contents3"/>
            <w:tabs>
              <w:tab w:val="clear" w:pos="8459"/>
              <w:tab w:val="right" w:pos="9026" w:leader="dot"/>
            </w:tabs>
            <w:rPr/>
          </w:pPr>
          <w:hyperlink w:anchor="__RefHeading___Toc4641680_73709187">
            <w:r>
              <w:rPr>
                <w:webHidden/>
                <w:rStyle w:val="IndexLink"/>
                <w:rtl w:val="true"/>
              </w:rPr>
              <w:t>ترجمه آیات</w:t>
            </w:r>
            <w:r>
              <w:rPr>
                <w:rStyle w:val="IndexLink"/>
                <w:rtl w:val="true"/>
              </w:rPr>
              <w:tab/>
            </w:r>
            <w:r>
              <w:rPr>
                <w:rStyle w:val="IndexLink"/>
              </w:rPr>
              <w:t>370</w:t>
            </w:r>
          </w:hyperlink>
        </w:p>
        <w:p>
          <w:pPr>
            <w:pStyle w:val="Contents3"/>
            <w:tabs>
              <w:tab w:val="clear" w:pos="8459"/>
              <w:tab w:val="right" w:pos="9026" w:leader="dot"/>
            </w:tabs>
            <w:rPr/>
          </w:pPr>
          <w:hyperlink w:anchor="__RefHeading___Toc4641682_73709187">
            <w:r>
              <w:rPr>
                <w:webHidden/>
                <w:rStyle w:val="IndexLink"/>
                <w:rtl w:val="true"/>
              </w:rPr>
              <w:t>تفسیر آیات</w:t>
            </w:r>
            <w:r>
              <w:rPr>
                <w:rStyle w:val="IndexLink"/>
                <w:rtl w:val="true"/>
              </w:rPr>
              <w:tab/>
            </w:r>
            <w:r>
              <w:rPr>
                <w:rStyle w:val="IndexLink"/>
              </w:rPr>
              <w:t>372</w:t>
            </w:r>
          </w:hyperlink>
        </w:p>
        <w:p>
          <w:pPr>
            <w:pStyle w:val="Contents4"/>
            <w:tabs>
              <w:tab w:val="clear" w:pos="8176"/>
              <w:tab w:val="right" w:pos="9026" w:leader="dot"/>
            </w:tabs>
            <w:rPr/>
          </w:pPr>
          <w:hyperlink w:anchor="__RefHeading___Toc4641684_73709187">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4641686_73709187">
            <w:r>
              <w:rPr>
                <w:webHidden/>
                <w:rStyle w:val="IndexLink"/>
                <w:rtl w:val="true"/>
              </w:rPr>
              <w:t>آفرینش اجل معین دارد</w:t>
            </w:r>
            <w:r>
              <w:rPr>
                <w:rStyle w:val="IndexLink"/>
                <w:rtl w:val="true"/>
              </w:rPr>
              <w:tab/>
            </w:r>
            <w:r>
              <w:rPr>
                <w:rStyle w:val="IndexLink"/>
              </w:rPr>
              <w:t>372</w:t>
            </w:r>
          </w:hyperlink>
        </w:p>
        <w:p>
          <w:pPr>
            <w:pStyle w:val="Contents5"/>
            <w:tabs>
              <w:tab w:val="clear" w:pos="7892"/>
              <w:tab w:val="right" w:pos="9026" w:leader="dot"/>
            </w:tabs>
            <w:rPr/>
          </w:pPr>
          <w:hyperlink w:anchor="__RefHeading___Toc4641688_73709187">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4641690_73709187">
            <w:r>
              <w:rPr>
                <w:webHidden/>
                <w:rStyle w:val="IndexLink"/>
              </w:rPr>
              <w:t>1</w:t>
            </w:r>
            <w:r>
              <w:rPr>
                <w:rStyle w:val="IndexLink"/>
                <w:rtl w:val="true"/>
              </w:rPr>
              <w:t xml:space="preserve">. </w:t>
            </w:r>
            <w:r>
              <w:rPr>
                <w:rStyle w:val="IndexLink"/>
                <w:rtl w:val="true"/>
              </w:rPr>
              <w:t>گردش خورشید و ماه</w:t>
            </w:r>
            <w:r>
              <w:rPr>
                <w:rStyle w:val="IndexLink"/>
                <w:rtl w:val="true"/>
              </w:rPr>
              <w:tab/>
            </w:r>
            <w:r>
              <w:rPr>
                <w:rStyle w:val="IndexLink"/>
              </w:rPr>
              <w:t>373</w:t>
            </w:r>
          </w:hyperlink>
        </w:p>
        <w:p>
          <w:pPr>
            <w:pStyle w:val="Contents5"/>
            <w:tabs>
              <w:tab w:val="clear" w:pos="7892"/>
              <w:tab w:val="right" w:pos="9026" w:leader="dot"/>
            </w:tabs>
            <w:rPr/>
          </w:pPr>
          <w:hyperlink w:anchor="__RefHeading___Toc4641692_73709187">
            <w:r>
              <w:rPr>
                <w:webHidden/>
                <w:rStyle w:val="IndexLink"/>
              </w:rPr>
              <w:t>2</w:t>
            </w:r>
            <w:r>
              <w:rPr>
                <w:rStyle w:val="IndexLink"/>
                <w:rtl w:val="true"/>
              </w:rPr>
              <w:t xml:space="preserve">. </w:t>
            </w:r>
            <w:r>
              <w:rPr>
                <w:rStyle w:val="IndexLink"/>
                <w:rtl w:val="true"/>
              </w:rPr>
              <w:t>حیات هر یک از افراد بشر</w:t>
            </w:r>
            <w:r>
              <w:rPr>
                <w:rStyle w:val="IndexLink"/>
                <w:rtl w:val="true"/>
              </w:rPr>
              <w:tab/>
            </w:r>
            <w:r>
              <w:rPr>
                <w:rStyle w:val="IndexLink"/>
              </w:rPr>
              <w:t>373</w:t>
            </w:r>
          </w:hyperlink>
        </w:p>
        <w:p>
          <w:pPr>
            <w:pStyle w:val="Contents5"/>
            <w:tabs>
              <w:tab w:val="clear" w:pos="7892"/>
              <w:tab w:val="right" w:pos="9026" w:leader="dot"/>
            </w:tabs>
            <w:rPr/>
          </w:pPr>
          <w:hyperlink w:anchor="__RefHeading___Toc4641694_73709187">
            <w:r>
              <w:rPr>
                <w:webHidden/>
                <w:rStyle w:val="IndexLink"/>
              </w:rPr>
              <w:t>3</w:t>
            </w:r>
            <w:r>
              <w:rPr>
                <w:rStyle w:val="IndexLink"/>
                <w:rtl w:val="true"/>
              </w:rPr>
              <w:t xml:space="preserve">. </w:t>
            </w:r>
            <w:r>
              <w:rPr>
                <w:rStyle w:val="IndexLink"/>
                <w:rtl w:val="true"/>
              </w:rPr>
              <w:t>اجل امت ها</w:t>
            </w:r>
            <w:r>
              <w:rPr>
                <w:rStyle w:val="IndexLink"/>
                <w:rtl w:val="true"/>
              </w:rPr>
              <w:tab/>
            </w:r>
            <w:r>
              <w:rPr>
                <w:rStyle w:val="IndexLink"/>
              </w:rPr>
              <w:t>374</w:t>
            </w:r>
          </w:hyperlink>
        </w:p>
        <w:p>
          <w:pPr>
            <w:pStyle w:val="Contents4"/>
            <w:tabs>
              <w:tab w:val="clear" w:pos="8176"/>
              <w:tab w:val="right" w:pos="9026" w:leader="dot"/>
            </w:tabs>
            <w:rPr/>
          </w:pPr>
          <w:hyperlink w:anchor="__RefHeading___Toc4641696_73709187">
            <w:r>
              <w:rPr>
                <w:webHidden/>
                <w:rStyle w:val="IndexLink"/>
                <w:rtl w:val="true"/>
              </w:rPr>
              <w:t>تحولات کیهانی و برپایی قیامت</w:t>
            </w:r>
            <w:r>
              <w:rPr>
                <w:rStyle w:val="IndexLink"/>
                <w:rtl w:val="true"/>
              </w:rPr>
              <w:tab/>
            </w:r>
            <w:r>
              <w:rPr>
                <w:rStyle w:val="IndexLink"/>
              </w:rPr>
              <w:t>375</w:t>
            </w:r>
          </w:hyperlink>
        </w:p>
        <w:p>
          <w:pPr>
            <w:pStyle w:val="Contents4"/>
            <w:tabs>
              <w:tab w:val="clear" w:pos="8176"/>
              <w:tab w:val="right" w:pos="9026" w:leader="dot"/>
            </w:tabs>
            <w:rPr/>
          </w:pPr>
          <w:hyperlink w:anchor="__RefHeading___Toc4641698_73709187">
            <w:r>
              <w:rPr>
                <w:webHidden/>
                <w:rStyle w:val="IndexLink"/>
                <w:rtl w:val="true"/>
              </w:rPr>
              <w:t>وضع آسمان به هنگام برپایی رستاخیز</w:t>
            </w:r>
            <w:r>
              <w:rPr>
                <w:rStyle w:val="IndexLink"/>
                <w:rtl w:val="true"/>
              </w:rPr>
              <w:tab/>
            </w:r>
            <w:r>
              <w:rPr>
                <w:rStyle w:val="IndexLink"/>
              </w:rPr>
              <w:t>375</w:t>
            </w:r>
          </w:hyperlink>
        </w:p>
        <w:p>
          <w:pPr>
            <w:pStyle w:val="Contents4"/>
            <w:tabs>
              <w:tab w:val="clear" w:pos="8176"/>
              <w:tab w:val="right" w:pos="9026" w:leader="dot"/>
            </w:tabs>
            <w:rPr/>
          </w:pPr>
          <w:hyperlink w:anchor="__RefHeading___Toc4641700_73709187">
            <w:r>
              <w:rPr>
                <w:webHidden/>
                <w:rStyle w:val="IndexLink"/>
                <w:rtl w:val="true"/>
              </w:rPr>
              <w:t>زمین به هنگام وقوع رستاخیز</w:t>
            </w:r>
            <w:r>
              <w:rPr>
                <w:rStyle w:val="IndexLink"/>
                <w:rtl w:val="true"/>
              </w:rPr>
              <w:tab/>
            </w:r>
            <w:r>
              <w:rPr>
                <w:rStyle w:val="IndexLink"/>
              </w:rPr>
              <w:t>377</w:t>
            </w:r>
          </w:hyperlink>
        </w:p>
        <w:p>
          <w:pPr>
            <w:pStyle w:val="Contents4"/>
            <w:tabs>
              <w:tab w:val="clear" w:pos="8176"/>
              <w:tab w:val="right" w:pos="9026" w:leader="dot"/>
            </w:tabs>
            <w:rPr/>
          </w:pPr>
          <w:hyperlink w:anchor="__RefHeading___Toc4641702_73709187">
            <w:r>
              <w:rPr>
                <w:webHidden/>
                <w:rStyle w:val="IndexLink"/>
                <w:rtl w:val="true"/>
              </w:rPr>
              <w:t>وضع پدیده های آسمانی به هنگام رستاخیز</w:t>
            </w:r>
            <w:r>
              <w:rPr>
                <w:rStyle w:val="IndexLink"/>
                <w:rtl w:val="true"/>
              </w:rPr>
              <w:tab/>
            </w:r>
            <w:r>
              <w:rPr>
                <w:rStyle w:val="IndexLink"/>
              </w:rPr>
              <w:t>379</w:t>
            </w:r>
          </w:hyperlink>
        </w:p>
        <w:p>
          <w:pPr>
            <w:pStyle w:val="Contents4"/>
            <w:tabs>
              <w:tab w:val="clear" w:pos="8176"/>
              <w:tab w:val="right" w:pos="9026" w:leader="dot"/>
            </w:tabs>
            <w:rPr/>
          </w:pPr>
          <w:hyperlink w:anchor="__RefHeading___Toc4641704_73709187">
            <w:r>
              <w:rPr>
                <w:webHidden/>
                <w:rStyle w:val="IndexLink"/>
                <w:rtl w:val="true"/>
              </w:rPr>
              <w:t>وضع پدیده های زمینی هنگام وقوع قیامت</w:t>
            </w:r>
            <w:r>
              <w:rPr>
                <w:rStyle w:val="IndexLink"/>
                <w:rtl w:val="true"/>
              </w:rPr>
              <w:tab/>
            </w:r>
            <w:r>
              <w:rPr>
                <w:rStyle w:val="IndexLink"/>
              </w:rPr>
              <w:t>382</w:t>
            </w:r>
          </w:hyperlink>
        </w:p>
        <w:p>
          <w:pPr>
            <w:pStyle w:val="Contents4"/>
            <w:tabs>
              <w:tab w:val="clear" w:pos="8176"/>
              <w:tab w:val="right" w:pos="9026" w:leader="dot"/>
            </w:tabs>
            <w:rPr/>
          </w:pPr>
          <w:hyperlink w:anchor="__RefHeading___Toc4641706_73709187">
            <w:r>
              <w:rPr>
                <w:webHidden/>
                <w:rStyle w:val="IndexLink"/>
                <w:rtl w:val="true"/>
              </w:rPr>
              <w:t>دریاها</w:t>
            </w:r>
            <w:r>
              <w:rPr>
                <w:rStyle w:val="IndexLink"/>
                <w:rtl w:val="true"/>
              </w:rPr>
              <w:tab/>
            </w:r>
            <w:r>
              <w:rPr>
                <w:rStyle w:val="IndexLink"/>
              </w:rPr>
              <w:t>382</w:t>
            </w:r>
          </w:hyperlink>
        </w:p>
        <w:p>
          <w:pPr>
            <w:pStyle w:val="Contents4"/>
            <w:tabs>
              <w:tab w:val="clear" w:pos="8176"/>
              <w:tab w:val="right" w:pos="9026" w:leader="dot"/>
            </w:tabs>
            <w:rPr/>
          </w:pPr>
          <w:hyperlink w:anchor="__RefHeading___Toc4641708_73709187">
            <w:r>
              <w:rPr>
                <w:webHidden/>
                <w:rStyle w:val="IndexLink"/>
                <w:rtl w:val="true"/>
              </w:rPr>
              <w:t>وضعیت کوه ها در لحظه وقوع قیامت</w:t>
            </w:r>
            <w:r>
              <w:rPr>
                <w:rStyle w:val="IndexLink"/>
                <w:rtl w:val="true"/>
              </w:rPr>
              <w:tab/>
            </w:r>
            <w:r>
              <w:rPr>
                <w:rStyle w:val="IndexLink"/>
              </w:rPr>
              <w:t>384</w:t>
            </w:r>
          </w:hyperlink>
        </w:p>
        <w:p>
          <w:pPr>
            <w:pStyle w:val="Contents2"/>
            <w:tabs>
              <w:tab w:val="clear" w:pos="8743"/>
              <w:tab w:val="right" w:pos="9026" w:leader="dot"/>
            </w:tabs>
            <w:rPr/>
          </w:pPr>
          <w:hyperlink w:anchor="__RefHeading___Toc4641710_73709187">
            <w:r>
              <w:rPr>
                <w:webHidden/>
                <w:rStyle w:val="IndexLink"/>
              </w:rPr>
              <w:t>18</w:t>
            </w:r>
            <w:r>
              <w:rPr>
                <w:rStyle w:val="IndexLink"/>
                <w:rtl w:val="true"/>
              </w:rPr>
              <w:t xml:space="preserve">- </w:t>
            </w:r>
            <w:r>
              <w:rPr>
                <w:rStyle w:val="IndexLink"/>
                <w:rtl w:val="true"/>
              </w:rPr>
              <w:t>نفخ صور یا مقدمه حیات نوین</w:t>
            </w:r>
            <w:r>
              <w:rPr>
                <w:rStyle w:val="IndexLink"/>
                <w:rtl w:val="true"/>
              </w:rPr>
              <w:tab/>
            </w:r>
            <w:r>
              <w:rPr>
                <w:rStyle w:val="IndexLink"/>
              </w:rPr>
              <w:t>388</w:t>
            </w:r>
          </w:hyperlink>
        </w:p>
        <w:p>
          <w:pPr>
            <w:pStyle w:val="Contents3"/>
            <w:tabs>
              <w:tab w:val="clear" w:pos="8459"/>
              <w:tab w:val="right" w:pos="9026" w:leader="dot"/>
            </w:tabs>
            <w:rPr/>
          </w:pPr>
          <w:hyperlink w:anchor="__RefHeading___Toc4641712_73709187">
            <w:r>
              <w:rPr>
                <w:webHidden/>
                <w:rStyle w:val="IndexLink"/>
                <w:rtl w:val="true"/>
              </w:rPr>
              <w:t>آیات موضوع</w:t>
            </w:r>
            <w:r>
              <w:rPr>
                <w:rStyle w:val="IndexLink"/>
                <w:rtl w:val="true"/>
              </w:rPr>
              <w:tab/>
            </w:r>
            <w:r>
              <w:rPr>
                <w:rStyle w:val="IndexLink"/>
              </w:rPr>
              <w:t>388</w:t>
            </w:r>
          </w:hyperlink>
        </w:p>
        <w:p>
          <w:pPr>
            <w:pStyle w:val="Contents3"/>
            <w:tabs>
              <w:tab w:val="clear" w:pos="8459"/>
              <w:tab w:val="right" w:pos="9026" w:leader="dot"/>
            </w:tabs>
            <w:rPr/>
          </w:pPr>
          <w:hyperlink w:anchor="__RefHeading___Toc4641714_73709187">
            <w:r>
              <w:rPr>
                <w:webHidden/>
                <w:rStyle w:val="IndexLink"/>
                <w:rtl w:val="true"/>
              </w:rPr>
              <w:t>ترجمه آیات</w:t>
            </w:r>
            <w:r>
              <w:rPr>
                <w:rStyle w:val="IndexLink"/>
                <w:rtl w:val="true"/>
              </w:rPr>
              <w:tab/>
            </w:r>
            <w:r>
              <w:rPr>
                <w:rStyle w:val="IndexLink"/>
              </w:rPr>
              <w:t>389</w:t>
            </w:r>
          </w:hyperlink>
        </w:p>
        <w:p>
          <w:pPr>
            <w:pStyle w:val="Contents3"/>
            <w:tabs>
              <w:tab w:val="clear" w:pos="8459"/>
              <w:tab w:val="right" w:pos="9026" w:leader="dot"/>
            </w:tabs>
            <w:rPr/>
          </w:pPr>
          <w:hyperlink w:anchor="__RefHeading___Toc4641716_73709187">
            <w:r>
              <w:rPr>
                <w:webHidden/>
                <w:rStyle w:val="IndexLink"/>
                <w:rtl w:val="true"/>
              </w:rPr>
              <w:t>تفسیر آیات</w:t>
            </w:r>
            <w:r>
              <w:rPr>
                <w:rStyle w:val="IndexLink"/>
                <w:rtl w:val="true"/>
              </w:rPr>
              <w:tab/>
            </w:r>
            <w:r>
              <w:rPr>
                <w:rStyle w:val="IndexLink"/>
              </w:rPr>
              <w:t>391</w:t>
            </w:r>
          </w:hyperlink>
        </w:p>
        <w:p>
          <w:pPr>
            <w:pStyle w:val="Contents4"/>
            <w:tabs>
              <w:tab w:val="clear" w:pos="8176"/>
              <w:tab w:val="right" w:pos="9026" w:leader="dot"/>
            </w:tabs>
            <w:rPr/>
          </w:pPr>
          <w:hyperlink w:anchor="__RefHeading___Toc4641718_73709187">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4641720_73709187">
            <w:r>
              <w:rPr>
                <w:webHidden/>
                <w:rStyle w:val="IndexLink"/>
                <w:rtl w:val="true"/>
              </w:rPr>
              <w:t>واقعیت نفخ صور و واژه های دیگر</w:t>
            </w:r>
            <w:r>
              <w:rPr>
                <w:rStyle w:val="IndexLink"/>
                <w:rtl w:val="true"/>
              </w:rPr>
              <w:tab/>
            </w:r>
            <w:r>
              <w:rPr>
                <w:rStyle w:val="IndexLink"/>
              </w:rPr>
              <w:t>393</w:t>
            </w:r>
          </w:hyperlink>
        </w:p>
        <w:p>
          <w:pPr>
            <w:pStyle w:val="Contents5"/>
            <w:tabs>
              <w:tab w:val="clear" w:pos="7892"/>
              <w:tab w:val="right" w:pos="9026" w:leader="dot"/>
            </w:tabs>
            <w:rPr/>
          </w:pPr>
          <w:hyperlink w:anchor="__RefHeading___Toc4641722_73709187">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4641724_73709187">
            <w:r>
              <w:rPr>
                <w:webHidden/>
                <w:rStyle w:val="IndexLink"/>
                <w:rtl w:val="true"/>
              </w:rPr>
              <w:t>الف</w:t>
            </w:r>
            <w:r>
              <w:rPr>
                <w:rStyle w:val="IndexLink"/>
                <w:rtl w:val="true"/>
              </w:rPr>
              <w:t xml:space="preserve">: </w:t>
            </w:r>
            <w:r>
              <w:rPr>
                <w:rStyle w:val="IndexLink"/>
                <w:rtl w:val="true"/>
              </w:rPr>
              <w:t>واژه صیحه</w:t>
            </w:r>
            <w:r>
              <w:rPr>
                <w:rStyle w:val="IndexLink"/>
                <w:rtl w:val="true"/>
              </w:rPr>
              <w:tab/>
            </w:r>
            <w:r>
              <w:rPr>
                <w:rStyle w:val="IndexLink"/>
              </w:rPr>
              <w:t>393</w:t>
            </w:r>
          </w:hyperlink>
        </w:p>
        <w:p>
          <w:pPr>
            <w:pStyle w:val="Contents5"/>
            <w:tabs>
              <w:tab w:val="clear" w:pos="7892"/>
              <w:tab w:val="right" w:pos="9026" w:leader="dot"/>
            </w:tabs>
            <w:rPr/>
          </w:pPr>
          <w:hyperlink w:anchor="__RefHeading___Toc4641726_73709187">
            <w:r>
              <w:rPr>
                <w:webHidden/>
                <w:rStyle w:val="IndexLink"/>
                <w:rtl w:val="true"/>
              </w:rPr>
              <w:t>ب</w:t>
            </w:r>
            <w:r>
              <w:rPr>
                <w:rStyle w:val="IndexLink"/>
                <w:rtl w:val="true"/>
              </w:rPr>
              <w:t xml:space="preserve">: </w:t>
            </w:r>
            <w:r>
              <w:rPr>
                <w:rStyle w:val="IndexLink"/>
                <w:rtl w:val="true"/>
              </w:rPr>
              <w:t>واژه های صاخة، نقر و زجرة</w:t>
            </w:r>
            <w:r>
              <w:rPr>
                <w:rStyle w:val="IndexLink"/>
                <w:rtl w:val="true"/>
              </w:rPr>
              <w:tab/>
            </w:r>
            <w:r>
              <w:rPr>
                <w:rStyle w:val="IndexLink"/>
              </w:rPr>
              <w:t>395</w:t>
            </w:r>
          </w:hyperlink>
        </w:p>
        <w:p>
          <w:pPr>
            <w:pStyle w:val="Contents5"/>
            <w:tabs>
              <w:tab w:val="clear" w:pos="7892"/>
              <w:tab w:val="right" w:pos="9026" w:leader="dot"/>
            </w:tabs>
            <w:rPr/>
          </w:pPr>
          <w:hyperlink w:anchor="__RefHeading___Toc4641728_73709187">
            <w:r>
              <w:rPr>
                <w:webHidden/>
                <w:rStyle w:val="IndexLink"/>
                <w:rtl w:val="true"/>
              </w:rPr>
              <w:t>ج</w:t>
            </w:r>
            <w:r>
              <w:rPr>
                <w:rStyle w:val="IndexLink"/>
                <w:rtl w:val="true"/>
              </w:rPr>
              <w:t xml:space="preserve">: </w:t>
            </w:r>
            <w:r>
              <w:rPr>
                <w:rStyle w:val="IndexLink"/>
                <w:rtl w:val="true"/>
              </w:rPr>
              <w:t>واژه های رجفه و رادفه</w:t>
            </w:r>
            <w:r>
              <w:rPr>
                <w:rStyle w:val="IndexLink"/>
                <w:rtl w:val="true"/>
              </w:rPr>
              <w:tab/>
            </w:r>
            <w:r>
              <w:rPr>
                <w:rStyle w:val="IndexLink"/>
              </w:rPr>
              <w:t>396</w:t>
            </w:r>
          </w:hyperlink>
        </w:p>
        <w:p>
          <w:pPr>
            <w:pStyle w:val="Contents4"/>
            <w:tabs>
              <w:tab w:val="clear" w:pos="8176"/>
              <w:tab w:val="right" w:pos="9026" w:leader="dot"/>
            </w:tabs>
            <w:rPr/>
          </w:pPr>
          <w:hyperlink w:anchor="__RefHeading___Toc4641730_73709187">
            <w:r>
              <w:rPr>
                <w:webHidden/>
                <w:rStyle w:val="IndexLink"/>
                <w:rtl w:val="true"/>
              </w:rPr>
              <w:t>بررسی و تفسیر آیات نفخ صور</w:t>
            </w:r>
            <w:r>
              <w:rPr>
                <w:rStyle w:val="IndexLink"/>
                <w:rtl w:val="true"/>
              </w:rPr>
              <w:tab/>
            </w:r>
            <w:r>
              <w:rPr>
                <w:rStyle w:val="IndexLink"/>
              </w:rPr>
              <w:t>397</w:t>
            </w:r>
          </w:hyperlink>
        </w:p>
        <w:p>
          <w:pPr>
            <w:pStyle w:val="Contents5"/>
            <w:tabs>
              <w:tab w:val="clear" w:pos="7892"/>
              <w:tab w:val="right" w:pos="9026" w:leader="dot"/>
            </w:tabs>
            <w:rPr/>
          </w:pPr>
          <w:hyperlink w:anchor="__RefHeading___Toc4641732_73709187">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4641734_73709187">
            <w:r>
              <w:rPr>
                <w:webHidden/>
                <w:rStyle w:val="IndexLink"/>
                <w:rtl w:val="true"/>
              </w:rPr>
              <w:t>پاسخ به دو پرسش</w:t>
            </w:r>
            <w:r>
              <w:rPr>
                <w:rStyle w:val="IndexLink"/>
                <w:rtl w:val="true"/>
              </w:rPr>
              <w:tab/>
            </w:r>
            <w:r>
              <w:rPr>
                <w:rStyle w:val="IndexLink"/>
              </w:rPr>
              <w:t>400</w:t>
            </w:r>
          </w:hyperlink>
        </w:p>
        <w:p>
          <w:pPr>
            <w:pStyle w:val="Contents5"/>
            <w:tabs>
              <w:tab w:val="clear" w:pos="7892"/>
              <w:tab w:val="right" w:pos="9026" w:leader="dot"/>
            </w:tabs>
            <w:rPr/>
          </w:pPr>
          <w:hyperlink w:anchor="__RefHeading___Toc4641736_73709187">
            <w:r>
              <w:rPr>
                <w:webHidden/>
                <w:rStyle w:val="IndexLink"/>
                <w:rtl w:val="true"/>
              </w:rPr>
              <w:t>پاسخ پرسش نخست</w:t>
            </w:r>
            <w:r>
              <w:rPr>
                <w:rStyle w:val="IndexLink"/>
                <w:rtl w:val="true"/>
              </w:rPr>
              <w:tab/>
            </w:r>
            <w:r>
              <w:rPr>
                <w:rStyle w:val="IndexLink"/>
              </w:rPr>
              <w:t>400</w:t>
            </w:r>
          </w:hyperlink>
        </w:p>
        <w:p>
          <w:pPr>
            <w:pStyle w:val="Contents5"/>
            <w:tabs>
              <w:tab w:val="clear" w:pos="7892"/>
              <w:tab w:val="right" w:pos="9026" w:leader="dot"/>
            </w:tabs>
            <w:rPr/>
          </w:pPr>
          <w:hyperlink w:anchor="__RefHeading___Toc4641738_73709187">
            <w:r>
              <w:rPr>
                <w:webHidden/>
                <w:rStyle w:val="IndexLink"/>
                <w:rtl w:val="true"/>
              </w:rPr>
              <w:t>پاسخ پرسش دوم</w:t>
            </w:r>
            <w:r>
              <w:rPr>
                <w:rStyle w:val="IndexLink"/>
                <w:rtl w:val="true"/>
              </w:rPr>
              <w:tab/>
            </w:r>
            <w:r>
              <w:rPr>
                <w:rStyle w:val="IndexLink"/>
              </w:rPr>
              <w:t>401</w:t>
            </w:r>
          </w:hyperlink>
        </w:p>
        <w:p>
          <w:pPr>
            <w:pStyle w:val="Contents2"/>
            <w:tabs>
              <w:tab w:val="clear" w:pos="8743"/>
              <w:tab w:val="right" w:pos="9026" w:leader="dot"/>
            </w:tabs>
            <w:rPr/>
          </w:pPr>
          <w:hyperlink w:anchor="__RefHeading___Toc4641740_73709187">
            <w:r>
              <w:rPr>
                <w:webHidden/>
                <w:rStyle w:val="IndexLink"/>
              </w:rPr>
              <w:t>19</w:t>
            </w:r>
            <w:r>
              <w:rPr>
                <w:rStyle w:val="IndexLink"/>
                <w:rtl w:val="true"/>
              </w:rPr>
              <w:t xml:space="preserve">- </w:t>
            </w:r>
            <w:r>
              <w:rPr>
                <w:rStyle w:val="IndexLink"/>
                <w:rtl w:val="true"/>
              </w:rPr>
              <w:t>قیامت و حساب بندگان</w:t>
            </w:r>
            <w:r>
              <w:rPr>
                <w:rStyle w:val="IndexLink"/>
                <w:rtl w:val="true"/>
              </w:rPr>
              <w:tab/>
            </w:r>
            <w:r>
              <w:rPr>
                <w:rStyle w:val="IndexLink"/>
              </w:rPr>
              <w:t>407</w:t>
            </w:r>
          </w:hyperlink>
        </w:p>
        <w:p>
          <w:pPr>
            <w:pStyle w:val="Contents3"/>
            <w:tabs>
              <w:tab w:val="clear" w:pos="8459"/>
              <w:tab w:val="right" w:pos="9026" w:leader="dot"/>
            </w:tabs>
            <w:rPr/>
          </w:pPr>
          <w:hyperlink w:anchor="__RefHeading___Toc4641742_73709187">
            <w:r>
              <w:rPr>
                <w:webHidden/>
                <w:rStyle w:val="IndexLink"/>
                <w:rtl w:val="true"/>
              </w:rPr>
              <w:t>آیات موضوع</w:t>
            </w:r>
            <w:r>
              <w:rPr>
                <w:rStyle w:val="IndexLink"/>
                <w:rtl w:val="true"/>
              </w:rPr>
              <w:tab/>
            </w:r>
            <w:r>
              <w:rPr>
                <w:rStyle w:val="IndexLink"/>
              </w:rPr>
              <w:t>407</w:t>
            </w:r>
          </w:hyperlink>
        </w:p>
        <w:p>
          <w:pPr>
            <w:pStyle w:val="Contents3"/>
            <w:tabs>
              <w:tab w:val="clear" w:pos="8459"/>
              <w:tab w:val="right" w:pos="9026" w:leader="dot"/>
            </w:tabs>
            <w:rPr/>
          </w:pPr>
          <w:hyperlink w:anchor="__RefHeading___Toc4641744_73709187">
            <w:r>
              <w:rPr>
                <w:webHidden/>
                <w:rStyle w:val="IndexLink"/>
                <w:rtl w:val="true"/>
              </w:rPr>
              <w:t>ترجمه آیات</w:t>
            </w:r>
            <w:r>
              <w:rPr>
                <w:rStyle w:val="IndexLink"/>
                <w:rtl w:val="true"/>
              </w:rPr>
              <w:tab/>
            </w:r>
            <w:r>
              <w:rPr>
                <w:rStyle w:val="IndexLink"/>
              </w:rPr>
              <w:t>409</w:t>
            </w:r>
          </w:hyperlink>
        </w:p>
        <w:p>
          <w:pPr>
            <w:pStyle w:val="Contents3"/>
            <w:tabs>
              <w:tab w:val="clear" w:pos="8459"/>
              <w:tab w:val="right" w:pos="9026" w:leader="dot"/>
            </w:tabs>
            <w:rPr/>
          </w:pPr>
          <w:hyperlink w:anchor="__RefHeading___Toc4641746_73709187">
            <w:r>
              <w:rPr>
                <w:webHidden/>
                <w:rStyle w:val="IndexLink"/>
                <w:rtl w:val="true"/>
              </w:rPr>
              <w:t>تفسیر آیات</w:t>
            </w:r>
            <w:r>
              <w:rPr>
                <w:rStyle w:val="IndexLink"/>
                <w:rtl w:val="true"/>
              </w:rPr>
              <w:tab/>
            </w:r>
            <w:r>
              <w:rPr>
                <w:rStyle w:val="IndexLink"/>
              </w:rPr>
              <w:t>412</w:t>
            </w:r>
          </w:hyperlink>
        </w:p>
        <w:p>
          <w:pPr>
            <w:pStyle w:val="Contents4"/>
            <w:tabs>
              <w:tab w:val="clear" w:pos="8176"/>
              <w:tab w:val="right" w:pos="9026" w:leader="dot"/>
            </w:tabs>
            <w:rPr/>
          </w:pPr>
          <w:hyperlink w:anchor="__RefHeading___Toc4641748_73709187">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4641750_73709187">
            <w:r>
              <w:rPr>
                <w:webHidden/>
                <w:rStyle w:val="IndexLink"/>
              </w:rPr>
              <w:t>1</w:t>
            </w:r>
            <w:r>
              <w:rPr>
                <w:rStyle w:val="IndexLink"/>
                <w:rtl w:val="true"/>
              </w:rPr>
              <w:t xml:space="preserve">. </w:t>
            </w:r>
            <w:r>
              <w:rPr>
                <w:rStyle w:val="IndexLink"/>
                <w:rtl w:val="true"/>
              </w:rPr>
              <w:t>مقصود از حساب چیست؟</w:t>
            </w:r>
            <w:r>
              <w:rPr>
                <w:rStyle w:val="IndexLink"/>
                <w:rtl w:val="true"/>
              </w:rPr>
              <w:tab/>
            </w:r>
            <w:r>
              <w:rPr>
                <w:rStyle w:val="IndexLink"/>
              </w:rPr>
              <w:t>413</w:t>
            </w:r>
          </w:hyperlink>
        </w:p>
        <w:p>
          <w:pPr>
            <w:pStyle w:val="Contents5"/>
            <w:tabs>
              <w:tab w:val="clear" w:pos="7892"/>
              <w:tab w:val="right" w:pos="9026" w:leader="dot"/>
            </w:tabs>
            <w:rPr/>
          </w:pPr>
          <w:hyperlink w:anchor="__RefHeading___Toc4641752_73709187">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4641754_73709187">
            <w:r>
              <w:rPr>
                <w:webHidden/>
                <w:rStyle w:val="IndexLink"/>
                <w:rtl w:val="true"/>
              </w:rPr>
              <w:t>پاسخ</w:t>
            </w:r>
            <w:r>
              <w:rPr>
                <w:rStyle w:val="IndexLink"/>
                <w:rtl w:val="true"/>
              </w:rPr>
              <w:tab/>
            </w:r>
            <w:r>
              <w:rPr>
                <w:rStyle w:val="IndexLink"/>
              </w:rPr>
              <w:t>413</w:t>
            </w:r>
          </w:hyperlink>
        </w:p>
        <w:p>
          <w:pPr>
            <w:pStyle w:val="Contents4"/>
            <w:tabs>
              <w:tab w:val="clear" w:pos="8176"/>
              <w:tab w:val="right" w:pos="9026" w:leader="dot"/>
            </w:tabs>
            <w:rPr/>
          </w:pPr>
          <w:hyperlink w:anchor="__RefHeading___Toc4641756_73709187">
            <w:r>
              <w:rPr>
                <w:webHidden/>
                <w:rStyle w:val="IndexLink"/>
              </w:rPr>
              <w:t>2</w:t>
            </w:r>
            <w:r>
              <w:rPr>
                <w:rStyle w:val="IndexLink"/>
                <w:rtl w:val="true"/>
              </w:rPr>
              <w:t xml:space="preserve">. </w:t>
            </w:r>
            <w:r>
              <w:rPr>
                <w:rStyle w:val="IndexLink"/>
                <w:rtl w:val="true"/>
              </w:rPr>
              <w:t>حسابرس کیست؟</w:t>
            </w:r>
            <w:r>
              <w:rPr>
                <w:rStyle w:val="IndexLink"/>
                <w:rtl w:val="true"/>
              </w:rPr>
              <w:tab/>
            </w:r>
            <w:r>
              <w:rPr>
                <w:rStyle w:val="IndexLink"/>
              </w:rPr>
              <w:t>414</w:t>
            </w:r>
          </w:hyperlink>
        </w:p>
        <w:p>
          <w:pPr>
            <w:pStyle w:val="Contents5"/>
            <w:tabs>
              <w:tab w:val="clear" w:pos="7892"/>
              <w:tab w:val="right" w:pos="9026" w:leader="dot"/>
            </w:tabs>
            <w:rPr/>
          </w:pPr>
          <w:hyperlink w:anchor="__RefHeading___Toc4641758_73709187">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4641760_73709187">
            <w:r>
              <w:rPr>
                <w:webHidden/>
                <w:rStyle w:val="IndexLink"/>
                <w:rtl w:val="true"/>
              </w:rPr>
              <w:t>پاسخ</w:t>
            </w:r>
            <w:r>
              <w:rPr>
                <w:rStyle w:val="IndexLink"/>
                <w:rtl w:val="true"/>
              </w:rPr>
              <w:tab/>
            </w:r>
            <w:r>
              <w:rPr>
                <w:rStyle w:val="IndexLink"/>
              </w:rPr>
              <w:t>415</w:t>
            </w:r>
          </w:hyperlink>
        </w:p>
        <w:p>
          <w:pPr>
            <w:pStyle w:val="Contents5"/>
            <w:tabs>
              <w:tab w:val="clear" w:pos="7892"/>
              <w:tab w:val="right" w:pos="9026" w:leader="dot"/>
            </w:tabs>
            <w:rPr/>
          </w:pPr>
          <w:hyperlink w:anchor="__RefHeading___Toc4641762_73709187">
            <w:r>
              <w:rPr>
                <w:webHidden/>
                <w:rStyle w:val="IndexLink"/>
                <w:rtl w:val="true"/>
              </w:rPr>
              <w:t>داوری روایات در این باره</w:t>
            </w:r>
            <w:r>
              <w:rPr>
                <w:rStyle w:val="IndexLink"/>
                <w:rtl w:val="true"/>
              </w:rPr>
              <w:tab/>
            </w:r>
            <w:r>
              <w:rPr>
                <w:rStyle w:val="IndexLink"/>
              </w:rPr>
              <w:t>416</w:t>
            </w:r>
          </w:hyperlink>
        </w:p>
        <w:p>
          <w:pPr>
            <w:pStyle w:val="Contents4"/>
            <w:tabs>
              <w:tab w:val="clear" w:pos="8176"/>
              <w:tab w:val="right" w:pos="9026" w:leader="dot"/>
            </w:tabs>
            <w:rPr/>
          </w:pPr>
          <w:hyperlink w:anchor="__RefHeading___Toc4641764_73709187">
            <w:r>
              <w:rPr>
                <w:webHidden/>
                <w:rStyle w:val="IndexLink"/>
              </w:rPr>
              <w:t>3</w:t>
            </w:r>
            <w:r>
              <w:rPr>
                <w:rStyle w:val="IndexLink"/>
                <w:rtl w:val="true"/>
              </w:rPr>
              <w:t xml:space="preserve">. </w:t>
            </w:r>
            <w:r>
              <w:rPr>
                <w:rStyle w:val="IndexLink"/>
                <w:rtl w:val="true"/>
              </w:rPr>
              <w:t>از چه اعمالی سؤال می شود؟</w:t>
            </w:r>
            <w:r>
              <w:rPr>
                <w:rStyle w:val="IndexLink"/>
                <w:rtl w:val="true"/>
              </w:rPr>
              <w:tab/>
            </w:r>
            <w:r>
              <w:rPr>
                <w:rStyle w:val="IndexLink"/>
              </w:rPr>
              <w:t>418</w:t>
            </w:r>
          </w:hyperlink>
        </w:p>
        <w:p>
          <w:pPr>
            <w:pStyle w:val="Contents5"/>
            <w:tabs>
              <w:tab w:val="clear" w:pos="7892"/>
              <w:tab w:val="right" w:pos="9026" w:leader="dot"/>
            </w:tabs>
            <w:rPr/>
          </w:pPr>
          <w:hyperlink w:anchor="__RefHeading___Toc4641766_73709187">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4641768_73709187">
            <w:r>
              <w:rPr>
                <w:webHidden/>
                <w:rStyle w:val="IndexLink"/>
                <w:rtl w:val="true"/>
              </w:rPr>
              <w:t>الف</w:t>
            </w:r>
            <w:r>
              <w:rPr>
                <w:rStyle w:val="IndexLink"/>
                <w:rtl w:val="true"/>
              </w:rPr>
              <w:t xml:space="preserve">: </w:t>
            </w:r>
            <w:r>
              <w:rPr>
                <w:rStyle w:val="IndexLink"/>
                <w:rtl w:val="true"/>
              </w:rPr>
              <w:t>نعمت های الهی</w:t>
            </w:r>
            <w:r>
              <w:rPr>
                <w:rStyle w:val="IndexLink"/>
                <w:rtl w:val="true"/>
              </w:rPr>
              <w:tab/>
            </w:r>
            <w:r>
              <w:rPr>
                <w:rStyle w:val="IndexLink"/>
              </w:rPr>
              <w:t>419</w:t>
            </w:r>
          </w:hyperlink>
        </w:p>
        <w:p>
          <w:pPr>
            <w:pStyle w:val="Contents5"/>
            <w:tabs>
              <w:tab w:val="clear" w:pos="7892"/>
              <w:tab w:val="right" w:pos="9026" w:leader="dot"/>
            </w:tabs>
            <w:rPr/>
          </w:pPr>
          <w:hyperlink w:anchor="__RefHeading___Toc4641770_73709187">
            <w:r>
              <w:rPr>
                <w:webHidden/>
                <w:rStyle w:val="IndexLink"/>
                <w:rtl w:val="true"/>
              </w:rPr>
              <w:t>ب</w:t>
            </w:r>
            <w:r>
              <w:rPr>
                <w:rStyle w:val="IndexLink"/>
                <w:rtl w:val="true"/>
              </w:rPr>
              <w:t xml:space="preserve">: </w:t>
            </w:r>
            <w:r>
              <w:rPr>
                <w:rStyle w:val="IndexLink"/>
                <w:rtl w:val="true"/>
              </w:rPr>
              <w:t>درباره قرآن</w:t>
            </w:r>
            <w:r>
              <w:rPr>
                <w:rStyle w:val="IndexLink"/>
                <w:rtl w:val="true"/>
              </w:rPr>
              <w:tab/>
            </w:r>
            <w:r>
              <w:rPr>
                <w:rStyle w:val="IndexLink"/>
              </w:rPr>
              <w:t>420</w:t>
            </w:r>
          </w:hyperlink>
        </w:p>
        <w:p>
          <w:pPr>
            <w:pStyle w:val="Contents5"/>
            <w:tabs>
              <w:tab w:val="clear" w:pos="7892"/>
              <w:tab w:val="right" w:pos="9026" w:leader="dot"/>
            </w:tabs>
            <w:rPr/>
          </w:pPr>
          <w:hyperlink w:anchor="__RefHeading___Toc4641772_73709187">
            <w:r>
              <w:rPr>
                <w:webHidden/>
                <w:rStyle w:val="IndexLink"/>
                <w:rtl w:val="true"/>
              </w:rPr>
              <w:t>ج</w:t>
            </w:r>
            <w:r>
              <w:rPr>
                <w:rStyle w:val="IndexLink"/>
                <w:rtl w:val="true"/>
              </w:rPr>
              <w:t xml:space="preserve">: </w:t>
            </w:r>
            <w:r>
              <w:rPr>
                <w:rStyle w:val="IndexLink"/>
                <w:rtl w:val="true"/>
              </w:rPr>
              <w:t>گواهی ها و شهادت ها</w:t>
            </w:r>
            <w:r>
              <w:rPr>
                <w:rStyle w:val="IndexLink"/>
                <w:rtl w:val="true"/>
              </w:rPr>
              <w:tab/>
            </w:r>
            <w:r>
              <w:rPr>
                <w:rStyle w:val="IndexLink"/>
              </w:rPr>
              <w:t>420</w:t>
            </w:r>
          </w:hyperlink>
        </w:p>
        <w:p>
          <w:pPr>
            <w:pStyle w:val="Contents5"/>
            <w:tabs>
              <w:tab w:val="clear" w:pos="7892"/>
              <w:tab w:val="right" w:pos="9026" w:leader="dot"/>
            </w:tabs>
            <w:rPr/>
          </w:pPr>
          <w:hyperlink w:anchor="__RefHeading___Toc4641774_73709187">
            <w:r>
              <w:rPr>
                <w:webHidden/>
                <w:rStyle w:val="IndexLink"/>
                <w:rtl w:val="true"/>
              </w:rPr>
              <w:t>د</w:t>
            </w:r>
            <w:r>
              <w:rPr>
                <w:rStyle w:val="IndexLink"/>
                <w:rtl w:val="true"/>
              </w:rPr>
              <w:t xml:space="preserve">: </w:t>
            </w:r>
            <w:r>
              <w:rPr>
                <w:rStyle w:val="IndexLink"/>
                <w:rtl w:val="true"/>
              </w:rPr>
              <w:t>قتل بی گناهان</w:t>
            </w:r>
            <w:r>
              <w:rPr>
                <w:rStyle w:val="IndexLink"/>
                <w:rtl w:val="true"/>
              </w:rPr>
              <w:tab/>
            </w:r>
            <w:r>
              <w:rPr>
                <w:rStyle w:val="IndexLink"/>
              </w:rPr>
              <w:t>420</w:t>
            </w:r>
          </w:hyperlink>
        </w:p>
        <w:p>
          <w:pPr>
            <w:pStyle w:val="Contents5"/>
            <w:tabs>
              <w:tab w:val="clear" w:pos="7892"/>
              <w:tab w:val="right" w:pos="9026" w:leader="dot"/>
            </w:tabs>
            <w:rPr/>
          </w:pPr>
          <w:hyperlink w:anchor="__RefHeading___Toc4641776_73709187">
            <w:r>
              <w:rPr>
                <w:webHidden/>
                <w:rStyle w:val="IndexLink"/>
                <w:rtl w:val="true"/>
              </w:rPr>
              <w:t>هـ</w:t>
            </w:r>
            <w:r>
              <w:rPr>
                <w:rStyle w:val="IndexLink"/>
                <w:rtl w:val="true"/>
              </w:rPr>
              <w:t xml:space="preserve">: </w:t>
            </w:r>
            <w:r>
              <w:rPr>
                <w:rStyle w:val="IndexLink"/>
                <w:rtl w:val="true"/>
              </w:rPr>
              <w:t>دروغ ها و تهمت ها</w:t>
            </w:r>
            <w:r>
              <w:rPr>
                <w:rStyle w:val="IndexLink"/>
                <w:rtl w:val="true"/>
              </w:rPr>
              <w:tab/>
            </w:r>
            <w:r>
              <w:rPr>
                <w:rStyle w:val="IndexLink"/>
              </w:rPr>
              <w:t>420</w:t>
            </w:r>
          </w:hyperlink>
        </w:p>
        <w:p>
          <w:pPr>
            <w:pStyle w:val="Contents5"/>
            <w:tabs>
              <w:tab w:val="clear" w:pos="7892"/>
              <w:tab w:val="right" w:pos="9026" w:leader="dot"/>
            </w:tabs>
            <w:rPr/>
          </w:pPr>
          <w:hyperlink w:anchor="__RefHeading___Toc4641778_73709187">
            <w:r>
              <w:rPr>
                <w:webHidden/>
                <w:rStyle w:val="IndexLink"/>
                <w:rtl w:val="true"/>
              </w:rPr>
              <w:t>و</w:t>
            </w:r>
            <w:r>
              <w:rPr>
                <w:rStyle w:val="IndexLink"/>
                <w:rtl w:val="true"/>
              </w:rPr>
              <w:t xml:space="preserve">: </w:t>
            </w:r>
            <w:r>
              <w:rPr>
                <w:rStyle w:val="IndexLink"/>
                <w:rtl w:val="true"/>
              </w:rPr>
              <w:t>راستگویی راستگویان</w:t>
            </w:r>
            <w:r>
              <w:rPr>
                <w:rStyle w:val="IndexLink"/>
                <w:rtl w:val="true"/>
              </w:rPr>
              <w:tab/>
            </w:r>
            <w:r>
              <w:rPr>
                <w:rStyle w:val="IndexLink"/>
              </w:rPr>
              <w:t>420</w:t>
            </w:r>
          </w:hyperlink>
        </w:p>
        <w:p>
          <w:pPr>
            <w:pStyle w:val="Contents5"/>
            <w:tabs>
              <w:tab w:val="clear" w:pos="7892"/>
              <w:tab w:val="right" w:pos="9026" w:leader="dot"/>
            </w:tabs>
            <w:rPr/>
          </w:pPr>
          <w:hyperlink w:anchor="__RefHeading___Toc4641780_73709187">
            <w:r>
              <w:rPr>
                <w:webHidden/>
                <w:rStyle w:val="IndexLink"/>
                <w:rtl w:val="true"/>
              </w:rPr>
              <w:t>حساب نعمت های دنیوی خدا از نظر روایات</w:t>
            </w:r>
            <w:r>
              <w:rPr>
                <w:rStyle w:val="IndexLink"/>
                <w:rtl w:val="true"/>
              </w:rPr>
              <w:tab/>
            </w:r>
            <w:r>
              <w:rPr>
                <w:rStyle w:val="IndexLink"/>
              </w:rPr>
              <w:t>423</w:t>
            </w:r>
          </w:hyperlink>
        </w:p>
        <w:p>
          <w:pPr>
            <w:pStyle w:val="Contents4"/>
            <w:tabs>
              <w:tab w:val="clear" w:pos="8176"/>
              <w:tab w:val="right" w:pos="9026" w:leader="dot"/>
            </w:tabs>
            <w:rPr/>
          </w:pPr>
          <w:hyperlink w:anchor="__RefHeading___Toc4641782_73709187">
            <w:r>
              <w:rPr>
                <w:webHidden/>
                <w:rStyle w:val="IndexLink"/>
              </w:rPr>
              <w:t>4</w:t>
            </w:r>
            <w:r>
              <w:rPr>
                <w:rStyle w:val="IndexLink"/>
                <w:rtl w:val="true"/>
              </w:rPr>
              <w:t xml:space="preserve">. </w:t>
            </w:r>
            <w:r>
              <w:rPr>
                <w:rStyle w:val="IndexLink"/>
                <w:rtl w:val="true"/>
              </w:rPr>
              <w:t>آیا حساب همگانی است؟</w:t>
            </w:r>
            <w:r>
              <w:rPr>
                <w:rStyle w:val="IndexLink"/>
                <w:rtl w:val="true"/>
              </w:rPr>
              <w:tab/>
            </w:r>
            <w:r>
              <w:rPr>
                <w:rStyle w:val="IndexLink"/>
              </w:rPr>
              <w:t>425</w:t>
            </w:r>
          </w:hyperlink>
        </w:p>
        <w:p>
          <w:pPr>
            <w:pStyle w:val="Contents5"/>
            <w:tabs>
              <w:tab w:val="clear" w:pos="7892"/>
              <w:tab w:val="right" w:pos="9026" w:leader="dot"/>
            </w:tabs>
            <w:rPr/>
          </w:pPr>
          <w:hyperlink w:anchor="__RefHeading___Toc4641784_73709187">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4641786_73709187">
            <w:r>
              <w:rPr>
                <w:webHidden/>
                <w:rStyle w:val="IndexLink"/>
                <w:rtl w:val="true"/>
              </w:rPr>
              <w:t>الف</w:t>
            </w:r>
            <w:r>
              <w:rPr>
                <w:rStyle w:val="IndexLink"/>
                <w:rtl w:val="true"/>
              </w:rPr>
              <w:t xml:space="preserve">: </w:t>
            </w:r>
            <w:r>
              <w:rPr>
                <w:rStyle w:val="IndexLink"/>
                <w:rtl w:val="true"/>
              </w:rPr>
              <w:t>سؤال و حساب عمومی است</w:t>
            </w:r>
            <w:r>
              <w:rPr>
                <w:rStyle w:val="IndexLink"/>
                <w:rtl w:val="true"/>
              </w:rPr>
              <w:tab/>
            </w:r>
            <w:r>
              <w:rPr>
                <w:rStyle w:val="IndexLink"/>
              </w:rPr>
              <w:t>426</w:t>
            </w:r>
          </w:hyperlink>
        </w:p>
        <w:p>
          <w:pPr>
            <w:pStyle w:val="Contents5"/>
            <w:tabs>
              <w:tab w:val="clear" w:pos="7892"/>
              <w:tab w:val="right" w:pos="9026" w:leader="dot"/>
            </w:tabs>
            <w:rPr/>
          </w:pPr>
          <w:hyperlink w:anchor="__RefHeading___Toc4641788_73709187">
            <w:r>
              <w:rPr>
                <w:webHidden/>
                <w:rStyle w:val="IndexLink"/>
                <w:rtl w:val="true"/>
              </w:rPr>
              <w:t>ب</w:t>
            </w:r>
            <w:r>
              <w:rPr>
                <w:rStyle w:val="IndexLink"/>
                <w:rtl w:val="true"/>
              </w:rPr>
              <w:t xml:space="preserve">: </w:t>
            </w:r>
            <w:r>
              <w:rPr>
                <w:rStyle w:val="IndexLink"/>
                <w:rtl w:val="true"/>
              </w:rPr>
              <w:t>از هیچ کس سؤال نمی شود</w:t>
            </w:r>
            <w:r>
              <w:rPr>
                <w:rStyle w:val="IndexLink"/>
                <w:rtl w:val="true"/>
              </w:rPr>
              <w:tab/>
            </w:r>
            <w:r>
              <w:rPr>
                <w:rStyle w:val="IndexLink"/>
              </w:rPr>
              <w:t>426</w:t>
            </w:r>
          </w:hyperlink>
        </w:p>
        <w:p>
          <w:pPr>
            <w:pStyle w:val="Contents5"/>
            <w:tabs>
              <w:tab w:val="clear" w:pos="7892"/>
              <w:tab w:val="right" w:pos="9026" w:leader="dot"/>
            </w:tabs>
            <w:rPr/>
          </w:pPr>
          <w:hyperlink w:anchor="__RefHeading___Toc4641790_73709187">
            <w:r>
              <w:rPr>
                <w:webHidden/>
                <w:rStyle w:val="IndexLink"/>
                <w:rtl w:val="true"/>
              </w:rPr>
              <w:t>ج</w:t>
            </w:r>
            <w:r>
              <w:rPr>
                <w:rStyle w:val="IndexLink"/>
                <w:rtl w:val="true"/>
              </w:rPr>
              <w:t xml:space="preserve">: </w:t>
            </w:r>
            <w:r>
              <w:rPr>
                <w:rStyle w:val="IndexLink"/>
                <w:rtl w:val="true"/>
              </w:rPr>
              <w:t>ستمکاران مورد سؤال واقع خواهند شد</w:t>
            </w:r>
            <w:r>
              <w:rPr>
                <w:rStyle w:val="IndexLink"/>
                <w:rtl w:val="true"/>
              </w:rPr>
              <w:tab/>
            </w:r>
            <w:r>
              <w:rPr>
                <w:rStyle w:val="IndexLink"/>
              </w:rPr>
              <w:t>427</w:t>
            </w:r>
          </w:hyperlink>
        </w:p>
        <w:p>
          <w:pPr>
            <w:pStyle w:val="Contents5"/>
            <w:tabs>
              <w:tab w:val="clear" w:pos="7892"/>
              <w:tab w:val="right" w:pos="9026" w:leader="dot"/>
            </w:tabs>
            <w:rPr/>
          </w:pPr>
          <w:hyperlink w:anchor="__RefHeading___Toc4641792_73709187">
            <w:r>
              <w:rPr>
                <w:webHidden/>
                <w:rStyle w:val="IndexLink"/>
                <w:rtl w:val="true"/>
              </w:rPr>
              <w:t>د</w:t>
            </w:r>
            <w:r>
              <w:rPr>
                <w:rStyle w:val="IndexLink"/>
                <w:rtl w:val="true"/>
              </w:rPr>
              <w:t xml:space="preserve">: </w:t>
            </w:r>
            <w:r>
              <w:rPr>
                <w:rStyle w:val="IndexLink"/>
                <w:rtl w:val="true"/>
              </w:rPr>
              <w:t>پاداش صابران بدون حساب است</w:t>
            </w:r>
            <w:r>
              <w:rPr>
                <w:rStyle w:val="IndexLink"/>
                <w:rtl w:val="true"/>
              </w:rPr>
              <w:tab/>
            </w:r>
            <w:r>
              <w:rPr>
                <w:rStyle w:val="IndexLink"/>
              </w:rPr>
              <w:t>427</w:t>
            </w:r>
          </w:hyperlink>
        </w:p>
        <w:p>
          <w:pPr>
            <w:pStyle w:val="Contents5"/>
            <w:tabs>
              <w:tab w:val="clear" w:pos="7892"/>
              <w:tab w:val="right" w:pos="9026" w:leader="dot"/>
            </w:tabs>
            <w:rPr/>
          </w:pPr>
          <w:hyperlink w:anchor="__RefHeading___Toc4641794_73709187">
            <w:r>
              <w:rPr>
                <w:webHidden/>
                <w:rStyle w:val="IndexLink"/>
                <w:rtl w:val="true"/>
              </w:rPr>
              <w:t>حساب تکوینی وحساب تدوینی</w:t>
            </w:r>
            <w:r>
              <w:rPr>
                <w:rStyle w:val="IndexLink"/>
                <w:rtl w:val="true"/>
              </w:rPr>
              <w:tab/>
            </w:r>
            <w:r>
              <w:rPr>
                <w:rStyle w:val="IndexLink"/>
              </w:rPr>
              <w:t>428</w:t>
            </w:r>
          </w:hyperlink>
        </w:p>
        <w:p>
          <w:pPr>
            <w:pStyle w:val="Contents6"/>
            <w:tabs>
              <w:tab w:val="clear" w:pos="7609"/>
              <w:tab w:val="right" w:pos="9026" w:leader="dot"/>
            </w:tabs>
            <w:rPr/>
          </w:pPr>
          <w:hyperlink w:anchor="__RefHeading___Toc4641796_73709187">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4641798_73709187">
            <w:r>
              <w:rPr>
                <w:webHidden/>
                <w:rStyle w:val="IndexLink"/>
                <w:rtl w:val="true"/>
              </w:rPr>
              <w:t>حساب تکوینی</w:t>
            </w:r>
            <w:r>
              <w:rPr>
                <w:rStyle w:val="IndexLink"/>
                <w:rtl w:val="true"/>
              </w:rPr>
              <w:tab/>
            </w:r>
            <w:r>
              <w:rPr>
                <w:rStyle w:val="IndexLink"/>
              </w:rPr>
              <w:t>428</w:t>
            </w:r>
          </w:hyperlink>
        </w:p>
        <w:p>
          <w:pPr>
            <w:pStyle w:val="Contents6"/>
            <w:tabs>
              <w:tab w:val="clear" w:pos="7609"/>
              <w:tab w:val="right" w:pos="9026" w:leader="dot"/>
            </w:tabs>
            <w:rPr/>
          </w:pPr>
          <w:hyperlink w:anchor="__RefHeading___Toc4641800_73709187">
            <w:r>
              <w:rPr>
                <w:webHidden/>
                <w:rStyle w:val="IndexLink"/>
                <w:rtl w:val="true"/>
              </w:rPr>
              <w:t>حساب تدوینی</w:t>
            </w:r>
            <w:r>
              <w:rPr>
                <w:rStyle w:val="IndexLink"/>
                <w:rtl w:val="true"/>
              </w:rPr>
              <w:tab/>
            </w:r>
            <w:r>
              <w:rPr>
                <w:rStyle w:val="IndexLink"/>
              </w:rPr>
              <w:t>430</w:t>
            </w:r>
          </w:hyperlink>
        </w:p>
        <w:p>
          <w:pPr>
            <w:pStyle w:val="Contents5"/>
            <w:tabs>
              <w:tab w:val="clear" w:pos="7892"/>
              <w:tab w:val="right" w:pos="9026" w:leader="dot"/>
            </w:tabs>
            <w:rPr/>
          </w:pPr>
          <w:hyperlink w:anchor="__RefHeading___Toc4641802_73709187">
            <w:r>
              <w:rPr>
                <w:webHidden/>
                <w:rStyle w:val="IndexLink"/>
                <w:rtl w:val="true"/>
              </w:rPr>
              <w:t>بررسی و تفسیر آیات گذشته</w:t>
            </w:r>
            <w:r>
              <w:rPr>
                <w:rStyle w:val="IndexLink"/>
                <w:rtl w:val="true"/>
              </w:rPr>
              <w:tab/>
            </w:r>
            <w:r>
              <w:rPr>
                <w:rStyle w:val="IndexLink"/>
              </w:rPr>
              <w:t>431</w:t>
            </w:r>
          </w:hyperlink>
        </w:p>
        <w:p>
          <w:pPr>
            <w:pStyle w:val="Contents5"/>
            <w:tabs>
              <w:tab w:val="clear" w:pos="7892"/>
              <w:tab w:val="right" w:pos="9026" w:leader="dot"/>
            </w:tabs>
            <w:rPr/>
          </w:pPr>
          <w:hyperlink w:anchor="__RefHeading___Toc4641804_73709187">
            <w:r>
              <w:rPr>
                <w:webHidden/>
                <w:rStyle w:val="IndexLink"/>
                <w:rtl w:val="true"/>
              </w:rPr>
              <w:t>همگانی بودن حساب در روایات</w:t>
            </w:r>
            <w:r>
              <w:rPr>
                <w:rStyle w:val="IndexLink"/>
                <w:rtl w:val="true"/>
              </w:rPr>
              <w:tab/>
            </w:r>
            <w:r>
              <w:rPr>
                <w:rStyle w:val="IndexLink"/>
              </w:rPr>
              <w:t>433</w:t>
            </w:r>
          </w:hyperlink>
        </w:p>
        <w:p>
          <w:pPr>
            <w:pStyle w:val="Contents5"/>
            <w:tabs>
              <w:tab w:val="clear" w:pos="7892"/>
              <w:tab w:val="right" w:pos="9026" w:leader="dot"/>
            </w:tabs>
            <w:rPr/>
          </w:pPr>
          <w:hyperlink w:anchor="__RefHeading___Toc4641806_73709187">
            <w:r>
              <w:rPr>
                <w:webHidden/>
                <w:rStyle w:val="IndexLink"/>
                <w:rtl w:val="true"/>
              </w:rPr>
              <w:t>بررسی روایات</w:t>
            </w:r>
            <w:r>
              <w:rPr>
                <w:rStyle w:val="IndexLink"/>
                <w:rtl w:val="true"/>
              </w:rPr>
              <w:tab/>
            </w:r>
            <w:r>
              <w:rPr>
                <w:rStyle w:val="IndexLink"/>
              </w:rPr>
              <w:t>435</w:t>
            </w:r>
          </w:hyperlink>
        </w:p>
        <w:p>
          <w:pPr>
            <w:pStyle w:val="Contents4"/>
            <w:tabs>
              <w:tab w:val="clear" w:pos="8176"/>
              <w:tab w:val="right" w:pos="9026" w:leader="dot"/>
            </w:tabs>
            <w:rPr/>
          </w:pPr>
          <w:hyperlink w:anchor="__RefHeading___Toc4641808_73709187">
            <w:r>
              <w:rPr>
                <w:webHidden/>
                <w:rStyle w:val="IndexLink"/>
              </w:rPr>
              <w:t>5</w:t>
            </w:r>
            <w:r>
              <w:rPr>
                <w:rStyle w:val="IndexLink"/>
                <w:rtl w:val="true"/>
              </w:rPr>
              <w:t xml:space="preserve">. </w:t>
            </w:r>
            <w:r>
              <w:rPr>
                <w:rStyle w:val="IndexLink"/>
                <w:rtl w:val="true"/>
              </w:rPr>
              <w:t>خداوند</w:t>
            </w:r>
            <w:r>
              <w:rPr>
                <w:rStyle w:val="IndexLink"/>
                <w:rtl w:val="true"/>
              </w:rPr>
              <w:t>«</w:t>
            </w:r>
            <w:r>
              <w:rPr>
                <w:rStyle w:val="IndexLink"/>
                <w:rtl w:val="true"/>
              </w:rPr>
              <w:t>سریع الحساب</w:t>
            </w:r>
            <w:r>
              <w:rPr>
                <w:rStyle w:val="IndexLink"/>
                <w:rtl w:val="true"/>
              </w:rPr>
              <w:t xml:space="preserve">» </w:t>
            </w:r>
            <w:r>
              <w:rPr>
                <w:rStyle w:val="IndexLink"/>
                <w:rtl w:val="true"/>
              </w:rPr>
              <w:t>است</w:t>
            </w:r>
            <w:r>
              <w:rPr>
                <w:rStyle w:val="IndexLink"/>
                <w:rtl w:val="true"/>
              </w:rPr>
              <w:tab/>
            </w:r>
            <w:r>
              <w:rPr>
                <w:rStyle w:val="IndexLink"/>
              </w:rPr>
              <w:t>436</w:t>
            </w:r>
          </w:hyperlink>
        </w:p>
        <w:p>
          <w:pPr>
            <w:pStyle w:val="Contents4"/>
            <w:tabs>
              <w:tab w:val="clear" w:pos="8176"/>
              <w:tab w:val="right" w:pos="9026" w:leader="dot"/>
            </w:tabs>
            <w:rPr/>
          </w:pPr>
          <w:hyperlink w:anchor="__RefHeading___Toc4641810_73709187">
            <w:r>
              <w:rPr>
                <w:webHidden/>
                <w:rStyle w:val="IndexLink"/>
              </w:rPr>
              <w:t>6</w:t>
            </w:r>
            <w:r>
              <w:rPr>
                <w:rStyle w:val="IndexLink"/>
                <w:rtl w:val="true"/>
              </w:rPr>
              <w:t xml:space="preserve">. </w:t>
            </w:r>
            <w:r>
              <w:rPr>
                <w:rStyle w:val="IndexLink"/>
                <w:rtl w:val="true"/>
              </w:rPr>
              <w:t>محاسبه بد</w:t>
            </w:r>
            <w:r>
              <w:rPr>
                <w:rStyle w:val="IndexLink"/>
                <w:rtl w:val="true"/>
              </w:rPr>
              <w:tab/>
            </w:r>
            <w:r>
              <w:rPr>
                <w:rStyle w:val="IndexLink"/>
              </w:rPr>
              <w:t>441</w:t>
            </w:r>
          </w:hyperlink>
        </w:p>
        <w:p>
          <w:pPr>
            <w:pStyle w:val="Contents4"/>
            <w:tabs>
              <w:tab w:val="clear" w:pos="8176"/>
              <w:tab w:val="right" w:pos="9026" w:leader="dot"/>
            </w:tabs>
            <w:rPr/>
          </w:pPr>
          <w:hyperlink w:anchor="__RefHeading___Toc4641812_73709187">
            <w:r>
              <w:rPr>
                <w:webHidden/>
                <w:rStyle w:val="IndexLink"/>
              </w:rPr>
              <w:t>7</w:t>
            </w:r>
            <w:r>
              <w:rPr>
                <w:rStyle w:val="IndexLink"/>
                <w:rtl w:val="true"/>
              </w:rPr>
              <w:t xml:space="preserve">. </w:t>
            </w:r>
            <w:r>
              <w:rPr>
                <w:rStyle w:val="IndexLink"/>
                <w:rtl w:val="true"/>
              </w:rPr>
              <w:t>محاسبه آسان</w:t>
            </w:r>
            <w:r>
              <w:rPr>
                <w:rStyle w:val="IndexLink"/>
                <w:rtl w:val="true"/>
              </w:rPr>
              <w:tab/>
            </w:r>
            <w:r>
              <w:rPr>
                <w:rStyle w:val="IndexLink"/>
              </w:rPr>
              <w:t>443</w:t>
            </w:r>
          </w:hyperlink>
        </w:p>
        <w:p>
          <w:pPr>
            <w:pStyle w:val="Contents4"/>
            <w:tabs>
              <w:tab w:val="clear" w:pos="8176"/>
              <w:tab w:val="right" w:pos="9026" w:leader="dot"/>
            </w:tabs>
            <w:rPr/>
          </w:pPr>
          <w:hyperlink w:anchor="__RefHeading___Toc4641814_73709187">
            <w:r>
              <w:rPr>
                <w:webHidden/>
                <w:rStyle w:val="IndexLink"/>
              </w:rPr>
              <w:t>8</w:t>
            </w:r>
            <w:r>
              <w:rPr>
                <w:rStyle w:val="IndexLink"/>
                <w:rtl w:val="true"/>
              </w:rPr>
              <w:t xml:space="preserve">. </w:t>
            </w:r>
            <w:r>
              <w:rPr>
                <w:rStyle w:val="IndexLink"/>
                <w:rtl w:val="true"/>
              </w:rPr>
              <w:t>تفاوت بندگان در محاسبه</w:t>
            </w:r>
            <w:r>
              <w:rPr>
                <w:rStyle w:val="IndexLink"/>
                <w:rtl w:val="true"/>
              </w:rPr>
              <w:tab/>
            </w:r>
            <w:r>
              <w:rPr>
                <w:rStyle w:val="IndexLink"/>
              </w:rPr>
              <w:t>444</w:t>
            </w:r>
          </w:hyperlink>
        </w:p>
        <w:p>
          <w:pPr>
            <w:pStyle w:val="Contents4"/>
            <w:tabs>
              <w:tab w:val="clear" w:pos="8176"/>
              <w:tab w:val="right" w:pos="9026" w:leader="dot"/>
            </w:tabs>
            <w:rPr/>
          </w:pPr>
          <w:hyperlink w:anchor="__RefHeading___Toc4641816_73709187">
            <w:r>
              <w:rPr>
                <w:webHidden/>
                <w:rStyle w:val="IndexLink"/>
              </w:rPr>
              <w:t>9</w:t>
            </w:r>
            <w:r>
              <w:rPr>
                <w:rStyle w:val="IndexLink"/>
                <w:rtl w:val="true"/>
              </w:rPr>
              <w:t xml:space="preserve">. </w:t>
            </w:r>
            <w:r>
              <w:rPr>
                <w:rStyle w:val="IndexLink"/>
                <w:rtl w:val="true"/>
              </w:rPr>
              <w:t>به هنگام حساب حجت بر همگان تمام است</w:t>
            </w:r>
            <w:r>
              <w:rPr>
                <w:rStyle w:val="IndexLink"/>
                <w:rtl w:val="true"/>
              </w:rPr>
              <w:tab/>
            </w:r>
            <w:r>
              <w:rPr>
                <w:rStyle w:val="IndexLink"/>
              </w:rPr>
              <w:t>445</w:t>
            </w:r>
          </w:hyperlink>
        </w:p>
        <w:p>
          <w:pPr>
            <w:pStyle w:val="Contents4"/>
            <w:tabs>
              <w:tab w:val="clear" w:pos="8176"/>
              <w:tab w:val="right" w:pos="9026" w:leader="dot"/>
            </w:tabs>
            <w:rPr/>
          </w:pPr>
          <w:hyperlink w:anchor="__RefHeading___Toc4641818_73709187">
            <w:r>
              <w:rPr>
                <w:webHidden/>
                <w:rStyle w:val="IndexLink"/>
              </w:rPr>
              <w:t>10</w:t>
            </w:r>
            <w:r>
              <w:rPr>
                <w:rStyle w:val="IndexLink"/>
                <w:rtl w:val="true"/>
              </w:rPr>
              <w:t xml:space="preserve">. </w:t>
            </w:r>
            <w:r>
              <w:rPr>
                <w:rStyle w:val="IndexLink"/>
                <w:rtl w:val="true"/>
              </w:rPr>
              <w:t>اقرار به گناه و امید به عفو الهی</w:t>
            </w:r>
            <w:r>
              <w:rPr>
                <w:rStyle w:val="IndexLink"/>
                <w:rtl w:val="true"/>
              </w:rPr>
              <w:tab/>
            </w:r>
            <w:r>
              <w:rPr>
                <w:rStyle w:val="IndexLink"/>
              </w:rPr>
              <w:t>446</w:t>
            </w:r>
          </w:hyperlink>
        </w:p>
        <w:p>
          <w:pPr>
            <w:pStyle w:val="Contents2"/>
            <w:tabs>
              <w:tab w:val="clear" w:pos="8743"/>
              <w:tab w:val="right" w:pos="9026" w:leader="dot"/>
            </w:tabs>
            <w:rPr/>
          </w:pPr>
          <w:hyperlink w:anchor="__RefHeading___Toc4641820_73709187">
            <w:r>
              <w:rPr>
                <w:webHidden/>
                <w:rStyle w:val="IndexLink"/>
              </w:rPr>
              <w:t>20</w:t>
            </w:r>
            <w:r>
              <w:rPr>
                <w:rStyle w:val="IndexLink"/>
                <w:rtl w:val="true"/>
              </w:rPr>
              <w:t xml:space="preserve">- </w:t>
            </w:r>
            <w:r>
              <w:rPr>
                <w:rStyle w:val="IndexLink"/>
                <w:rtl w:val="true"/>
              </w:rPr>
              <w:t>طولانی بودن روز قیامت و موقف ها و عقبه های آن</w:t>
            </w:r>
            <w:r>
              <w:rPr>
                <w:rStyle w:val="IndexLink"/>
                <w:rtl w:val="true"/>
              </w:rPr>
              <w:tab/>
            </w:r>
            <w:r>
              <w:rPr>
                <w:rStyle w:val="IndexLink"/>
              </w:rPr>
              <w:t>448</w:t>
            </w:r>
          </w:hyperlink>
        </w:p>
        <w:p>
          <w:pPr>
            <w:pStyle w:val="Contents3"/>
            <w:tabs>
              <w:tab w:val="clear" w:pos="8459"/>
              <w:tab w:val="right" w:pos="9026" w:leader="dot"/>
            </w:tabs>
            <w:rPr/>
          </w:pPr>
          <w:hyperlink w:anchor="__RefHeading___Toc4641822_73709187">
            <w:r>
              <w:rPr>
                <w:webHidden/>
                <w:rStyle w:val="IndexLink"/>
                <w:rtl w:val="true"/>
              </w:rPr>
              <w:t>آیات موضوع</w:t>
            </w:r>
            <w:r>
              <w:rPr>
                <w:rStyle w:val="IndexLink"/>
                <w:rtl w:val="true"/>
              </w:rPr>
              <w:tab/>
            </w:r>
            <w:r>
              <w:rPr>
                <w:rStyle w:val="IndexLink"/>
              </w:rPr>
              <w:t>448</w:t>
            </w:r>
          </w:hyperlink>
        </w:p>
        <w:p>
          <w:pPr>
            <w:pStyle w:val="Contents3"/>
            <w:tabs>
              <w:tab w:val="clear" w:pos="8459"/>
              <w:tab w:val="right" w:pos="9026" w:leader="dot"/>
            </w:tabs>
            <w:rPr/>
          </w:pPr>
          <w:hyperlink w:anchor="__RefHeading___Toc4641824_73709187">
            <w:r>
              <w:rPr>
                <w:webHidden/>
                <w:rStyle w:val="IndexLink"/>
                <w:rtl w:val="true"/>
              </w:rPr>
              <w:t>ترجمه آیات</w:t>
            </w:r>
            <w:r>
              <w:rPr>
                <w:rStyle w:val="IndexLink"/>
                <w:rtl w:val="true"/>
              </w:rPr>
              <w:tab/>
            </w:r>
            <w:r>
              <w:rPr>
                <w:rStyle w:val="IndexLink"/>
              </w:rPr>
              <w:t>449</w:t>
            </w:r>
          </w:hyperlink>
        </w:p>
        <w:p>
          <w:pPr>
            <w:pStyle w:val="Contents3"/>
            <w:tabs>
              <w:tab w:val="clear" w:pos="8459"/>
              <w:tab w:val="right" w:pos="9026" w:leader="dot"/>
            </w:tabs>
            <w:rPr/>
          </w:pPr>
          <w:hyperlink w:anchor="__RefHeading___Toc4641826_73709187">
            <w:r>
              <w:rPr>
                <w:webHidden/>
                <w:rStyle w:val="IndexLink"/>
                <w:rtl w:val="true"/>
              </w:rPr>
              <w:t>تفسیر آیات</w:t>
            </w:r>
            <w:r>
              <w:rPr>
                <w:rStyle w:val="IndexLink"/>
                <w:rtl w:val="true"/>
              </w:rPr>
              <w:tab/>
            </w:r>
            <w:r>
              <w:rPr>
                <w:rStyle w:val="IndexLink"/>
              </w:rPr>
              <w:t>449</w:t>
            </w:r>
          </w:hyperlink>
        </w:p>
        <w:p>
          <w:pPr>
            <w:pStyle w:val="Contents4"/>
            <w:tabs>
              <w:tab w:val="clear" w:pos="8176"/>
              <w:tab w:val="right" w:pos="9026" w:leader="dot"/>
            </w:tabs>
            <w:rPr/>
          </w:pPr>
          <w:hyperlink w:anchor="__RefHeading___Toc4641828_73709187">
            <w:r>
              <w:rPr>
                <w:webHidden/>
                <w:rStyle w:val="IndexLink"/>
              </w:rPr>
              <w:t>1</w:t>
            </w:r>
            <w:r>
              <w:rPr>
                <w:rStyle w:val="IndexLink"/>
                <w:rtl w:val="true"/>
              </w:rPr>
              <w:t xml:space="preserve">. </w:t>
            </w:r>
            <w:r>
              <w:rPr>
                <w:rStyle w:val="IndexLink"/>
                <w:rtl w:val="true"/>
              </w:rPr>
              <w:t>طولانی بودن روز قیامت</w:t>
            </w:r>
            <w:r>
              <w:rPr>
                <w:rStyle w:val="IndexLink"/>
                <w:rtl w:val="true"/>
              </w:rPr>
              <w:tab/>
            </w:r>
            <w:r>
              <w:rPr>
                <w:rStyle w:val="IndexLink"/>
              </w:rPr>
              <w:t>449</w:t>
            </w:r>
          </w:hyperlink>
        </w:p>
        <w:p>
          <w:pPr>
            <w:pStyle w:val="Contents4"/>
            <w:tabs>
              <w:tab w:val="clear" w:pos="8176"/>
              <w:tab w:val="right" w:pos="9026" w:leader="dot"/>
            </w:tabs>
            <w:rPr/>
          </w:pPr>
          <w:hyperlink w:anchor="__RefHeading___Toc4641830_73709187">
            <w:r>
              <w:rPr>
                <w:webHidden/>
                <w:rStyle w:val="IndexLink"/>
              </w:rPr>
              <w:t>2</w:t>
            </w:r>
            <w:r>
              <w:rPr>
                <w:rStyle w:val="IndexLink"/>
                <w:rtl w:val="true"/>
              </w:rPr>
              <w:t xml:space="preserve">. </w:t>
            </w:r>
            <w:r>
              <w:rPr>
                <w:rStyle w:val="IndexLink"/>
                <w:rtl w:val="true"/>
              </w:rPr>
              <w:t>مواقف و عقبه های قیامت</w:t>
            </w:r>
            <w:r>
              <w:rPr>
                <w:rStyle w:val="IndexLink"/>
                <w:rtl w:val="true"/>
              </w:rPr>
              <w:tab/>
            </w:r>
            <w:r>
              <w:rPr>
                <w:rStyle w:val="IndexLink"/>
              </w:rPr>
              <w:t>453</w:t>
            </w:r>
          </w:hyperlink>
        </w:p>
        <w:p>
          <w:pPr>
            <w:pStyle w:val="Contents5"/>
            <w:tabs>
              <w:tab w:val="clear" w:pos="7892"/>
              <w:tab w:val="right" w:pos="9026" w:leader="dot"/>
            </w:tabs>
            <w:rPr/>
          </w:pPr>
          <w:hyperlink w:anchor="__RefHeading___Toc4641832_73709187">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4641834_73709187">
            <w:r>
              <w:rPr>
                <w:webHidden/>
                <w:rStyle w:val="IndexLink"/>
                <w:rtl w:val="true"/>
              </w:rPr>
              <w:t>مواقف قیامت از نظر متکلمان اسلامی</w:t>
            </w:r>
            <w:r>
              <w:rPr>
                <w:rStyle w:val="IndexLink"/>
                <w:rtl w:val="true"/>
              </w:rPr>
              <w:tab/>
            </w:r>
            <w:r>
              <w:rPr>
                <w:rStyle w:val="IndexLink"/>
              </w:rPr>
              <w:t>454</w:t>
            </w:r>
          </w:hyperlink>
        </w:p>
        <w:p>
          <w:pPr>
            <w:pStyle w:val="Contents5"/>
            <w:tabs>
              <w:tab w:val="clear" w:pos="7892"/>
              <w:tab w:val="right" w:pos="9026" w:leader="dot"/>
            </w:tabs>
            <w:rPr/>
          </w:pPr>
          <w:hyperlink w:anchor="__RefHeading___Toc4641836_73709187">
            <w:r>
              <w:rPr>
                <w:webHidden/>
                <w:rStyle w:val="IndexLink"/>
                <w:rtl w:val="true"/>
              </w:rPr>
              <w:t>عقبه های قیامت از نظر شیخ صدوق</w:t>
            </w:r>
            <w:r>
              <w:rPr>
                <w:rStyle w:val="IndexLink"/>
                <w:rtl w:val="true"/>
              </w:rPr>
              <w:tab/>
            </w:r>
            <w:r>
              <w:rPr>
                <w:rStyle w:val="IndexLink"/>
              </w:rPr>
              <w:t>454</w:t>
            </w:r>
          </w:hyperlink>
        </w:p>
        <w:p>
          <w:pPr>
            <w:pStyle w:val="Contents5"/>
            <w:tabs>
              <w:tab w:val="clear" w:pos="7892"/>
              <w:tab w:val="right" w:pos="9026" w:leader="dot"/>
            </w:tabs>
            <w:rPr/>
          </w:pPr>
          <w:hyperlink w:anchor="__RefHeading___Toc4641838_73709187">
            <w:r>
              <w:rPr>
                <w:webHidden/>
                <w:rStyle w:val="IndexLink"/>
                <w:rtl w:val="true"/>
              </w:rPr>
              <w:t>عقبه های قیامت از نظر شیخ مفید</w:t>
            </w:r>
            <w:r>
              <w:rPr>
                <w:rStyle w:val="IndexLink"/>
                <w:rtl w:val="true"/>
              </w:rPr>
              <w:tab/>
            </w:r>
            <w:r>
              <w:rPr>
                <w:rStyle w:val="IndexLink"/>
              </w:rPr>
              <w:t>456</w:t>
            </w:r>
          </w:hyperlink>
        </w:p>
        <w:p>
          <w:pPr>
            <w:pStyle w:val="Contents2"/>
            <w:tabs>
              <w:tab w:val="clear" w:pos="8743"/>
              <w:tab w:val="right" w:pos="9026" w:leader="dot"/>
            </w:tabs>
            <w:rPr/>
          </w:pPr>
          <w:hyperlink w:anchor="__RefHeading___Toc4641840_73709187">
            <w:r>
              <w:rPr>
                <w:webHidden/>
                <w:rStyle w:val="IndexLink"/>
              </w:rPr>
              <w:t>21</w:t>
            </w:r>
            <w:r>
              <w:rPr>
                <w:rStyle w:val="IndexLink"/>
                <w:rtl w:val="true"/>
              </w:rPr>
              <w:t xml:space="preserve">- </w:t>
            </w:r>
            <w:r>
              <w:rPr>
                <w:rStyle w:val="IndexLink"/>
                <w:rtl w:val="true"/>
              </w:rPr>
              <w:t>قیامت و میزان</w:t>
            </w:r>
            <w:r>
              <w:rPr>
                <w:rStyle w:val="IndexLink"/>
                <w:rtl w:val="true"/>
              </w:rPr>
              <w:tab/>
            </w:r>
            <w:r>
              <w:rPr>
                <w:rStyle w:val="IndexLink"/>
              </w:rPr>
              <w:t>460</w:t>
            </w:r>
          </w:hyperlink>
        </w:p>
        <w:p>
          <w:pPr>
            <w:pStyle w:val="Contents3"/>
            <w:tabs>
              <w:tab w:val="clear" w:pos="8459"/>
              <w:tab w:val="right" w:pos="9026" w:leader="dot"/>
            </w:tabs>
            <w:rPr/>
          </w:pPr>
          <w:hyperlink w:anchor="__RefHeading___Toc4641842_73709187">
            <w:r>
              <w:rPr>
                <w:webHidden/>
                <w:rStyle w:val="IndexLink"/>
                <w:rtl w:val="true"/>
              </w:rPr>
              <w:t>آیات موضوع</w:t>
            </w:r>
            <w:r>
              <w:rPr>
                <w:rStyle w:val="IndexLink"/>
                <w:rtl w:val="true"/>
              </w:rPr>
              <w:tab/>
            </w:r>
            <w:r>
              <w:rPr>
                <w:rStyle w:val="IndexLink"/>
              </w:rPr>
              <w:t>460</w:t>
            </w:r>
          </w:hyperlink>
        </w:p>
        <w:p>
          <w:pPr>
            <w:pStyle w:val="Contents3"/>
            <w:tabs>
              <w:tab w:val="clear" w:pos="8459"/>
              <w:tab w:val="right" w:pos="9026" w:leader="dot"/>
            </w:tabs>
            <w:rPr/>
          </w:pPr>
          <w:hyperlink w:anchor="__RefHeading___Toc4641844_73709187">
            <w:r>
              <w:rPr>
                <w:webHidden/>
                <w:rStyle w:val="IndexLink"/>
                <w:rtl w:val="true"/>
              </w:rPr>
              <w:t>ترجمه آیات</w:t>
            </w:r>
            <w:r>
              <w:rPr>
                <w:rStyle w:val="IndexLink"/>
                <w:rtl w:val="true"/>
              </w:rPr>
              <w:tab/>
            </w:r>
            <w:r>
              <w:rPr>
                <w:rStyle w:val="IndexLink"/>
              </w:rPr>
              <w:t>461</w:t>
            </w:r>
          </w:hyperlink>
        </w:p>
        <w:p>
          <w:pPr>
            <w:pStyle w:val="Contents3"/>
            <w:tabs>
              <w:tab w:val="clear" w:pos="8459"/>
              <w:tab w:val="right" w:pos="9026" w:leader="dot"/>
            </w:tabs>
            <w:rPr/>
          </w:pPr>
          <w:hyperlink w:anchor="__RefHeading___Toc4641846_73709187">
            <w:r>
              <w:rPr>
                <w:webHidden/>
                <w:rStyle w:val="IndexLink"/>
                <w:rtl w:val="true"/>
              </w:rPr>
              <w:t>تفسیر آیات</w:t>
            </w:r>
            <w:r>
              <w:rPr>
                <w:rStyle w:val="IndexLink"/>
                <w:rtl w:val="true"/>
              </w:rPr>
              <w:tab/>
            </w:r>
            <w:r>
              <w:rPr>
                <w:rStyle w:val="IndexLink"/>
              </w:rPr>
              <w:t>462</w:t>
            </w:r>
          </w:hyperlink>
        </w:p>
        <w:p>
          <w:pPr>
            <w:pStyle w:val="Contents4"/>
            <w:tabs>
              <w:tab w:val="clear" w:pos="8176"/>
              <w:tab w:val="right" w:pos="9026" w:leader="dot"/>
            </w:tabs>
            <w:rPr/>
          </w:pPr>
          <w:hyperlink w:anchor="__RefHeading___Toc4641848_73709187">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4641850_73709187">
            <w:r>
              <w:rPr>
                <w:webHidden/>
                <w:rStyle w:val="IndexLink"/>
              </w:rPr>
              <w:t>1</w:t>
            </w:r>
            <w:r>
              <w:rPr>
                <w:rStyle w:val="IndexLink"/>
                <w:rtl w:val="true"/>
              </w:rPr>
              <w:t xml:space="preserve">. </w:t>
            </w:r>
            <w:r>
              <w:rPr>
                <w:rStyle w:val="IndexLink"/>
                <w:rtl w:val="true"/>
              </w:rPr>
              <w:t>سنجشی بسان سنجشهای دنیا</w:t>
            </w:r>
            <w:r>
              <w:rPr>
                <w:rStyle w:val="IndexLink"/>
                <w:rtl w:val="true"/>
              </w:rPr>
              <w:tab/>
            </w:r>
            <w:r>
              <w:rPr>
                <w:rStyle w:val="IndexLink"/>
              </w:rPr>
              <w:t>464</w:t>
            </w:r>
          </w:hyperlink>
        </w:p>
        <w:p>
          <w:pPr>
            <w:pStyle w:val="Contents4"/>
            <w:tabs>
              <w:tab w:val="clear" w:pos="8176"/>
              <w:tab w:val="right" w:pos="9026" w:leader="dot"/>
            </w:tabs>
            <w:rPr/>
          </w:pPr>
          <w:hyperlink w:anchor="__RefHeading___Toc4641852_73709187">
            <w:r>
              <w:rPr>
                <w:webHidden/>
                <w:rStyle w:val="IndexLink"/>
              </w:rPr>
              <w:t>2</w:t>
            </w:r>
            <w:r>
              <w:rPr>
                <w:rStyle w:val="IndexLink"/>
                <w:rtl w:val="true"/>
              </w:rPr>
              <w:t xml:space="preserve">. </w:t>
            </w:r>
            <w:r>
              <w:rPr>
                <w:rStyle w:val="IndexLink"/>
                <w:rtl w:val="true"/>
              </w:rPr>
              <w:t>میزان قیامت عدل الهی است</w:t>
            </w:r>
            <w:r>
              <w:rPr>
                <w:rStyle w:val="IndexLink"/>
                <w:rtl w:val="true"/>
              </w:rPr>
              <w:tab/>
            </w:r>
            <w:r>
              <w:rPr>
                <w:rStyle w:val="IndexLink"/>
              </w:rPr>
              <w:t>466</w:t>
            </w:r>
          </w:hyperlink>
        </w:p>
        <w:p>
          <w:pPr>
            <w:pStyle w:val="Contents5"/>
            <w:tabs>
              <w:tab w:val="clear" w:pos="7892"/>
              <w:tab w:val="right" w:pos="9026" w:leader="dot"/>
            </w:tabs>
            <w:rPr/>
          </w:pPr>
          <w:hyperlink w:anchor="__RefHeading___Toc4641854_73709187">
            <w:r>
              <w:rPr>
                <w:webHidden/>
                <w:rStyle w:val="IndexLink"/>
                <w:rtl w:val="true"/>
              </w:rPr>
              <w:t>اشاره</w:t>
            </w:r>
            <w:r>
              <w:rPr>
                <w:rStyle w:val="IndexLink"/>
                <w:rtl w:val="true"/>
              </w:rPr>
              <w:tab/>
            </w:r>
            <w:r>
              <w:rPr>
                <w:rStyle w:val="IndexLink"/>
              </w:rPr>
              <w:t>466</w:t>
            </w:r>
          </w:hyperlink>
        </w:p>
        <w:p>
          <w:pPr>
            <w:pStyle w:val="Contents5"/>
            <w:tabs>
              <w:tab w:val="clear" w:pos="7892"/>
              <w:tab w:val="right" w:pos="9026" w:leader="dot"/>
            </w:tabs>
            <w:rPr/>
          </w:pPr>
          <w:hyperlink w:anchor="__RefHeading___Toc4641856_73709187">
            <w:r>
              <w:rPr>
                <w:webHidden/>
                <w:rStyle w:val="IndexLink"/>
                <w:rtl w:val="true"/>
              </w:rPr>
              <w:t>الف</w:t>
            </w:r>
            <w:r>
              <w:rPr>
                <w:rStyle w:val="IndexLink"/>
                <w:rtl w:val="true"/>
              </w:rPr>
              <w:t xml:space="preserve">: </w:t>
            </w:r>
            <w:r>
              <w:rPr>
                <w:rStyle w:val="IndexLink"/>
                <w:rtl w:val="true"/>
              </w:rPr>
              <w:t>کاربرد میزان در قرآن</w:t>
            </w:r>
            <w:r>
              <w:rPr>
                <w:rStyle w:val="IndexLink"/>
                <w:rtl w:val="true"/>
              </w:rPr>
              <w:tab/>
            </w:r>
            <w:r>
              <w:rPr>
                <w:rStyle w:val="IndexLink"/>
              </w:rPr>
              <w:t>467</w:t>
            </w:r>
          </w:hyperlink>
        </w:p>
        <w:p>
          <w:pPr>
            <w:pStyle w:val="Contents6"/>
            <w:tabs>
              <w:tab w:val="clear" w:pos="7609"/>
              <w:tab w:val="right" w:pos="9026" w:leader="dot"/>
            </w:tabs>
            <w:rPr/>
          </w:pPr>
          <w:hyperlink w:anchor="__RefHeading___Toc4641858_73709187">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4641860_73709187">
            <w:r>
              <w:rPr>
                <w:webHidden/>
                <w:rStyle w:val="IndexLink"/>
              </w:rPr>
              <w:t>1</w:t>
            </w:r>
            <w:r>
              <w:rPr>
                <w:rStyle w:val="IndexLink"/>
                <w:rtl w:val="true"/>
              </w:rPr>
              <w:t xml:space="preserve">. </w:t>
            </w:r>
            <w:r>
              <w:rPr>
                <w:rStyle w:val="IndexLink"/>
                <w:rtl w:val="true"/>
              </w:rPr>
              <w:t>وسیله سنجش کالاها ومبادلات مالی</w:t>
            </w:r>
            <w:r>
              <w:rPr>
                <w:rStyle w:val="IndexLink"/>
                <w:rtl w:val="true"/>
              </w:rPr>
              <w:tab/>
            </w:r>
            <w:r>
              <w:rPr>
                <w:rStyle w:val="IndexLink"/>
              </w:rPr>
              <w:t>467</w:t>
            </w:r>
          </w:hyperlink>
        </w:p>
        <w:p>
          <w:pPr>
            <w:pStyle w:val="Contents6"/>
            <w:tabs>
              <w:tab w:val="clear" w:pos="7609"/>
              <w:tab w:val="right" w:pos="9026" w:leader="dot"/>
            </w:tabs>
            <w:rPr/>
          </w:pPr>
          <w:hyperlink w:anchor="__RefHeading___Toc4641862_73709187">
            <w:r>
              <w:rPr>
                <w:webHidden/>
                <w:rStyle w:val="IndexLink"/>
              </w:rPr>
              <w:t>2</w:t>
            </w:r>
            <w:r>
              <w:rPr>
                <w:rStyle w:val="IndexLink"/>
                <w:rtl w:val="true"/>
              </w:rPr>
              <w:t xml:space="preserve">. </w:t>
            </w:r>
            <w:r>
              <w:rPr>
                <w:rStyle w:val="IndexLink"/>
                <w:rtl w:val="true"/>
              </w:rPr>
              <w:t>هماهنگی و نظم در آفرینش</w:t>
            </w:r>
            <w:r>
              <w:rPr>
                <w:rStyle w:val="IndexLink"/>
                <w:rtl w:val="true"/>
              </w:rPr>
              <w:tab/>
            </w:r>
            <w:r>
              <w:rPr>
                <w:rStyle w:val="IndexLink"/>
              </w:rPr>
              <w:t>468</w:t>
            </w:r>
          </w:hyperlink>
        </w:p>
        <w:p>
          <w:pPr>
            <w:pStyle w:val="Contents6"/>
            <w:tabs>
              <w:tab w:val="clear" w:pos="7609"/>
              <w:tab w:val="right" w:pos="9026" w:leader="dot"/>
            </w:tabs>
            <w:rPr/>
          </w:pPr>
          <w:hyperlink w:anchor="__RefHeading___Toc4641864_73709187">
            <w:r>
              <w:rPr>
                <w:webHidden/>
                <w:rStyle w:val="IndexLink"/>
              </w:rPr>
              <w:t>3</w:t>
            </w:r>
            <w:r>
              <w:rPr>
                <w:rStyle w:val="IndexLink"/>
                <w:rtl w:val="true"/>
              </w:rPr>
              <w:t xml:space="preserve">. </w:t>
            </w:r>
            <w:r>
              <w:rPr>
                <w:rStyle w:val="IndexLink"/>
                <w:rtl w:val="true"/>
              </w:rPr>
              <w:t>تشریع عادلانه الهی</w:t>
            </w:r>
            <w:r>
              <w:rPr>
                <w:rStyle w:val="IndexLink"/>
                <w:rtl w:val="true"/>
              </w:rPr>
              <w:tab/>
            </w:r>
            <w:r>
              <w:rPr>
                <w:rStyle w:val="IndexLink"/>
              </w:rPr>
              <w:t>468</w:t>
            </w:r>
          </w:hyperlink>
        </w:p>
        <w:p>
          <w:pPr>
            <w:pStyle w:val="Contents5"/>
            <w:tabs>
              <w:tab w:val="clear" w:pos="7892"/>
              <w:tab w:val="right" w:pos="9026" w:leader="dot"/>
            </w:tabs>
            <w:rPr/>
          </w:pPr>
          <w:hyperlink w:anchor="__RefHeading___Toc4641866_73709187">
            <w:r>
              <w:rPr>
                <w:webHidden/>
                <w:rStyle w:val="IndexLink"/>
                <w:rtl w:val="true"/>
              </w:rPr>
              <w:t>ب</w:t>
            </w:r>
            <w:r>
              <w:rPr>
                <w:rStyle w:val="IndexLink"/>
                <w:rtl w:val="true"/>
              </w:rPr>
              <w:t xml:space="preserve">: </w:t>
            </w:r>
            <w:r>
              <w:rPr>
                <w:rStyle w:val="IndexLink"/>
                <w:rtl w:val="true"/>
              </w:rPr>
              <w:t>هر چیزی برای خود میزان خاصی دارد</w:t>
            </w:r>
            <w:r>
              <w:rPr>
                <w:rStyle w:val="IndexLink"/>
                <w:rtl w:val="true"/>
              </w:rPr>
              <w:tab/>
            </w:r>
            <w:r>
              <w:rPr>
                <w:rStyle w:val="IndexLink"/>
              </w:rPr>
              <w:t>469</w:t>
            </w:r>
          </w:hyperlink>
        </w:p>
        <w:p>
          <w:pPr>
            <w:pStyle w:val="Contents5"/>
            <w:tabs>
              <w:tab w:val="clear" w:pos="7892"/>
              <w:tab w:val="right" w:pos="9026" w:leader="dot"/>
            </w:tabs>
            <w:rPr/>
          </w:pPr>
          <w:hyperlink w:anchor="__RefHeading___Toc4641868_73709187">
            <w:r>
              <w:rPr>
                <w:webHidden/>
                <w:rStyle w:val="IndexLink"/>
                <w:rtl w:val="true"/>
              </w:rPr>
              <w:t>نمونه هایی از میزان در سرای دیگر</w:t>
            </w:r>
            <w:r>
              <w:rPr>
                <w:rStyle w:val="IndexLink"/>
                <w:rtl w:val="true"/>
              </w:rPr>
              <w:tab/>
            </w:r>
            <w:r>
              <w:rPr>
                <w:rStyle w:val="IndexLink"/>
              </w:rPr>
              <w:t>470</w:t>
            </w:r>
          </w:hyperlink>
        </w:p>
        <w:p>
          <w:pPr>
            <w:pStyle w:val="Contents5"/>
            <w:tabs>
              <w:tab w:val="clear" w:pos="7892"/>
              <w:tab w:val="right" w:pos="9026" w:leader="dot"/>
            </w:tabs>
            <w:rPr/>
          </w:pPr>
          <w:hyperlink w:anchor="__RefHeading___Toc4641870_73709187">
            <w:r>
              <w:rPr>
                <w:webHidden/>
                <w:rStyle w:val="IndexLink"/>
                <w:rtl w:val="true"/>
              </w:rPr>
              <w:t>سخن برخی از صاحب نظران</w:t>
            </w:r>
            <w:r>
              <w:rPr>
                <w:rStyle w:val="IndexLink"/>
                <w:rtl w:val="true"/>
              </w:rPr>
              <w:tab/>
            </w:r>
            <w:r>
              <w:rPr>
                <w:rStyle w:val="IndexLink"/>
              </w:rPr>
              <w:t>473</w:t>
            </w:r>
          </w:hyperlink>
        </w:p>
        <w:p>
          <w:pPr>
            <w:pStyle w:val="Contents2"/>
            <w:tabs>
              <w:tab w:val="clear" w:pos="8743"/>
              <w:tab w:val="right" w:pos="9026" w:leader="dot"/>
            </w:tabs>
            <w:rPr/>
          </w:pPr>
          <w:hyperlink w:anchor="__RefHeading___Toc4641872_73709187">
            <w:r>
              <w:rPr>
                <w:webHidden/>
                <w:rStyle w:val="IndexLink"/>
              </w:rPr>
              <w:t>22</w:t>
            </w:r>
            <w:r>
              <w:rPr>
                <w:rStyle w:val="IndexLink"/>
                <w:rtl w:val="true"/>
              </w:rPr>
              <w:t xml:space="preserve">- </w:t>
            </w:r>
            <w:r>
              <w:rPr>
                <w:rStyle w:val="IndexLink"/>
                <w:rtl w:val="true"/>
              </w:rPr>
              <w:t xml:space="preserve">گواهان دادگاه الهی </w:t>
            </w:r>
            <w:r>
              <w:rPr>
                <w:rStyle w:val="IndexLink"/>
                <w:rtl w:val="true"/>
              </w:rPr>
              <w:t>(</w:t>
            </w:r>
            <w:r>
              <w:rPr>
                <w:rStyle w:val="IndexLink"/>
                <w:rtl w:val="true"/>
              </w:rPr>
              <w:t>در روز رستاخیز</w:t>
            </w:r>
            <w:r>
              <w:rPr>
                <w:rStyle w:val="IndexLink"/>
                <w:rtl w:val="true"/>
              </w:rPr>
              <w:t>)</w:t>
              <w:tab/>
            </w:r>
            <w:r>
              <w:rPr>
                <w:rStyle w:val="IndexLink"/>
              </w:rPr>
              <w:t>476</w:t>
            </w:r>
          </w:hyperlink>
        </w:p>
        <w:p>
          <w:pPr>
            <w:pStyle w:val="Contents3"/>
            <w:tabs>
              <w:tab w:val="clear" w:pos="8459"/>
              <w:tab w:val="right" w:pos="9026" w:leader="dot"/>
            </w:tabs>
            <w:rPr/>
          </w:pPr>
          <w:hyperlink w:anchor="__RefHeading___Toc4641874_73709187">
            <w:r>
              <w:rPr>
                <w:webHidden/>
                <w:rStyle w:val="IndexLink"/>
                <w:rtl w:val="true"/>
              </w:rPr>
              <w:t>آیات موضوع</w:t>
            </w:r>
            <w:r>
              <w:rPr>
                <w:rStyle w:val="IndexLink"/>
                <w:rtl w:val="true"/>
              </w:rPr>
              <w:tab/>
            </w:r>
            <w:r>
              <w:rPr>
                <w:rStyle w:val="IndexLink"/>
              </w:rPr>
              <w:t>476</w:t>
            </w:r>
          </w:hyperlink>
        </w:p>
        <w:p>
          <w:pPr>
            <w:pStyle w:val="Contents3"/>
            <w:tabs>
              <w:tab w:val="clear" w:pos="8459"/>
              <w:tab w:val="right" w:pos="9026" w:leader="dot"/>
            </w:tabs>
            <w:rPr/>
          </w:pPr>
          <w:hyperlink w:anchor="__RefHeading___Toc4641876_73709187">
            <w:r>
              <w:rPr>
                <w:webHidden/>
                <w:rStyle w:val="IndexLink"/>
                <w:rtl w:val="true"/>
              </w:rPr>
              <w:t>ترجمه آیات</w:t>
            </w:r>
            <w:r>
              <w:rPr>
                <w:rStyle w:val="IndexLink"/>
                <w:rtl w:val="true"/>
              </w:rPr>
              <w:tab/>
            </w:r>
            <w:r>
              <w:rPr>
                <w:rStyle w:val="IndexLink"/>
              </w:rPr>
              <w:t>479</w:t>
            </w:r>
          </w:hyperlink>
        </w:p>
        <w:p>
          <w:pPr>
            <w:pStyle w:val="Contents3"/>
            <w:tabs>
              <w:tab w:val="clear" w:pos="8459"/>
              <w:tab w:val="right" w:pos="9026" w:leader="dot"/>
            </w:tabs>
            <w:rPr/>
          </w:pPr>
          <w:hyperlink w:anchor="__RefHeading___Toc4641878_73709187">
            <w:r>
              <w:rPr>
                <w:webHidden/>
                <w:rStyle w:val="IndexLink"/>
                <w:rtl w:val="true"/>
              </w:rPr>
              <w:t>تفسیر آیات</w:t>
            </w:r>
            <w:r>
              <w:rPr>
                <w:rStyle w:val="IndexLink"/>
                <w:rtl w:val="true"/>
              </w:rPr>
              <w:tab/>
            </w:r>
            <w:r>
              <w:rPr>
                <w:rStyle w:val="IndexLink"/>
              </w:rPr>
              <w:t>481</w:t>
            </w:r>
          </w:hyperlink>
        </w:p>
        <w:p>
          <w:pPr>
            <w:pStyle w:val="Contents4"/>
            <w:tabs>
              <w:tab w:val="clear" w:pos="8176"/>
              <w:tab w:val="right" w:pos="9026" w:leader="dot"/>
            </w:tabs>
            <w:rPr/>
          </w:pPr>
          <w:hyperlink w:anchor="__RefHeading___Toc4641880_73709187">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4641882_73709187">
            <w:r>
              <w:rPr>
                <w:webHidden/>
                <w:rStyle w:val="IndexLink"/>
                <w:rtl w:val="true"/>
              </w:rPr>
              <w:t>شاهدان خارجی</w:t>
            </w:r>
            <w:r>
              <w:rPr>
                <w:rStyle w:val="IndexLink"/>
                <w:rtl w:val="true"/>
              </w:rPr>
              <w:tab/>
            </w:r>
            <w:r>
              <w:rPr>
                <w:rStyle w:val="IndexLink"/>
              </w:rPr>
              <w:t>482</w:t>
            </w:r>
          </w:hyperlink>
        </w:p>
        <w:p>
          <w:pPr>
            <w:pStyle w:val="Contents5"/>
            <w:tabs>
              <w:tab w:val="clear" w:pos="7892"/>
              <w:tab w:val="right" w:pos="9026" w:leader="dot"/>
            </w:tabs>
            <w:rPr/>
          </w:pPr>
          <w:hyperlink w:anchor="__RefHeading___Toc4641884_73709187">
            <w:r>
              <w:rPr>
                <w:webHidden/>
                <w:rStyle w:val="IndexLink"/>
              </w:rPr>
              <w:t>1</w:t>
            </w:r>
            <w:r>
              <w:rPr>
                <w:rStyle w:val="IndexLink"/>
                <w:rtl w:val="true"/>
              </w:rPr>
              <w:t xml:space="preserve">. </w:t>
            </w:r>
            <w:r>
              <w:rPr>
                <w:rStyle w:val="IndexLink"/>
                <w:rtl w:val="true"/>
              </w:rPr>
              <w:t>خداوند بزرگ</w:t>
            </w:r>
            <w:r>
              <w:rPr>
                <w:rStyle w:val="IndexLink"/>
                <w:rtl w:val="true"/>
              </w:rPr>
              <w:tab/>
            </w:r>
            <w:r>
              <w:rPr>
                <w:rStyle w:val="IndexLink"/>
              </w:rPr>
              <w:t>482</w:t>
            </w:r>
          </w:hyperlink>
        </w:p>
        <w:p>
          <w:pPr>
            <w:pStyle w:val="Contents5"/>
            <w:tabs>
              <w:tab w:val="clear" w:pos="7892"/>
              <w:tab w:val="right" w:pos="9026" w:leader="dot"/>
            </w:tabs>
            <w:rPr/>
          </w:pPr>
          <w:hyperlink w:anchor="__RefHeading___Toc4641886_73709187">
            <w:r>
              <w:rPr>
                <w:webHidden/>
                <w:rStyle w:val="IndexLink"/>
              </w:rPr>
              <w:t>2</w:t>
            </w:r>
            <w:r>
              <w:rPr>
                <w:rStyle w:val="IndexLink"/>
                <w:rtl w:val="true"/>
              </w:rPr>
              <w:t xml:space="preserve">. </w:t>
            </w:r>
            <w:r>
              <w:rPr>
                <w:rStyle w:val="IndexLink"/>
                <w:rtl w:val="true"/>
              </w:rPr>
              <w:t>پیامبران الهی</w:t>
            </w:r>
            <w:r>
              <w:rPr>
                <w:rStyle w:val="IndexLink"/>
                <w:rtl w:val="true"/>
              </w:rPr>
              <w:tab/>
            </w:r>
            <w:r>
              <w:rPr>
                <w:rStyle w:val="IndexLink"/>
              </w:rPr>
              <w:t>483</w:t>
            </w:r>
          </w:hyperlink>
        </w:p>
        <w:p>
          <w:pPr>
            <w:pStyle w:val="Contents5"/>
            <w:tabs>
              <w:tab w:val="clear" w:pos="7892"/>
              <w:tab w:val="right" w:pos="9026" w:leader="dot"/>
            </w:tabs>
            <w:rPr/>
          </w:pPr>
          <w:hyperlink w:anchor="__RefHeading___Toc4641888_73709187">
            <w:r>
              <w:rPr>
                <w:webHidden/>
                <w:rStyle w:val="IndexLink"/>
                <w:rtl w:val="true"/>
              </w:rPr>
              <w:t>علم گسترده شهود</w:t>
            </w:r>
            <w:r>
              <w:rPr>
                <w:rStyle w:val="IndexLink"/>
                <w:rtl w:val="true"/>
              </w:rPr>
              <w:tab/>
            </w:r>
            <w:r>
              <w:rPr>
                <w:rStyle w:val="IndexLink"/>
              </w:rPr>
              <w:t>485</w:t>
            </w:r>
          </w:hyperlink>
        </w:p>
        <w:p>
          <w:pPr>
            <w:pStyle w:val="Contents5"/>
            <w:tabs>
              <w:tab w:val="clear" w:pos="7892"/>
              <w:tab w:val="right" w:pos="9026" w:leader="dot"/>
            </w:tabs>
            <w:rPr/>
          </w:pPr>
          <w:hyperlink w:anchor="__RefHeading___Toc4641890_73709187">
            <w:r>
              <w:rPr>
                <w:webHidden/>
                <w:rStyle w:val="IndexLink"/>
              </w:rPr>
              <w:t>3</w:t>
            </w:r>
            <w:r>
              <w:rPr>
                <w:rStyle w:val="IndexLink"/>
                <w:rtl w:val="true"/>
              </w:rPr>
              <w:t xml:space="preserve">. </w:t>
            </w:r>
            <w:r>
              <w:rPr>
                <w:rStyle w:val="IndexLink"/>
                <w:rtl w:val="true"/>
              </w:rPr>
              <w:t>پیامبر اسلام</w:t>
            </w:r>
            <w:r>
              <w:rPr>
                <w:rStyle w:val="IndexLink"/>
                <w:rtl w:val="true"/>
              </w:rPr>
              <w:tab/>
            </w:r>
            <w:r>
              <w:rPr>
                <w:rStyle w:val="IndexLink"/>
              </w:rPr>
              <w:t>485</w:t>
            </w:r>
          </w:hyperlink>
        </w:p>
        <w:p>
          <w:pPr>
            <w:pStyle w:val="Contents5"/>
            <w:tabs>
              <w:tab w:val="clear" w:pos="7892"/>
              <w:tab w:val="right" w:pos="9026" w:leader="dot"/>
            </w:tabs>
            <w:rPr/>
          </w:pPr>
          <w:hyperlink w:anchor="__RefHeading___Toc4641892_73709187">
            <w:r>
              <w:rPr>
                <w:webHidden/>
                <w:rStyle w:val="IndexLink"/>
              </w:rPr>
              <w:t>4</w:t>
            </w:r>
            <w:r>
              <w:rPr>
                <w:rStyle w:val="IndexLink"/>
                <w:rtl w:val="true"/>
              </w:rPr>
              <w:t xml:space="preserve">. </w:t>
            </w:r>
            <w:r>
              <w:rPr>
                <w:rStyle w:val="IndexLink"/>
                <w:rtl w:val="true"/>
              </w:rPr>
              <w:t>گواهی دادن افرادی از امت اسلامی</w:t>
            </w:r>
            <w:r>
              <w:rPr>
                <w:rStyle w:val="IndexLink"/>
                <w:rtl w:val="true"/>
              </w:rPr>
              <w:tab/>
            </w:r>
            <w:r>
              <w:rPr>
                <w:rStyle w:val="IndexLink"/>
              </w:rPr>
              <w:t>487</w:t>
            </w:r>
          </w:hyperlink>
        </w:p>
        <w:p>
          <w:pPr>
            <w:pStyle w:val="Contents5"/>
            <w:tabs>
              <w:tab w:val="clear" w:pos="7892"/>
              <w:tab w:val="right" w:pos="9026" w:leader="dot"/>
            </w:tabs>
            <w:rPr/>
          </w:pPr>
          <w:hyperlink w:anchor="__RefHeading___Toc4641894_73709187">
            <w:r>
              <w:rPr>
                <w:webHidden/>
                <w:rStyle w:val="IndexLink"/>
              </w:rPr>
              <w:t>5</w:t>
            </w:r>
            <w:r>
              <w:rPr>
                <w:rStyle w:val="IndexLink"/>
                <w:rtl w:val="true"/>
              </w:rPr>
              <w:t xml:space="preserve">. </w:t>
            </w:r>
            <w:r>
              <w:rPr>
                <w:rStyle w:val="IndexLink"/>
                <w:rtl w:val="true"/>
              </w:rPr>
              <w:t>فرشتگان ناظر بر اعمال</w:t>
            </w:r>
            <w:r>
              <w:rPr>
                <w:rStyle w:val="IndexLink"/>
                <w:rtl w:val="true"/>
              </w:rPr>
              <w:tab/>
            </w:r>
            <w:r>
              <w:rPr>
                <w:rStyle w:val="IndexLink"/>
              </w:rPr>
              <w:t>490</w:t>
            </w:r>
          </w:hyperlink>
        </w:p>
        <w:p>
          <w:pPr>
            <w:pStyle w:val="Contents5"/>
            <w:tabs>
              <w:tab w:val="clear" w:pos="7892"/>
              <w:tab w:val="right" w:pos="9026" w:leader="dot"/>
            </w:tabs>
            <w:rPr/>
          </w:pPr>
          <w:hyperlink w:anchor="__RefHeading___Toc4641896_73709187">
            <w:r>
              <w:rPr>
                <w:webHidden/>
                <w:rStyle w:val="IndexLink"/>
              </w:rPr>
              <w:t>6</w:t>
            </w:r>
            <w:r>
              <w:rPr>
                <w:rStyle w:val="IndexLink"/>
                <w:rtl w:val="true"/>
              </w:rPr>
              <w:t xml:space="preserve">. </w:t>
            </w:r>
            <w:r>
              <w:rPr>
                <w:rStyle w:val="IndexLink"/>
                <w:rtl w:val="true"/>
              </w:rPr>
              <w:t>زمین یا مکان انجام عمل</w:t>
            </w:r>
            <w:r>
              <w:rPr>
                <w:rStyle w:val="IndexLink"/>
                <w:rtl w:val="true"/>
              </w:rPr>
              <w:tab/>
            </w:r>
            <w:r>
              <w:rPr>
                <w:rStyle w:val="IndexLink"/>
              </w:rPr>
              <w:t>491</w:t>
            </w:r>
          </w:hyperlink>
        </w:p>
        <w:p>
          <w:pPr>
            <w:pStyle w:val="Contents5"/>
            <w:tabs>
              <w:tab w:val="clear" w:pos="7892"/>
              <w:tab w:val="right" w:pos="9026" w:leader="dot"/>
            </w:tabs>
            <w:rPr/>
          </w:pPr>
          <w:hyperlink w:anchor="__RefHeading___Toc4641898_73709187">
            <w:r>
              <w:rPr>
                <w:webHidden/>
                <w:rStyle w:val="IndexLink"/>
              </w:rPr>
              <w:t>7</w:t>
            </w:r>
            <w:r>
              <w:rPr>
                <w:rStyle w:val="IndexLink"/>
                <w:rtl w:val="true"/>
              </w:rPr>
              <w:t>.</w:t>
            </w:r>
            <w:r>
              <w:rPr>
                <w:rStyle w:val="IndexLink"/>
                <w:rtl w:val="true"/>
              </w:rPr>
              <w:t>شهادت زمان یا گردش شب و روز</w:t>
            </w:r>
            <w:r>
              <w:rPr>
                <w:rStyle w:val="IndexLink"/>
                <w:rtl w:val="true"/>
              </w:rPr>
              <w:tab/>
            </w:r>
            <w:r>
              <w:rPr>
                <w:rStyle w:val="IndexLink"/>
              </w:rPr>
              <w:t>494</w:t>
            </w:r>
          </w:hyperlink>
        </w:p>
        <w:p>
          <w:pPr>
            <w:pStyle w:val="Contents5"/>
            <w:tabs>
              <w:tab w:val="clear" w:pos="7892"/>
              <w:tab w:val="right" w:pos="9026" w:leader="dot"/>
            </w:tabs>
            <w:rPr/>
          </w:pPr>
          <w:hyperlink w:anchor="__RefHeading___Toc4641900_73709187">
            <w:r>
              <w:rPr>
                <w:webHidden/>
                <w:rStyle w:val="IndexLink"/>
              </w:rPr>
              <w:t>8</w:t>
            </w:r>
            <w:r>
              <w:rPr>
                <w:rStyle w:val="IndexLink"/>
                <w:rtl w:val="true"/>
              </w:rPr>
              <w:t xml:space="preserve">. </w:t>
            </w:r>
            <w:r>
              <w:rPr>
                <w:rStyle w:val="IndexLink"/>
                <w:rtl w:val="true"/>
              </w:rPr>
              <w:t>گواهی دادن قرآن در رستاخیز</w:t>
            </w:r>
            <w:r>
              <w:rPr>
                <w:rStyle w:val="IndexLink"/>
                <w:rtl w:val="true"/>
              </w:rPr>
              <w:tab/>
            </w:r>
            <w:r>
              <w:rPr>
                <w:rStyle w:val="IndexLink"/>
              </w:rPr>
              <w:t>494</w:t>
            </w:r>
          </w:hyperlink>
        </w:p>
        <w:p>
          <w:pPr>
            <w:pStyle w:val="Contents5"/>
            <w:tabs>
              <w:tab w:val="clear" w:pos="7892"/>
              <w:tab w:val="right" w:pos="9026" w:leader="dot"/>
            </w:tabs>
            <w:rPr/>
          </w:pPr>
          <w:hyperlink w:anchor="__RefHeading___Toc4641902_73709187">
            <w:r>
              <w:rPr>
                <w:webHidden/>
                <w:rStyle w:val="IndexLink"/>
              </w:rPr>
              <w:t>9</w:t>
            </w:r>
            <w:r>
              <w:rPr>
                <w:rStyle w:val="IndexLink"/>
                <w:rtl w:val="true"/>
              </w:rPr>
              <w:t xml:space="preserve">. </w:t>
            </w:r>
            <w:r>
              <w:rPr>
                <w:rStyle w:val="IndexLink"/>
                <w:rtl w:val="true"/>
              </w:rPr>
              <w:t>نامه اعمال</w:t>
            </w:r>
            <w:r>
              <w:rPr>
                <w:rStyle w:val="IndexLink"/>
                <w:rtl w:val="true"/>
              </w:rPr>
              <w:tab/>
            </w:r>
            <w:r>
              <w:rPr>
                <w:rStyle w:val="IndexLink"/>
              </w:rPr>
              <w:t>495</w:t>
            </w:r>
          </w:hyperlink>
        </w:p>
        <w:p>
          <w:pPr>
            <w:pStyle w:val="Contents4"/>
            <w:tabs>
              <w:tab w:val="clear" w:pos="8176"/>
              <w:tab w:val="right" w:pos="9026" w:leader="dot"/>
            </w:tabs>
            <w:rPr/>
          </w:pPr>
          <w:hyperlink w:anchor="__RefHeading___Toc4641904_73709187">
            <w:r>
              <w:rPr>
                <w:webHidden/>
                <w:rStyle w:val="IndexLink"/>
                <w:rtl w:val="true"/>
              </w:rPr>
              <w:t>شاهدان داخلی</w:t>
            </w:r>
            <w:r>
              <w:rPr>
                <w:rStyle w:val="IndexLink"/>
                <w:rtl w:val="true"/>
              </w:rPr>
              <w:tab/>
            </w:r>
            <w:r>
              <w:rPr>
                <w:rStyle w:val="IndexLink"/>
              </w:rPr>
              <w:t>498</w:t>
            </w:r>
          </w:hyperlink>
        </w:p>
        <w:p>
          <w:pPr>
            <w:pStyle w:val="Contents5"/>
            <w:tabs>
              <w:tab w:val="clear" w:pos="7892"/>
              <w:tab w:val="right" w:pos="9026" w:leader="dot"/>
            </w:tabs>
            <w:rPr/>
          </w:pPr>
          <w:hyperlink w:anchor="__RefHeading___Toc4641906_73709187">
            <w:r>
              <w:rPr>
                <w:webHidden/>
                <w:rStyle w:val="IndexLink"/>
                <w:rtl w:val="true"/>
              </w:rPr>
              <w:t>اشاره</w:t>
            </w:r>
            <w:r>
              <w:rPr>
                <w:rStyle w:val="IndexLink"/>
                <w:rtl w:val="true"/>
              </w:rPr>
              <w:tab/>
            </w:r>
            <w:r>
              <w:rPr>
                <w:rStyle w:val="IndexLink"/>
              </w:rPr>
              <w:t>498</w:t>
            </w:r>
          </w:hyperlink>
        </w:p>
        <w:p>
          <w:pPr>
            <w:pStyle w:val="Contents5"/>
            <w:tabs>
              <w:tab w:val="clear" w:pos="7892"/>
              <w:tab w:val="right" w:pos="9026" w:leader="dot"/>
            </w:tabs>
            <w:rPr/>
          </w:pPr>
          <w:hyperlink w:anchor="__RefHeading___Toc4641908_73709187">
            <w:r>
              <w:rPr>
                <w:webHidden/>
                <w:rStyle w:val="IndexLink"/>
                <w:rtl w:val="true"/>
              </w:rPr>
              <w:t>الف</w:t>
            </w:r>
            <w:r>
              <w:rPr>
                <w:rStyle w:val="IndexLink"/>
                <w:rtl w:val="true"/>
              </w:rPr>
              <w:t xml:space="preserve">: </w:t>
            </w:r>
            <w:r>
              <w:rPr>
                <w:rStyle w:val="IndexLink"/>
                <w:rtl w:val="true"/>
              </w:rPr>
              <w:t>اعضای بدن</w:t>
            </w:r>
            <w:r>
              <w:rPr>
                <w:rStyle w:val="IndexLink"/>
                <w:rtl w:val="true"/>
              </w:rPr>
              <w:tab/>
            </w:r>
            <w:r>
              <w:rPr>
                <w:rStyle w:val="IndexLink"/>
              </w:rPr>
              <w:t>499</w:t>
            </w:r>
          </w:hyperlink>
        </w:p>
        <w:p>
          <w:pPr>
            <w:pStyle w:val="Contents5"/>
            <w:tabs>
              <w:tab w:val="clear" w:pos="7892"/>
              <w:tab w:val="right" w:pos="9026" w:leader="dot"/>
            </w:tabs>
            <w:rPr/>
          </w:pPr>
          <w:hyperlink w:anchor="__RefHeading___Toc4641910_73709187">
            <w:r>
              <w:rPr>
                <w:webHidden/>
                <w:rStyle w:val="IndexLink"/>
                <w:rtl w:val="true"/>
              </w:rPr>
              <w:t>ب</w:t>
            </w:r>
            <w:r>
              <w:rPr>
                <w:rStyle w:val="IndexLink"/>
                <w:rtl w:val="true"/>
              </w:rPr>
              <w:t xml:space="preserve">: </w:t>
            </w:r>
            <w:r>
              <w:rPr>
                <w:rStyle w:val="IndexLink"/>
                <w:rtl w:val="true"/>
              </w:rPr>
              <w:t>شهادت پوست بدن</w:t>
            </w:r>
            <w:r>
              <w:rPr>
                <w:rStyle w:val="IndexLink"/>
                <w:rtl w:val="true"/>
              </w:rPr>
              <w:tab/>
            </w:r>
            <w:r>
              <w:rPr>
                <w:rStyle w:val="IndexLink"/>
              </w:rPr>
              <w:t>499</w:t>
            </w:r>
          </w:hyperlink>
        </w:p>
        <w:p>
          <w:pPr>
            <w:pStyle w:val="Contents2"/>
            <w:tabs>
              <w:tab w:val="clear" w:pos="8743"/>
              <w:tab w:val="right" w:pos="9026" w:leader="dot"/>
            </w:tabs>
            <w:rPr/>
          </w:pPr>
          <w:hyperlink w:anchor="__RefHeading___Toc4641912_73709187">
            <w:r>
              <w:rPr>
                <w:webHidden/>
                <w:rStyle w:val="IndexLink"/>
              </w:rPr>
              <w:t>23</w:t>
            </w:r>
            <w:r>
              <w:rPr>
                <w:rStyle w:val="IndexLink"/>
                <w:rtl w:val="true"/>
              </w:rPr>
              <w:t xml:space="preserve">- </w:t>
            </w:r>
            <w:r>
              <w:rPr>
                <w:rStyle w:val="IndexLink"/>
                <w:rtl w:val="true"/>
              </w:rPr>
              <w:t>قیامت و صراط</w:t>
            </w:r>
            <w:r>
              <w:rPr>
                <w:rStyle w:val="IndexLink"/>
                <w:rtl w:val="true"/>
              </w:rPr>
              <w:tab/>
            </w:r>
            <w:r>
              <w:rPr>
                <w:rStyle w:val="IndexLink"/>
              </w:rPr>
              <w:t>502</w:t>
            </w:r>
          </w:hyperlink>
        </w:p>
        <w:p>
          <w:pPr>
            <w:pStyle w:val="Contents3"/>
            <w:tabs>
              <w:tab w:val="clear" w:pos="8459"/>
              <w:tab w:val="right" w:pos="9026" w:leader="dot"/>
            </w:tabs>
            <w:rPr/>
          </w:pPr>
          <w:hyperlink w:anchor="__RefHeading___Toc4641914_73709187">
            <w:r>
              <w:rPr>
                <w:webHidden/>
                <w:rStyle w:val="IndexLink"/>
                <w:rtl w:val="true"/>
              </w:rPr>
              <w:t>موضوع آیات</w:t>
            </w:r>
            <w:r>
              <w:rPr>
                <w:rStyle w:val="IndexLink"/>
                <w:rtl w:val="true"/>
              </w:rPr>
              <w:tab/>
            </w:r>
            <w:r>
              <w:rPr>
                <w:rStyle w:val="IndexLink"/>
              </w:rPr>
              <w:t>502</w:t>
            </w:r>
          </w:hyperlink>
        </w:p>
        <w:p>
          <w:pPr>
            <w:pStyle w:val="Contents3"/>
            <w:tabs>
              <w:tab w:val="clear" w:pos="8459"/>
              <w:tab w:val="right" w:pos="9026" w:leader="dot"/>
            </w:tabs>
            <w:rPr/>
          </w:pPr>
          <w:hyperlink w:anchor="__RefHeading___Toc4641916_73709187">
            <w:r>
              <w:rPr>
                <w:webHidden/>
                <w:rStyle w:val="IndexLink"/>
                <w:rtl w:val="true"/>
              </w:rPr>
              <w:t>ترجمه آیات</w:t>
            </w:r>
            <w:r>
              <w:rPr>
                <w:rStyle w:val="IndexLink"/>
                <w:rtl w:val="true"/>
              </w:rPr>
              <w:tab/>
            </w:r>
            <w:r>
              <w:rPr>
                <w:rStyle w:val="IndexLink"/>
              </w:rPr>
              <w:t>503</w:t>
            </w:r>
          </w:hyperlink>
        </w:p>
        <w:p>
          <w:pPr>
            <w:pStyle w:val="Contents3"/>
            <w:tabs>
              <w:tab w:val="clear" w:pos="8459"/>
              <w:tab w:val="right" w:pos="9026" w:leader="dot"/>
            </w:tabs>
            <w:rPr/>
          </w:pPr>
          <w:hyperlink w:anchor="__RefHeading___Toc4641918_73709187">
            <w:r>
              <w:rPr>
                <w:webHidden/>
                <w:rStyle w:val="IndexLink"/>
                <w:rtl w:val="true"/>
              </w:rPr>
              <w:t>تفسیر آیات</w:t>
            </w:r>
            <w:r>
              <w:rPr>
                <w:rStyle w:val="IndexLink"/>
                <w:rtl w:val="true"/>
              </w:rPr>
              <w:tab/>
            </w:r>
            <w:r>
              <w:rPr>
                <w:rStyle w:val="IndexLink"/>
              </w:rPr>
              <w:t>504</w:t>
            </w:r>
          </w:hyperlink>
        </w:p>
        <w:p>
          <w:pPr>
            <w:pStyle w:val="Contents4"/>
            <w:tabs>
              <w:tab w:val="clear" w:pos="8176"/>
              <w:tab w:val="right" w:pos="9026" w:leader="dot"/>
            </w:tabs>
            <w:rPr/>
          </w:pPr>
          <w:hyperlink w:anchor="__RefHeading___Toc4641920_73709187">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4641922_73709187">
            <w:r>
              <w:rPr>
                <w:webHidden/>
                <w:rStyle w:val="IndexLink"/>
                <w:rtl w:val="true"/>
              </w:rPr>
              <w:t>صراط یا گذرگاه همگانی</w:t>
            </w:r>
            <w:r>
              <w:rPr>
                <w:rStyle w:val="IndexLink"/>
                <w:rtl w:val="true"/>
              </w:rPr>
              <w:tab/>
            </w:r>
            <w:r>
              <w:rPr>
                <w:rStyle w:val="IndexLink"/>
              </w:rPr>
              <w:t>505</w:t>
            </w:r>
          </w:hyperlink>
        </w:p>
        <w:p>
          <w:pPr>
            <w:pStyle w:val="Contents4"/>
            <w:tabs>
              <w:tab w:val="clear" w:pos="8176"/>
              <w:tab w:val="right" w:pos="9026" w:leader="dot"/>
            </w:tabs>
            <w:rPr/>
          </w:pPr>
          <w:hyperlink w:anchor="__RefHeading___Toc4641924_73709187">
            <w:r>
              <w:rPr>
                <w:webHidden/>
                <w:rStyle w:val="IndexLink"/>
                <w:rtl w:val="true"/>
              </w:rPr>
              <w:t>صراط در روایات</w:t>
            </w:r>
            <w:r>
              <w:rPr>
                <w:rStyle w:val="IndexLink"/>
                <w:rtl w:val="true"/>
              </w:rPr>
              <w:tab/>
            </w:r>
            <w:r>
              <w:rPr>
                <w:rStyle w:val="IndexLink"/>
              </w:rPr>
              <w:t>509</w:t>
            </w:r>
          </w:hyperlink>
        </w:p>
        <w:p>
          <w:pPr>
            <w:pStyle w:val="Contents4"/>
            <w:tabs>
              <w:tab w:val="clear" w:pos="8176"/>
              <w:tab w:val="right" w:pos="9026" w:leader="dot"/>
            </w:tabs>
            <w:rPr/>
          </w:pPr>
          <w:hyperlink w:anchor="__RefHeading___Toc4641926_73709187">
            <w:r>
              <w:rPr>
                <w:webHidden/>
                <w:rStyle w:val="IndexLink"/>
                <w:rtl w:val="true"/>
              </w:rPr>
              <w:t>اختلاف انسان ها در گذشتن از صراط</w:t>
            </w:r>
            <w:r>
              <w:rPr>
                <w:rStyle w:val="IndexLink"/>
                <w:rtl w:val="true"/>
              </w:rPr>
              <w:tab/>
            </w:r>
            <w:r>
              <w:rPr>
                <w:rStyle w:val="IndexLink"/>
              </w:rPr>
              <w:t>512</w:t>
            </w:r>
          </w:hyperlink>
        </w:p>
        <w:p>
          <w:pPr>
            <w:pStyle w:val="Contents4"/>
            <w:tabs>
              <w:tab w:val="clear" w:pos="8176"/>
              <w:tab w:val="right" w:pos="9026" w:leader="dot"/>
            </w:tabs>
            <w:rPr/>
          </w:pPr>
          <w:hyperlink w:anchor="__RefHeading___Toc4641928_73709187">
            <w:r>
              <w:rPr>
                <w:webHidden/>
                <w:rStyle w:val="IndexLink"/>
                <w:rtl w:val="true"/>
              </w:rPr>
              <w:t>تفسیر و تبیین</w:t>
            </w:r>
            <w:r>
              <w:rPr>
                <w:rStyle w:val="IndexLink"/>
                <w:rtl w:val="true"/>
              </w:rPr>
              <w:tab/>
            </w:r>
            <w:r>
              <w:rPr>
                <w:rStyle w:val="IndexLink"/>
              </w:rPr>
              <w:t>513</w:t>
            </w:r>
          </w:hyperlink>
        </w:p>
        <w:p>
          <w:pPr>
            <w:pStyle w:val="Contents4"/>
            <w:tabs>
              <w:tab w:val="clear" w:pos="8176"/>
              <w:tab w:val="right" w:pos="9026" w:leader="dot"/>
            </w:tabs>
            <w:rPr/>
          </w:pPr>
          <w:hyperlink w:anchor="__RefHeading___Toc4641930_73709187">
            <w:r>
              <w:rPr>
                <w:webHidden/>
                <w:rStyle w:val="IndexLink"/>
                <w:rtl w:val="true"/>
              </w:rPr>
              <w:t>ولایت، برگه جواز عبور از صراط</w:t>
            </w:r>
            <w:r>
              <w:rPr>
                <w:rStyle w:val="IndexLink"/>
                <w:rtl w:val="true"/>
              </w:rPr>
              <w:tab/>
            </w:r>
            <w:r>
              <w:rPr>
                <w:rStyle w:val="IndexLink"/>
              </w:rPr>
              <w:t>517</w:t>
            </w:r>
          </w:hyperlink>
        </w:p>
        <w:p>
          <w:pPr>
            <w:pStyle w:val="Contents2"/>
            <w:tabs>
              <w:tab w:val="clear" w:pos="8743"/>
              <w:tab w:val="right" w:pos="9026" w:leader="dot"/>
            </w:tabs>
            <w:rPr/>
          </w:pPr>
          <w:hyperlink w:anchor="__RefHeading___Toc4641932_73709187">
            <w:r>
              <w:rPr>
                <w:webHidden/>
                <w:rStyle w:val="IndexLink"/>
              </w:rPr>
              <w:t>24</w:t>
            </w:r>
            <w:r>
              <w:rPr>
                <w:rStyle w:val="IndexLink"/>
                <w:rtl w:val="true"/>
              </w:rPr>
              <w:t>- «</w:t>
            </w:r>
            <w:r>
              <w:rPr>
                <w:rStyle w:val="IndexLink"/>
                <w:rtl w:val="true"/>
              </w:rPr>
              <w:t>اعراف</w:t>
            </w:r>
            <w:r>
              <w:rPr>
                <w:rStyle w:val="IndexLink"/>
                <w:rtl w:val="true"/>
              </w:rPr>
              <w:t xml:space="preserve">» </w:t>
            </w:r>
            <w:r>
              <w:rPr>
                <w:rStyle w:val="IndexLink"/>
                <w:rtl w:val="true"/>
              </w:rPr>
              <w:t>و</w:t>
            </w:r>
            <w:r>
              <w:rPr>
                <w:rStyle w:val="IndexLink"/>
                <w:rtl w:val="true"/>
              </w:rPr>
              <w:t>«</w:t>
            </w:r>
            <w:r>
              <w:rPr>
                <w:rStyle w:val="IndexLink"/>
                <w:rtl w:val="true"/>
              </w:rPr>
              <w:t>اعرافیان</w:t>
            </w:r>
            <w:r>
              <w:rPr>
                <w:rStyle w:val="IndexLink"/>
                <w:rtl w:val="true"/>
              </w:rPr>
              <w:t>»</w:t>
              <w:tab/>
            </w:r>
            <w:r>
              <w:rPr>
                <w:rStyle w:val="IndexLink"/>
              </w:rPr>
              <w:t>519</w:t>
            </w:r>
          </w:hyperlink>
        </w:p>
        <w:p>
          <w:pPr>
            <w:pStyle w:val="Contents3"/>
            <w:tabs>
              <w:tab w:val="clear" w:pos="8459"/>
              <w:tab w:val="right" w:pos="9026" w:leader="dot"/>
            </w:tabs>
            <w:rPr/>
          </w:pPr>
          <w:hyperlink w:anchor="__RefHeading___Toc4641934_73709187">
            <w:r>
              <w:rPr>
                <w:webHidden/>
                <w:rStyle w:val="IndexLink"/>
                <w:rtl w:val="true"/>
              </w:rPr>
              <w:t>آیات موضوع</w:t>
            </w:r>
            <w:r>
              <w:rPr>
                <w:rStyle w:val="IndexLink"/>
                <w:rtl w:val="true"/>
              </w:rPr>
              <w:tab/>
            </w:r>
            <w:r>
              <w:rPr>
                <w:rStyle w:val="IndexLink"/>
              </w:rPr>
              <w:t>519</w:t>
            </w:r>
          </w:hyperlink>
        </w:p>
        <w:p>
          <w:pPr>
            <w:pStyle w:val="Contents3"/>
            <w:tabs>
              <w:tab w:val="clear" w:pos="8459"/>
              <w:tab w:val="right" w:pos="9026" w:leader="dot"/>
            </w:tabs>
            <w:rPr/>
          </w:pPr>
          <w:hyperlink w:anchor="__RefHeading___Toc4641936_73709187">
            <w:r>
              <w:rPr>
                <w:webHidden/>
                <w:rStyle w:val="IndexLink"/>
                <w:rtl w:val="true"/>
              </w:rPr>
              <w:t>ترجمه آیات</w:t>
            </w:r>
            <w:r>
              <w:rPr>
                <w:rStyle w:val="IndexLink"/>
                <w:rtl w:val="true"/>
              </w:rPr>
              <w:tab/>
            </w:r>
            <w:r>
              <w:rPr>
                <w:rStyle w:val="IndexLink"/>
              </w:rPr>
              <w:t>519</w:t>
            </w:r>
          </w:hyperlink>
        </w:p>
        <w:p>
          <w:pPr>
            <w:pStyle w:val="Contents3"/>
            <w:tabs>
              <w:tab w:val="clear" w:pos="8459"/>
              <w:tab w:val="right" w:pos="9026" w:leader="dot"/>
            </w:tabs>
            <w:rPr/>
          </w:pPr>
          <w:hyperlink w:anchor="__RefHeading___Toc4641938_73709187">
            <w:r>
              <w:rPr>
                <w:webHidden/>
                <w:rStyle w:val="IndexLink"/>
                <w:rtl w:val="true"/>
              </w:rPr>
              <w:t>تفسیر آیات</w:t>
            </w:r>
            <w:r>
              <w:rPr>
                <w:rStyle w:val="IndexLink"/>
                <w:rtl w:val="true"/>
              </w:rPr>
              <w:tab/>
            </w:r>
            <w:r>
              <w:rPr>
                <w:rStyle w:val="IndexLink"/>
              </w:rPr>
              <w:t>520</w:t>
            </w:r>
          </w:hyperlink>
        </w:p>
        <w:p>
          <w:pPr>
            <w:pStyle w:val="Contents4"/>
            <w:tabs>
              <w:tab w:val="clear" w:pos="8176"/>
              <w:tab w:val="right" w:pos="9026" w:leader="dot"/>
            </w:tabs>
            <w:rPr/>
          </w:pPr>
          <w:hyperlink w:anchor="__RefHeading___Toc4641940_73709187">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4641942_73709187">
            <w:r>
              <w:rPr>
                <w:webHidden/>
                <w:rStyle w:val="IndexLink"/>
              </w:rPr>
              <w:t>1</w:t>
            </w:r>
            <w:r>
              <w:rPr>
                <w:rStyle w:val="IndexLink"/>
                <w:rtl w:val="true"/>
              </w:rPr>
              <w:t xml:space="preserve">. </w:t>
            </w:r>
            <w:r>
              <w:rPr>
                <w:rStyle w:val="IndexLink"/>
                <w:rtl w:val="true"/>
              </w:rPr>
              <w:t xml:space="preserve">امامان معصوم </w:t>
            </w:r>
            <w:r>
              <w:rPr>
                <w:rStyle w:val="IndexLink"/>
                <w:rtl w:val="true"/>
              </w:rPr>
              <w:t>(</w:t>
            </w:r>
            <w:r>
              <w:rPr>
                <w:rStyle w:val="IndexLink"/>
                <w:rtl w:val="true"/>
              </w:rPr>
              <w:t>علیهم السلام</w:t>
            </w:r>
            <w:r>
              <w:rPr>
                <w:rStyle w:val="IndexLink"/>
                <w:rtl w:val="true"/>
              </w:rPr>
              <w:t>)</w:t>
              <w:tab/>
            </w:r>
            <w:r>
              <w:rPr>
                <w:rStyle w:val="IndexLink"/>
              </w:rPr>
              <w:t>527</w:t>
            </w:r>
          </w:hyperlink>
        </w:p>
        <w:p>
          <w:pPr>
            <w:pStyle w:val="Contents4"/>
            <w:tabs>
              <w:tab w:val="clear" w:pos="8176"/>
              <w:tab w:val="right" w:pos="9026" w:leader="dot"/>
            </w:tabs>
            <w:rPr/>
          </w:pPr>
          <w:hyperlink w:anchor="__RefHeading___Toc4641944_73709187">
            <w:r>
              <w:rPr>
                <w:webHidden/>
                <w:rStyle w:val="IndexLink"/>
              </w:rPr>
              <w:t>2</w:t>
            </w:r>
            <w:r>
              <w:rPr>
                <w:rStyle w:val="IndexLink"/>
                <w:rtl w:val="true"/>
              </w:rPr>
              <w:t xml:space="preserve">. </w:t>
            </w:r>
            <w:r>
              <w:rPr>
                <w:rStyle w:val="IndexLink"/>
                <w:rtl w:val="true"/>
              </w:rPr>
              <w:t>گروهی از شیعیان گنهکار</w:t>
            </w:r>
            <w:r>
              <w:rPr>
                <w:rStyle w:val="IndexLink"/>
                <w:rtl w:val="true"/>
              </w:rPr>
              <w:tab/>
            </w:r>
            <w:r>
              <w:rPr>
                <w:rStyle w:val="IndexLink"/>
              </w:rPr>
              <w:t>527</w:t>
            </w:r>
          </w:hyperlink>
        </w:p>
        <w:p>
          <w:pPr>
            <w:pStyle w:val="Contents4"/>
            <w:tabs>
              <w:tab w:val="clear" w:pos="8176"/>
              <w:tab w:val="right" w:pos="9026" w:leader="dot"/>
            </w:tabs>
            <w:rPr/>
          </w:pPr>
          <w:hyperlink w:anchor="__RefHeading___Toc4641946_73709187">
            <w:r>
              <w:rPr>
                <w:webHidden/>
                <w:rStyle w:val="IndexLink"/>
              </w:rPr>
              <w:t>3</w:t>
            </w:r>
            <w:r>
              <w:rPr>
                <w:rStyle w:val="IndexLink"/>
                <w:rtl w:val="true"/>
              </w:rPr>
              <w:t xml:space="preserve">. </w:t>
            </w:r>
            <w:r>
              <w:rPr>
                <w:rStyle w:val="IndexLink"/>
                <w:rtl w:val="true"/>
              </w:rPr>
              <w:t>آنان که طاعت ها و گناهانشان برابر است</w:t>
            </w:r>
            <w:r>
              <w:rPr>
                <w:rStyle w:val="IndexLink"/>
                <w:rtl w:val="true"/>
              </w:rPr>
              <w:tab/>
            </w:r>
            <w:r>
              <w:rPr>
                <w:rStyle w:val="IndexLink"/>
              </w:rPr>
              <w:t>529</w:t>
            </w:r>
          </w:hyperlink>
        </w:p>
        <w:p>
          <w:pPr>
            <w:pStyle w:val="Contents4"/>
            <w:tabs>
              <w:tab w:val="clear" w:pos="8176"/>
              <w:tab w:val="right" w:pos="9026" w:leader="dot"/>
            </w:tabs>
            <w:rPr/>
          </w:pPr>
          <w:hyperlink w:anchor="__RefHeading___Toc4641948_73709187">
            <w:r>
              <w:rPr>
                <w:webHidden/>
                <w:rStyle w:val="IndexLink"/>
                <w:rtl w:val="true"/>
              </w:rPr>
              <w:t>مقایسه مضامین روایات و آیات</w:t>
            </w:r>
            <w:r>
              <w:rPr>
                <w:rStyle w:val="IndexLink"/>
                <w:rtl w:val="true"/>
              </w:rPr>
              <w:tab/>
            </w:r>
            <w:r>
              <w:rPr>
                <w:rStyle w:val="IndexLink"/>
              </w:rPr>
              <w:t>529</w:t>
            </w:r>
          </w:hyperlink>
        </w:p>
        <w:p>
          <w:pPr>
            <w:pStyle w:val="Contents2"/>
            <w:tabs>
              <w:tab w:val="clear" w:pos="8743"/>
              <w:tab w:val="right" w:pos="9026" w:leader="dot"/>
            </w:tabs>
            <w:rPr/>
          </w:pPr>
          <w:hyperlink w:anchor="__RefHeading___Toc4641950_73709187">
            <w:r>
              <w:rPr>
                <w:webHidden/>
                <w:rStyle w:val="IndexLink"/>
              </w:rPr>
              <w:t>25</w:t>
            </w:r>
            <w:r>
              <w:rPr>
                <w:rStyle w:val="IndexLink"/>
                <w:rtl w:val="true"/>
              </w:rPr>
              <w:t xml:space="preserve">- </w:t>
            </w:r>
            <w:r>
              <w:rPr>
                <w:rStyle w:val="IndexLink"/>
                <w:rtl w:val="true"/>
              </w:rPr>
              <w:t>آیا بهشت و دوزخ هم اکنون آفریده شده اند؟</w:t>
            </w:r>
            <w:r>
              <w:rPr>
                <w:rStyle w:val="IndexLink"/>
                <w:rtl w:val="true"/>
              </w:rPr>
              <w:tab/>
            </w:r>
            <w:r>
              <w:rPr>
                <w:rStyle w:val="IndexLink"/>
              </w:rPr>
              <w:t>532</w:t>
            </w:r>
          </w:hyperlink>
        </w:p>
        <w:p>
          <w:pPr>
            <w:pStyle w:val="Contents3"/>
            <w:tabs>
              <w:tab w:val="clear" w:pos="8459"/>
              <w:tab w:val="right" w:pos="9026" w:leader="dot"/>
            </w:tabs>
            <w:rPr/>
          </w:pPr>
          <w:hyperlink w:anchor="__RefHeading___Toc4641952_73709187">
            <w:r>
              <w:rPr>
                <w:webHidden/>
                <w:rStyle w:val="IndexLink"/>
                <w:rtl w:val="true"/>
              </w:rPr>
              <w:t>آیات موضوع</w:t>
            </w:r>
            <w:r>
              <w:rPr>
                <w:rStyle w:val="IndexLink"/>
                <w:rtl w:val="true"/>
              </w:rPr>
              <w:tab/>
            </w:r>
            <w:r>
              <w:rPr>
                <w:rStyle w:val="IndexLink"/>
              </w:rPr>
              <w:t>532</w:t>
            </w:r>
          </w:hyperlink>
        </w:p>
        <w:p>
          <w:pPr>
            <w:pStyle w:val="Contents3"/>
            <w:tabs>
              <w:tab w:val="clear" w:pos="8459"/>
              <w:tab w:val="right" w:pos="9026" w:leader="dot"/>
            </w:tabs>
            <w:rPr/>
          </w:pPr>
          <w:hyperlink w:anchor="__RefHeading___Toc4641954_73709187">
            <w:r>
              <w:rPr>
                <w:webHidden/>
                <w:rStyle w:val="IndexLink"/>
                <w:rtl w:val="true"/>
              </w:rPr>
              <w:t>ترجمه آیات</w:t>
            </w:r>
            <w:r>
              <w:rPr>
                <w:rStyle w:val="IndexLink"/>
                <w:rtl w:val="true"/>
              </w:rPr>
              <w:tab/>
            </w:r>
            <w:r>
              <w:rPr>
                <w:rStyle w:val="IndexLink"/>
              </w:rPr>
              <w:t>533</w:t>
            </w:r>
          </w:hyperlink>
        </w:p>
        <w:p>
          <w:pPr>
            <w:pStyle w:val="Contents3"/>
            <w:tabs>
              <w:tab w:val="clear" w:pos="8459"/>
              <w:tab w:val="right" w:pos="9026" w:leader="dot"/>
            </w:tabs>
            <w:rPr/>
          </w:pPr>
          <w:hyperlink w:anchor="__RefHeading___Toc4641956_73709187">
            <w:r>
              <w:rPr>
                <w:webHidden/>
                <w:rStyle w:val="IndexLink"/>
                <w:rtl w:val="true"/>
              </w:rPr>
              <w:t>تفسیر آیات</w:t>
            </w:r>
            <w:r>
              <w:rPr>
                <w:rStyle w:val="IndexLink"/>
                <w:rtl w:val="true"/>
              </w:rPr>
              <w:tab/>
            </w:r>
            <w:r>
              <w:rPr>
                <w:rStyle w:val="IndexLink"/>
              </w:rPr>
              <w:t>534</w:t>
            </w:r>
          </w:hyperlink>
        </w:p>
        <w:p>
          <w:pPr>
            <w:pStyle w:val="Contents4"/>
            <w:tabs>
              <w:tab w:val="clear" w:pos="8176"/>
              <w:tab w:val="right" w:pos="9026" w:leader="dot"/>
            </w:tabs>
            <w:rPr/>
          </w:pPr>
          <w:hyperlink w:anchor="__RefHeading___Toc4641958_73709187">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4641960_73709187">
            <w:r>
              <w:rPr>
                <w:webHidden/>
                <w:rStyle w:val="IndexLink"/>
                <w:rtl w:val="true"/>
              </w:rPr>
              <w:t>قول مشهور</w:t>
            </w:r>
            <w:r>
              <w:rPr>
                <w:rStyle w:val="IndexLink"/>
                <w:rtl w:val="true"/>
              </w:rPr>
              <w:tab/>
            </w:r>
            <w:r>
              <w:rPr>
                <w:rStyle w:val="IndexLink"/>
              </w:rPr>
              <w:t>535</w:t>
            </w:r>
          </w:hyperlink>
        </w:p>
        <w:p>
          <w:pPr>
            <w:pStyle w:val="Contents4"/>
            <w:tabs>
              <w:tab w:val="clear" w:pos="8176"/>
              <w:tab w:val="right" w:pos="9026" w:leader="dot"/>
            </w:tabs>
            <w:rPr/>
          </w:pPr>
          <w:hyperlink w:anchor="__RefHeading___Toc4641962_73709187">
            <w:r>
              <w:rPr>
                <w:webHidden/>
                <w:rStyle w:val="IndexLink"/>
                <w:rtl w:val="true"/>
              </w:rPr>
              <w:t>دلایل خلقت بهشت و دوزخ</w:t>
            </w:r>
            <w:r>
              <w:rPr>
                <w:rStyle w:val="IndexLink"/>
                <w:rtl w:val="true"/>
              </w:rPr>
              <w:tab/>
            </w:r>
            <w:r>
              <w:rPr>
                <w:rStyle w:val="IndexLink"/>
              </w:rPr>
              <w:t>536</w:t>
            </w:r>
          </w:hyperlink>
        </w:p>
        <w:p>
          <w:pPr>
            <w:pStyle w:val="Contents4"/>
            <w:tabs>
              <w:tab w:val="clear" w:pos="8176"/>
              <w:tab w:val="right" w:pos="9026" w:leader="dot"/>
            </w:tabs>
            <w:rPr/>
          </w:pPr>
          <w:hyperlink w:anchor="__RefHeading___Toc4641964_73709187">
            <w:r>
              <w:rPr>
                <w:webHidden/>
                <w:rStyle w:val="IndexLink"/>
                <w:rtl w:val="true"/>
              </w:rPr>
              <w:t>بهشت و دوزخ برزخی</w:t>
            </w:r>
            <w:r>
              <w:rPr>
                <w:rStyle w:val="IndexLink"/>
                <w:rtl w:val="true"/>
              </w:rPr>
              <w:tab/>
            </w:r>
            <w:r>
              <w:rPr>
                <w:rStyle w:val="IndexLink"/>
              </w:rPr>
              <w:t>539</w:t>
            </w:r>
          </w:hyperlink>
        </w:p>
        <w:p>
          <w:pPr>
            <w:pStyle w:val="Contents4"/>
            <w:tabs>
              <w:tab w:val="clear" w:pos="8176"/>
              <w:tab w:val="right" w:pos="9026" w:leader="dot"/>
            </w:tabs>
            <w:rPr/>
          </w:pPr>
          <w:hyperlink w:anchor="__RefHeading___Toc4641966_73709187">
            <w:r>
              <w:rPr>
                <w:webHidden/>
                <w:rStyle w:val="IndexLink"/>
                <w:rtl w:val="true"/>
              </w:rPr>
              <w:t>دلایل منکران</w:t>
            </w:r>
            <w:r>
              <w:rPr>
                <w:rStyle w:val="IndexLink"/>
                <w:rtl w:val="true"/>
              </w:rPr>
              <w:tab/>
            </w:r>
            <w:r>
              <w:rPr>
                <w:rStyle w:val="IndexLink"/>
              </w:rPr>
              <w:t>542</w:t>
            </w:r>
          </w:hyperlink>
        </w:p>
        <w:p>
          <w:pPr>
            <w:pStyle w:val="Contents5"/>
            <w:tabs>
              <w:tab w:val="clear" w:pos="7892"/>
              <w:tab w:val="right" w:pos="9026" w:leader="dot"/>
            </w:tabs>
            <w:rPr/>
          </w:pPr>
          <w:hyperlink w:anchor="__RefHeading___Toc4641968_73709187">
            <w:r>
              <w:rPr>
                <w:webHidden/>
                <w:rStyle w:val="IndexLink"/>
                <w:rtl w:val="true"/>
              </w:rPr>
              <w:t>اشاره</w:t>
            </w:r>
            <w:r>
              <w:rPr>
                <w:rStyle w:val="IndexLink"/>
                <w:rtl w:val="true"/>
              </w:rPr>
              <w:tab/>
            </w:r>
            <w:r>
              <w:rPr>
                <w:rStyle w:val="IndexLink"/>
              </w:rPr>
              <w:t>542</w:t>
            </w:r>
          </w:hyperlink>
        </w:p>
        <w:p>
          <w:pPr>
            <w:pStyle w:val="Contents5"/>
            <w:tabs>
              <w:tab w:val="clear" w:pos="7892"/>
              <w:tab w:val="right" w:pos="9026" w:leader="dot"/>
            </w:tabs>
            <w:rPr/>
          </w:pPr>
          <w:hyperlink w:anchor="__RefHeading___Toc4641970_73709187">
            <w:r>
              <w:rPr>
                <w:webHidden/>
                <w:rStyle w:val="IndexLink"/>
              </w:rPr>
              <w:t>1</w:t>
            </w:r>
            <w:r>
              <w:rPr>
                <w:rStyle w:val="IndexLink"/>
                <w:rtl w:val="true"/>
              </w:rPr>
              <w:t xml:space="preserve">. </w:t>
            </w:r>
            <w:r>
              <w:rPr>
                <w:rStyle w:val="IndexLink"/>
                <w:rtl w:val="true"/>
              </w:rPr>
              <w:t>دلیل نقلی</w:t>
            </w:r>
            <w:r>
              <w:rPr>
                <w:rStyle w:val="IndexLink"/>
                <w:rtl w:val="true"/>
              </w:rPr>
              <w:tab/>
            </w:r>
            <w:r>
              <w:rPr>
                <w:rStyle w:val="IndexLink"/>
              </w:rPr>
              <w:t>542</w:t>
            </w:r>
          </w:hyperlink>
        </w:p>
        <w:p>
          <w:pPr>
            <w:pStyle w:val="Contents5"/>
            <w:tabs>
              <w:tab w:val="clear" w:pos="7892"/>
              <w:tab w:val="right" w:pos="9026" w:leader="dot"/>
            </w:tabs>
            <w:rPr/>
          </w:pPr>
          <w:hyperlink w:anchor="__RefHeading___Toc4641972_73709187">
            <w:r>
              <w:rPr>
                <w:webHidden/>
                <w:rStyle w:val="IndexLink"/>
              </w:rPr>
              <w:t>2</w:t>
            </w:r>
            <w:r>
              <w:rPr>
                <w:rStyle w:val="IndexLink"/>
                <w:rtl w:val="true"/>
              </w:rPr>
              <w:t xml:space="preserve">. </w:t>
            </w:r>
            <w:r>
              <w:rPr>
                <w:rStyle w:val="IndexLink"/>
                <w:rtl w:val="true"/>
              </w:rPr>
              <w:t>دلیل عقلی منکران</w:t>
            </w:r>
            <w:r>
              <w:rPr>
                <w:rStyle w:val="IndexLink"/>
                <w:rtl w:val="true"/>
              </w:rPr>
              <w:tab/>
            </w:r>
            <w:r>
              <w:rPr>
                <w:rStyle w:val="IndexLink"/>
              </w:rPr>
              <w:t>545</w:t>
            </w:r>
          </w:hyperlink>
        </w:p>
        <w:p>
          <w:pPr>
            <w:pStyle w:val="Contents5"/>
            <w:tabs>
              <w:tab w:val="clear" w:pos="7892"/>
              <w:tab w:val="right" w:pos="9026" w:leader="dot"/>
            </w:tabs>
            <w:rPr/>
          </w:pPr>
          <w:hyperlink w:anchor="__RefHeading___Toc4641974_73709187">
            <w:r>
              <w:rPr>
                <w:webHidden/>
                <w:rStyle w:val="IndexLink"/>
                <w:rtl w:val="true"/>
              </w:rPr>
              <w:t>پاسخ</w:t>
            </w:r>
            <w:r>
              <w:rPr>
                <w:rStyle w:val="IndexLink"/>
                <w:rtl w:val="true"/>
              </w:rPr>
              <w:tab/>
            </w:r>
            <w:r>
              <w:rPr>
                <w:rStyle w:val="IndexLink"/>
              </w:rPr>
              <w:t>546</w:t>
            </w:r>
          </w:hyperlink>
        </w:p>
        <w:p>
          <w:pPr>
            <w:pStyle w:val="Contents5"/>
            <w:tabs>
              <w:tab w:val="clear" w:pos="7892"/>
              <w:tab w:val="right" w:pos="9026" w:leader="dot"/>
            </w:tabs>
            <w:rPr/>
          </w:pPr>
          <w:hyperlink w:anchor="__RefHeading___Toc4641976_73709187">
            <w:r>
              <w:rPr>
                <w:webHidden/>
                <w:rStyle w:val="IndexLink"/>
                <w:rtl w:val="true"/>
              </w:rPr>
              <w:t>جایگاه بهشت و دوزخ</w:t>
            </w:r>
            <w:r>
              <w:rPr>
                <w:rStyle w:val="IndexLink"/>
                <w:rtl w:val="true"/>
              </w:rPr>
              <w:tab/>
            </w:r>
            <w:r>
              <w:rPr>
                <w:rStyle w:val="IndexLink"/>
              </w:rPr>
              <w:t>546</w:t>
            </w:r>
          </w:hyperlink>
        </w:p>
        <w:p>
          <w:pPr>
            <w:pStyle w:val="Contents5"/>
            <w:tabs>
              <w:tab w:val="clear" w:pos="7892"/>
              <w:tab w:val="right" w:pos="9026" w:leader="dot"/>
            </w:tabs>
            <w:rPr/>
          </w:pPr>
          <w:hyperlink w:anchor="__RefHeading___Toc4641978_73709187">
            <w:r>
              <w:rPr>
                <w:webHidden/>
                <w:rStyle w:val="IndexLink"/>
                <w:rtl w:val="true"/>
              </w:rPr>
              <w:t>پاسخ</w:t>
            </w:r>
            <w:r>
              <w:rPr>
                <w:rStyle w:val="IndexLink"/>
                <w:rtl w:val="true"/>
              </w:rPr>
              <w:tab/>
            </w:r>
            <w:r>
              <w:rPr>
                <w:rStyle w:val="IndexLink"/>
              </w:rPr>
              <w:t>546</w:t>
            </w:r>
          </w:hyperlink>
        </w:p>
        <w:p>
          <w:pPr>
            <w:pStyle w:val="Contents5"/>
            <w:tabs>
              <w:tab w:val="clear" w:pos="7892"/>
              <w:tab w:val="right" w:pos="9026" w:leader="dot"/>
            </w:tabs>
            <w:rPr/>
          </w:pPr>
          <w:hyperlink w:anchor="__RefHeading___Toc4641980_73709187">
            <w:r>
              <w:rPr>
                <w:webHidden/>
                <w:rStyle w:val="IndexLink"/>
                <w:rtl w:val="true"/>
              </w:rPr>
              <w:t>جهان مستقل جایگاهی لازم ندارد</w:t>
            </w:r>
            <w:r>
              <w:rPr>
                <w:rStyle w:val="IndexLink"/>
                <w:rtl w:val="true"/>
              </w:rPr>
              <w:tab/>
            </w:r>
            <w:r>
              <w:rPr>
                <w:rStyle w:val="IndexLink"/>
              </w:rPr>
              <w:t>548</w:t>
            </w:r>
          </w:hyperlink>
        </w:p>
        <w:p>
          <w:pPr>
            <w:pStyle w:val="Contents2"/>
            <w:tabs>
              <w:tab w:val="clear" w:pos="8743"/>
              <w:tab w:val="right" w:pos="9026" w:leader="dot"/>
            </w:tabs>
            <w:rPr/>
          </w:pPr>
          <w:hyperlink w:anchor="__RefHeading___Toc4641982_73709187">
            <w:r>
              <w:rPr>
                <w:webHidden/>
                <w:rStyle w:val="IndexLink"/>
              </w:rPr>
              <w:t>26</w:t>
            </w:r>
            <w:r>
              <w:rPr>
                <w:rStyle w:val="IndexLink"/>
                <w:rtl w:val="true"/>
              </w:rPr>
              <w:t xml:space="preserve">- </w:t>
            </w:r>
            <w:r>
              <w:rPr>
                <w:rStyle w:val="IndexLink"/>
                <w:rtl w:val="true"/>
              </w:rPr>
              <w:t>چه کسانی در دوزخ جاودانه خواهند بود؟</w:t>
            </w:r>
            <w:r>
              <w:rPr>
                <w:rStyle w:val="IndexLink"/>
                <w:rtl w:val="true"/>
              </w:rPr>
              <w:tab/>
            </w:r>
            <w:r>
              <w:rPr>
                <w:rStyle w:val="IndexLink"/>
              </w:rPr>
              <w:t>551</w:t>
            </w:r>
          </w:hyperlink>
        </w:p>
        <w:p>
          <w:pPr>
            <w:pStyle w:val="Contents3"/>
            <w:tabs>
              <w:tab w:val="clear" w:pos="8459"/>
              <w:tab w:val="right" w:pos="9026" w:leader="dot"/>
            </w:tabs>
            <w:rPr/>
          </w:pPr>
          <w:hyperlink w:anchor="__RefHeading___Toc4641984_73709187">
            <w:r>
              <w:rPr>
                <w:webHidden/>
                <w:rStyle w:val="IndexLink"/>
                <w:rtl w:val="true"/>
              </w:rPr>
              <w:t>آیات موضوع</w:t>
            </w:r>
            <w:r>
              <w:rPr>
                <w:rStyle w:val="IndexLink"/>
                <w:rtl w:val="true"/>
              </w:rPr>
              <w:tab/>
            </w:r>
            <w:r>
              <w:rPr>
                <w:rStyle w:val="IndexLink"/>
              </w:rPr>
              <w:t>551</w:t>
            </w:r>
          </w:hyperlink>
        </w:p>
        <w:p>
          <w:pPr>
            <w:pStyle w:val="Contents3"/>
            <w:tabs>
              <w:tab w:val="clear" w:pos="8459"/>
              <w:tab w:val="right" w:pos="9026" w:leader="dot"/>
            </w:tabs>
            <w:rPr/>
          </w:pPr>
          <w:hyperlink w:anchor="__RefHeading___Toc4641986_73709187">
            <w:r>
              <w:rPr>
                <w:webHidden/>
                <w:rStyle w:val="IndexLink"/>
                <w:rtl w:val="true"/>
              </w:rPr>
              <w:t>ترجمه آیات</w:t>
            </w:r>
            <w:r>
              <w:rPr>
                <w:rStyle w:val="IndexLink"/>
                <w:rtl w:val="true"/>
              </w:rPr>
              <w:tab/>
            </w:r>
            <w:r>
              <w:rPr>
                <w:rStyle w:val="IndexLink"/>
              </w:rPr>
              <w:t>555</w:t>
            </w:r>
          </w:hyperlink>
        </w:p>
        <w:p>
          <w:pPr>
            <w:pStyle w:val="Contents3"/>
            <w:tabs>
              <w:tab w:val="clear" w:pos="8459"/>
              <w:tab w:val="right" w:pos="9026" w:leader="dot"/>
            </w:tabs>
            <w:rPr/>
          </w:pPr>
          <w:hyperlink w:anchor="__RefHeading___Toc4641988_73709187">
            <w:r>
              <w:rPr>
                <w:webHidden/>
                <w:rStyle w:val="IndexLink"/>
                <w:rtl w:val="true"/>
              </w:rPr>
              <w:t>تفسیر آیات</w:t>
            </w:r>
            <w:r>
              <w:rPr>
                <w:rStyle w:val="IndexLink"/>
                <w:rtl w:val="true"/>
              </w:rPr>
              <w:tab/>
            </w:r>
            <w:r>
              <w:rPr>
                <w:rStyle w:val="IndexLink"/>
              </w:rPr>
              <w:t>559</w:t>
            </w:r>
          </w:hyperlink>
        </w:p>
        <w:p>
          <w:pPr>
            <w:pStyle w:val="Contents4"/>
            <w:tabs>
              <w:tab w:val="clear" w:pos="8176"/>
              <w:tab w:val="right" w:pos="9026" w:leader="dot"/>
            </w:tabs>
            <w:rPr/>
          </w:pPr>
          <w:hyperlink w:anchor="__RefHeading___Toc4641990_73709187">
            <w:r>
              <w:rPr>
                <w:webHidden/>
                <w:rStyle w:val="IndexLink"/>
                <w:rtl w:val="true"/>
              </w:rPr>
              <w:t>تاریخچه مسأله و اقوال متکلمان</w:t>
            </w:r>
            <w:r>
              <w:rPr>
                <w:rStyle w:val="IndexLink"/>
                <w:rtl w:val="true"/>
              </w:rPr>
              <w:tab/>
            </w:r>
            <w:r>
              <w:rPr>
                <w:rStyle w:val="IndexLink"/>
              </w:rPr>
              <w:t>559</w:t>
            </w:r>
          </w:hyperlink>
        </w:p>
        <w:p>
          <w:pPr>
            <w:pStyle w:val="Contents4"/>
            <w:tabs>
              <w:tab w:val="clear" w:pos="8176"/>
              <w:tab w:val="right" w:pos="9026" w:leader="dot"/>
            </w:tabs>
            <w:rPr/>
          </w:pPr>
          <w:hyperlink w:anchor="__RefHeading___Toc4641992_73709187">
            <w:r>
              <w:rPr>
                <w:webHidden/>
                <w:rStyle w:val="IndexLink"/>
                <w:rtl w:val="true"/>
              </w:rPr>
              <w:t>دلایل قائلان به عدم خلود</w:t>
            </w:r>
            <w:r>
              <w:rPr>
                <w:rStyle w:val="IndexLink"/>
                <w:rtl w:val="true"/>
              </w:rPr>
              <w:tab/>
            </w:r>
            <w:r>
              <w:rPr>
                <w:rStyle w:val="IndexLink"/>
              </w:rPr>
              <w:t>562</w:t>
            </w:r>
          </w:hyperlink>
        </w:p>
        <w:p>
          <w:pPr>
            <w:pStyle w:val="Contents5"/>
            <w:tabs>
              <w:tab w:val="clear" w:pos="7892"/>
              <w:tab w:val="right" w:pos="9026" w:leader="dot"/>
            </w:tabs>
            <w:rPr/>
          </w:pPr>
          <w:hyperlink w:anchor="__RefHeading___Toc4641994_73709187">
            <w:r>
              <w:rPr>
                <w:webHidden/>
                <w:rStyle w:val="IndexLink"/>
                <w:rtl w:val="true"/>
              </w:rPr>
              <w:t>اشاره</w:t>
            </w:r>
            <w:r>
              <w:rPr>
                <w:rStyle w:val="IndexLink"/>
                <w:rtl w:val="true"/>
              </w:rPr>
              <w:tab/>
            </w:r>
            <w:r>
              <w:rPr>
                <w:rStyle w:val="IndexLink"/>
              </w:rPr>
              <w:t>562</w:t>
            </w:r>
          </w:hyperlink>
        </w:p>
        <w:p>
          <w:pPr>
            <w:pStyle w:val="Contents5"/>
            <w:tabs>
              <w:tab w:val="clear" w:pos="7892"/>
              <w:tab w:val="right" w:pos="9026" w:leader="dot"/>
            </w:tabs>
            <w:rPr/>
          </w:pPr>
          <w:hyperlink w:anchor="__RefHeading___Toc4641996_73709187">
            <w:r>
              <w:rPr>
                <w:webHidden/>
                <w:rStyle w:val="IndexLink"/>
                <w:rtl w:val="true"/>
              </w:rPr>
              <w:t>الف</w:t>
            </w:r>
            <w:r>
              <w:rPr>
                <w:rStyle w:val="IndexLink"/>
                <w:rtl w:val="true"/>
              </w:rPr>
              <w:t xml:space="preserve">: </w:t>
            </w:r>
            <w:r>
              <w:rPr>
                <w:rStyle w:val="IndexLink"/>
                <w:rtl w:val="true"/>
              </w:rPr>
              <w:t>دلایل نقلی</w:t>
            </w:r>
            <w:r>
              <w:rPr>
                <w:rStyle w:val="IndexLink"/>
                <w:rtl w:val="true"/>
              </w:rPr>
              <w:tab/>
            </w:r>
            <w:r>
              <w:rPr>
                <w:rStyle w:val="IndexLink"/>
              </w:rPr>
              <w:t>562</w:t>
            </w:r>
          </w:hyperlink>
        </w:p>
        <w:p>
          <w:pPr>
            <w:pStyle w:val="Contents6"/>
            <w:tabs>
              <w:tab w:val="clear" w:pos="7609"/>
              <w:tab w:val="right" w:pos="9026" w:leader="dot"/>
            </w:tabs>
            <w:rPr/>
          </w:pPr>
          <w:hyperlink w:anchor="__RefHeading___Toc4641998_73709187">
            <w:r>
              <w:rPr>
                <w:webHidden/>
                <w:rStyle w:val="IndexLink"/>
                <w:rtl w:val="true"/>
              </w:rPr>
              <w:t>اشاره</w:t>
            </w:r>
            <w:r>
              <w:rPr>
                <w:rStyle w:val="IndexLink"/>
                <w:rtl w:val="true"/>
              </w:rPr>
              <w:tab/>
            </w:r>
            <w:r>
              <w:rPr>
                <w:rStyle w:val="IndexLink"/>
              </w:rPr>
              <w:t>562</w:t>
            </w:r>
          </w:hyperlink>
        </w:p>
        <w:p>
          <w:pPr>
            <w:pStyle w:val="Contents6"/>
            <w:tabs>
              <w:tab w:val="clear" w:pos="7609"/>
              <w:tab w:val="right" w:pos="9026" w:leader="dot"/>
            </w:tabs>
            <w:rPr/>
          </w:pPr>
          <w:hyperlink w:anchor="__RefHeading___Toc4642000_73709187">
            <w:r>
              <w:rPr>
                <w:webHidden/>
                <w:rStyle w:val="IndexLink"/>
                <w:rtl w:val="true"/>
              </w:rPr>
              <w:t>پاسخ</w:t>
            </w:r>
            <w:r>
              <w:rPr>
                <w:rStyle w:val="IndexLink"/>
                <w:rtl w:val="true"/>
              </w:rPr>
              <w:tab/>
            </w:r>
            <w:r>
              <w:rPr>
                <w:rStyle w:val="IndexLink"/>
              </w:rPr>
              <w:t>565</w:t>
            </w:r>
          </w:hyperlink>
        </w:p>
        <w:p>
          <w:pPr>
            <w:pStyle w:val="Contents6"/>
            <w:tabs>
              <w:tab w:val="clear" w:pos="7609"/>
              <w:tab w:val="right" w:pos="9026" w:leader="dot"/>
            </w:tabs>
            <w:rPr/>
          </w:pPr>
          <w:hyperlink w:anchor="__RefHeading___Toc4642002_73709187">
            <w:r>
              <w:rPr>
                <w:webHidden/>
                <w:rStyle w:val="IndexLink"/>
                <w:rtl w:val="true"/>
              </w:rPr>
              <w:t>استدلال با روایات</w:t>
            </w:r>
            <w:r>
              <w:rPr>
                <w:rStyle w:val="IndexLink"/>
                <w:rtl w:val="true"/>
              </w:rPr>
              <w:tab/>
            </w:r>
            <w:r>
              <w:rPr>
                <w:rStyle w:val="IndexLink"/>
              </w:rPr>
              <w:t>567</w:t>
            </w:r>
          </w:hyperlink>
        </w:p>
        <w:p>
          <w:pPr>
            <w:pStyle w:val="Contents5"/>
            <w:tabs>
              <w:tab w:val="clear" w:pos="7892"/>
              <w:tab w:val="right" w:pos="9026" w:leader="dot"/>
            </w:tabs>
            <w:rPr/>
          </w:pPr>
          <w:hyperlink w:anchor="__RefHeading___Toc4642004_73709187">
            <w:r>
              <w:rPr>
                <w:webHidden/>
                <w:rStyle w:val="IndexLink"/>
                <w:rtl w:val="true"/>
              </w:rPr>
              <w:t>ب</w:t>
            </w:r>
            <w:r>
              <w:rPr>
                <w:rStyle w:val="IndexLink"/>
                <w:rtl w:val="true"/>
              </w:rPr>
              <w:t xml:space="preserve">. </w:t>
            </w:r>
            <w:r>
              <w:rPr>
                <w:rStyle w:val="IndexLink"/>
                <w:rtl w:val="true"/>
              </w:rPr>
              <w:t>دلیل عقلی منکران</w:t>
            </w:r>
            <w:r>
              <w:rPr>
                <w:rStyle w:val="IndexLink"/>
                <w:rtl w:val="true"/>
              </w:rPr>
              <w:tab/>
            </w:r>
            <w:r>
              <w:rPr>
                <w:rStyle w:val="IndexLink"/>
              </w:rPr>
              <w:t>569</w:t>
            </w:r>
          </w:hyperlink>
        </w:p>
        <w:p>
          <w:pPr>
            <w:pStyle w:val="Contents4"/>
            <w:tabs>
              <w:tab w:val="clear" w:pos="8176"/>
              <w:tab w:val="right" w:pos="9026" w:leader="dot"/>
            </w:tabs>
            <w:rPr/>
          </w:pPr>
          <w:hyperlink w:anchor="__RefHeading___Toc4642006_73709187">
            <w:r>
              <w:rPr>
                <w:webHidden/>
                <w:rStyle w:val="IndexLink"/>
                <w:rtl w:val="true"/>
              </w:rPr>
              <w:t>دلیل قائلان به خلود در دوزخ</w:t>
            </w:r>
            <w:r>
              <w:rPr>
                <w:rStyle w:val="IndexLink"/>
                <w:rtl w:val="true"/>
              </w:rPr>
              <w:tab/>
            </w:r>
            <w:r>
              <w:rPr>
                <w:rStyle w:val="IndexLink"/>
              </w:rPr>
              <w:t>570</w:t>
            </w:r>
          </w:hyperlink>
        </w:p>
        <w:p>
          <w:pPr>
            <w:pStyle w:val="Contents4"/>
            <w:tabs>
              <w:tab w:val="clear" w:pos="8176"/>
              <w:tab w:val="right" w:pos="9026" w:leader="dot"/>
            </w:tabs>
            <w:rPr/>
          </w:pPr>
          <w:hyperlink w:anchor="__RefHeading___Toc4642008_73709187">
            <w:r>
              <w:rPr>
                <w:webHidden/>
                <w:rStyle w:val="IndexLink"/>
              </w:rPr>
              <w:t>1</w:t>
            </w:r>
            <w:r>
              <w:rPr>
                <w:rStyle w:val="IndexLink"/>
                <w:rtl w:val="true"/>
              </w:rPr>
              <w:t xml:space="preserve">. </w:t>
            </w:r>
            <w:r>
              <w:rPr>
                <w:rStyle w:val="IndexLink"/>
                <w:rtl w:val="true"/>
              </w:rPr>
              <w:t>تکذیب کنندگان آیات الهی</w:t>
            </w:r>
            <w:r>
              <w:rPr>
                <w:rStyle w:val="IndexLink"/>
                <w:rtl w:val="true"/>
              </w:rPr>
              <w:tab/>
            </w:r>
            <w:r>
              <w:rPr>
                <w:rStyle w:val="IndexLink"/>
              </w:rPr>
              <w:t>572</w:t>
            </w:r>
          </w:hyperlink>
        </w:p>
        <w:p>
          <w:pPr>
            <w:pStyle w:val="Contents4"/>
            <w:tabs>
              <w:tab w:val="clear" w:pos="8176"/>
              <w:tab w:val="right" w:pos="9026" w:leader="dot"/>
            </w:tabs>
            <w:rPr/>
          </w:pPr>
          <w:hyperlink w:anchor="__RefHeading___Toc4642010_73709187">
            <w:r>
              <w:rPr>
                <w:webHidden/>
                <w:rStyle w:val="IndexLink"/>
              </w:rPr>
              <w:t>2</w:t>
            </w:r>
            <w:r>
              <w:rPr>
                <w:rStyle w:val="IndexLink"/>
                <w:rtl w:val="true"/>
              </w:rPr>
              <w:t xml:space="preserve">. </w:t>
            </w:r>
            <w:r>
              <w:rPr>
                <w:rStyle w:val="IndexLink"/>
                <w:rtl w:val="true"/>
              </w:rPr>
              <w:t xml:space="preserve">دشمنی با خدا و پیامبر </w:t>
            </w:r>
            <w:r>
              <w:rPr>
                <w:rStyle w:val="IndexLink"/>
                <w:rtl w:val="true"/>
              </w:rPr>
              <w:t>(</w:t>
            </w:r>
            <w:r>
              <w:rPr>
                <w:rStyle w:val="IndexLink"/>
                <w:rtl w:val="true"/>
              </w:rPr>
              <w:t>صلی الله علیه وآله وسلم</w:t>
            </w:r>
            <w:r>
              <w:rPr>
                <w:rStyle w:val="IndexLink"/>
                <w:rtl w:val="true"/>
              </w:rPr>
              <w:t>)</w:t>
              <w:tab/>
            </w:r>
            <w:r>
              <w:rPr>
                <w:rStyle w:val="IndexLink"/>
              </w:rPr>
              <w:t>573</w:t>
            </w:r>
          </w:hyperlink>
        </w:p>
        <w:p>
          <w:pPr>
            <w:pStyle w:val="Contents4"/>
            <w:tabs>
              <w:tab w:val="clear" w:pos="8176"/>
              <w:tab w:val="right" w:pos="9026" w:leader="dot"/>
            </w:tabs>
            <w:rPr/>
          </w:pPr>
          <w:hyperlink w:anchor="__RefHeading___Toc4642012_73709187">
            <w:r>
              <w:rPr>
                <w:webHidden/>
                <w:rStyle w:val="IndexLink"/>
              </w:rPr>
              <w:t>3</w:t>
            </w:r>
            <w:r>
              <w:rPr>
                <w:rStyle w:val="IndexLink"/>
                <w:rtl w:val="true"/>
              </w:rPr>
              <w:t xml:space="preserve">. </w:t>
            </w:r>
            <w:r>
              <w:rPr>
                <w:rStyle w:val="IndexLink"/>
                <w:rtl w:val="true"/>
              </w:rPr>
              <w:t>عاصیان و متمردان</w:t>
            </w:r>
            <w:r>
              <w:rPr>
                <w:rStyle w:val="IndexLink"/>
                <w:rtl w:val="true"/>
              </w:rPr>
              <w:tab/>
            </w:r>
            <w:r>
              <w:rPr>
                <w:rStyle w:val="IndexLink"/>
              </w:rPr>
              <w:t>574</w:t>
            </w:r>
          </w:hyperlink>
        </w:p>
        <w:p>
          <w:pPr>
            <w:pStyle w:val="Contents4"/>
            <w:tabs>
              <w:tab w:val="clear" w:pos="8176"/>
              <w:tab w:val="right" w:pos="9026" w:leader="dot"/>
            </w:tabs>
            <w:rPr/>
          </w:pPr>
          <w:hyperlink w:anchor="__RefHeading___Toc4642014_73709187">
            <w:r>
              <w:rPr>
                <w:webHidden/>
                <w:rStyle w:val="IndexLink"/>
              </w:rPr>
              <w:t>4</w:t>
            </w:r>
            <w:r>
              <w:rPr>
                <w:rStyle w:val="IndexLink"/>
                <w:rtl w:val="true"/>
              </w:rPr>
              <w:t xml:space="preserve">. </w:t>
            </w:r>
            <w:r>
              <w:rPr>
                <w:rStyle w:val="IndexLink"/>
                <w:rtl w:val="true"/>
              </w:rPr>
              <w:t>ظالمان و ستمگران</w:t>
            </w:r>
            <w:r>
              <w:rPr>
                <w:rStyle w:val="IndexLink"/>
                <w:rtl w:val="true"/>
              </w:rPr>
              <w:tab/>
            </w:r>
            <w:r>
              <w:rPr>
                <w:rStyle w:val="IndexLink"/>
              </w:rPr>
              <w:t>576</w:t>
            </w:r>
          </w:hyperlink>
        </w:p>
        <w:p>
          <w:pPr>
            <w:pStyle w:val="Contents4"/>
            <w:tabs>
              <w:tab w:val="clear" w:pos="8176"/>
              <w:tab w:val="right" w:pos="9026" w:leader="dot"/>
            </w:tabs>
            <w:rPr/>
          </w:pPr>
          <w:hyperlink w:anchor="__RefHeading___Toc4642016_73709187">
            <w:r>
              <w:rPr>
                <w:webHidden/>
                <w:rStyle w:val="IndexLink"/>
              </w:rPr>
              <w:t>5</w:t>
            </w:r>
            <w:r>
              <w:rPr>
                <w:rStyle w:val="IndexLink"/>
                <w:rtl w:val="true"/>
              </w:rPr>
              <w:t xml:space="preserve">. </w:t>
            </w:r>
            <w:r>
              <w:rPr>
                <w:rStyle w:val="IndexLink"/>
                <w:rtl w:val="true"/>
              </w:rPr>
              <w:t>اشقیا</w:t>
            </w:r>
            <w:r>
              <w:rPr>
                <w:rStyle w:val="IndexLink"/>
                <w:rtl w:val="true"/>
              </w:rPr>
              <w:tab/>
            </w:r>
            <w:r>
              <w:rPr>
                <w:rStyle w:val="IndexLink"/>
              </w:rPr>
              <w:t>578</w:t>
            </w:r>
          </w:hyperlink>
        </w:p>
        <w:p>
          <w:pPr>
            <w:pStyle w:val="Contents4"/>
            <w:tabs>
              <w:tab w:val="clear" w:pos="8176"/>
              <w:tab w:val="right" w:pos="9026" w:leader="dot"/>
            </w:tabs>
            <w:rPr/>
          </w:pPr>
          <w:hyperlink w:anchor="__RefHeading___Toc4642018_73709187">
            <w:r>
              <w:rPr>
                <w:webHidden/>
                <w:rStyle w:val="IndexLink"/>
              </w:rPr>
              <w:t>6</w:t>
            </w:r>
            <w:r>
              <w:rPr>
                <w:rStyle w:val="IndexLink"/>
                <w:rtl w:val="true"/>
              </w:rPr>
              <w:t xml:space="preserve">. </w:t>
            </w:r>
            <w:r>
              <w:rPr>
                <w:rStyle w:val="IndexLink"/>
                <w:rtl w:val="true"/>
              </w:rPr>
              <w:t>مجرمان</w:t>
            </w:r>
            <w:r>
              <w:rPr>
                <w:rStyle w:val="IndexLink"/>
                <w:rtl w:val="true"/>
              </w:rPr>
              <w:tab/>
            </w:r>
            <w:r>
              <w:rPr>
                <w:rStyle w:val="IndexLink"/>
              </w:rPr>
              <w:t>580</w:t>
            </w:r>
          </w:hyperlink>
        </w:p>
        <w:p>
          <w:pPr>
            <w:pStyle w:val="Contents4"/>
            <w:tabs>
              <w:tab w:val="clear" w:pos="8176"/>
              <w:tab w:val="right" w:pos="9026" w:leader="dot"/>
            </w:tabs>
            <w:rPr/>
          </w:pPr>
          <w:hyperlink w:anchor="__RefHeading___Toc4642020_73709187">
            <w:r>
              <w:rPr>
                <w:webHidden/>
                <w:rStyle w:val="IndexLink"/>
              </w:rPr>
              <w:t>7</w:t>
            </w:r>
            <w:r>
              <w:rPr>
                <w:rStyle w:val="IndexLink"/>
                <w:rtl w:val="true"/>
              </w:rPr>
              <w:t xml:space="preserve">. </w:t>
            </w:r>
            <w:r>
              <w:rPr>
                <w:rStyle w:val="IndexLink"/>
                <w:rtl w:val="true"/>
              </w:rPr>
              <w:t>فرو رفتگان در خطا</w:t>
            </w:r>
            <w:r>
              <w:rPr>
                <w:rStyle w:val="IndexLink"/>
                <w:rtl w:val="true"/>
              </w:rPr>
              <w:tab/>
            </w:r>
            <w:r>
              <w:rPr>
                <w:rStyle w:val="IndexLink"/>
              </w:rPr>
              <w:t>583</w:t>
            </w:r>
          </w:hyperlink>
        </w:p>
        <w:p>
          <w:pPr>
            <w:pStyle w:val="Contents4"/>
            <w:tabs>
              <w:tab w:val="clear" w:pos="8176"/>
              <w:tab w:val="right" w:pos="9026" w:leader="dot"/>
            </w:tabs>
            <w:rPr/>
          </w:pPr>
          <w:hyperlink w:anchor="__RefHeading___Toc4642022_73709187">
            <w:r>
              <w:rPr>
                <w:webHidden/>
                <w:rStyle w:val="IndexLink"/>
              </w:rPr>
              <w:t>8</w:t>
            </w:r>
            <w:r>
              <w:rPr>
                <w:rStyle w:val="IndexLink"/>
                <w:rtl w:val="true"/>
              </w:rPr>
              <w:t xml:space="preserve">. </w:t>
            </w:r>
            <w:r>
              <w:rPr>
                <w:rStyle w:val="IndexLink"/>
                <w:rtl w:val="true"/>
              </w:rPr>
              <w:t>افراد بدکار</w:t>
            </w:r>
            <w:r>
              <w:rPr>
                <w:rStyle w:val="IndexLink"/>
                <w:rtl w:val="true"/>
              </w:rPr>
              <w:tab/>
            </w:r>
            <w:r>
              <w:rPr>
                <w:rStyle w:val="IndexLink"/>
              </w:rPr>
              <w:t>585</w:t>
            </w:r>
          </w:hyperlink>
        </w:p>
        <w:p>
          <w:pPr>
            <w:pStyle w:val="Contents4"/>
            <w:tabs>
              <w:tab w:val="clear" w:pos="8176"/>
              <w:tab w:val="right" w:pos="9026" w:leader="dot"/>
            </w:tabs>
            <w:rPr/>
          </w:pPr>
          <w:hyperlink w:anchor="__RefHeading___Toc4642024_73709187">
            <w:r>
              <w:rPr>
                <w:webHidden/>
                <w:rStyle w:val="IndexLink"/>
              </w:rPr>
              <w:t>9</w:t>
            </w:r>
            <w:r>
              <w:rPr>
                <w:rStyle w:val="IndexLink"/>
                <w:rtl w:val="true"/>
              </w:rPr>
              <w:t xml:space="preserve">. </w:t>
            </w:r>
            <w:r>
              <w:rPr>
                <w:rStyle w:val="IndexLink"/>
                <w:rtl w:val="true"/>
              </w:rPr>
              <w:t>روی گردانان از قرآن</w:t>
            </w:r>
            <w:r>
              <w:rPr>
                <w:rStyle w:val="IndexLink"/>
                <w:rtl w:val="true"/>
              </w:rPr>
              <w:tab/>
            </w:r>
            <w:r>
              <w:rPr>
                <w:rStyle w:val="IndexLink"/>
              </w:rPr>
              <w:t>588</w:t>
            </w:r>
          </w:hyperlink>
        </w:p>
        <w:p>
          <w:pPr>
            <w:pStyle w:val="Contents4"/>
            <w:tabs>
              <w:tab w:val="clear" w:pos="8176"/>
              <w:tab w:val="right" w:pos="9026" w:leader="dot"/>
            </w:tabs>
            <w:rPr/>
          </w:pPr>
          <w:hyperlink w:anchor="__RefHeading___Toc4642026_73709187">
            <w:r>
              <w:rPr>
                <w:webHidden/>
                <w:rStyle w:val="IndexLink"/>
              </w:rPr>
              <w:t>10</w:t>
            </w:r>
            <w:r>
              <w:rPr>
                <w:rStyle w:val="IndexLink"/>
                <w:rtl w:val="true"/>
              </w:rPr>
              <w:t xml:space="preserve">. </w:t>
            </w:r>
            <w:r>
              <w:rPr>
                <w:rStyle w:val="IndexLink"/>
                <w:rtl w:val="true"/>
              </w:rPr>
              <w:t>سبک میزانان در روز رستاخیز</w:t>
            </w:r>
            <w:r>
              <w:rPr>
                <w:rStyle w:val="IndexLink"/>
                <w:rtl w:val="true"/>
              </w:rPr>
              <w:tab/>
            </w:r>
            <w:r>
              <w:rPr>
                <w:rStyle w:val="IndexLink"/>
              </w:rPr>
              <w:t>589</w:t>
            </w:r>
          </w:hyperlink>
        </w:p>
        <w:p>
          <w:pPr>
            <w:pStyle w:val="Contents4"/>
            <w:tabs>
              <w:tab w:val="clear" w:pos="8176"/>
              <w:tab w:val="right" w:pos="9026" w:leader="dot"/>
            </w:tabs>
            <w:rPr/>
          </w:pPr>
          <w:hyperlink w:anchor="__RefHeading___Toc4642028_73709187">
            <w:r>
              <w:rPr>
                <w:webHidden/>
                <w:rStyle w:val="IndexLink"/>
              </w:rPr>
              <w:t>11</w:t>
            </w:r>
            <w:r>
              <w:rPr>
                <w:rStyle w:val="IndexLink"/>
                <w:rtl w:val="true"/>
              </w:rPr>
              <w:t xml:space="preserve">. </w:t>
            </w:r>
            <w:r>
              <w:rPr>
                <w:rStyle w:val="IndexLink"/>
                <w:rtl w:val="true"/>
              </w:rPr>
              <w:t>رباخواران پس از تحریم</w:t>
            </w:r>
            <w:r>
              <w:rPr>
                <w:rStyle w:val="IndexLink"/>
                <w:rtl w:val="true"/>
              </w:rPr>
              <w:tab/>
            </w:r>
            <w:r>
              <w:rPr>
                <w:rStyle w:val="IndexLink"/>
              </w:rPr>
              <w:t>590</w:t>
            </w:r>
          </w:hyperlink>
        </w:p>
        <w:p>
          <w:pPr>
            <w:pStyle w:val="Contents4"/>
            <w:tabs>
              <w:tab w:val="clear" w:pos="8176"/>
              <w:tab w:val="right" w:pos="9026" w:leader="dot"/>
            </w:tabs>
            <w:rPr/>
          </w:pPr>
          <w:hyperlink w:anchor="__RefHeading___Toc4642030_73709187">
            <w:r>
              <w:rPr>
                <w:webHidden/>
                <w:rStyle w:val="IndexLink"/>
              </w:rPr>
              <w:t>12</w:t>
            </w:r>
            <w:r>
              <w:rPr>
                <w:rStyle w:val="IndexLink"/>
                <w:rtl w:val="true"/>
              </w:rPr>
              <w:t xml:space="preserve">. </w:t>
            </w:r>
            <w:r>
              <w:rPr>
                <w:rStyle w:val="IndexLink"/>
                <w:rtl w:val="true"/>
              </w:rPr>
              <w:t>قاتل مؤمن بی گناه</w:t>
            </w:r>
            <w:r>
              <w:rPr>
                <w:rStyle w:val="IndexLink"/>
                <w:rtl w:val="true"/>
              </w:rPr>
              <w:tab/>
            </w:r>
            <w:r>
              <w:rPr>
                <w:rStyle w:val="IndexLink"/>
              </w:rPr>
              <w:t>592</w:t>
            </w:r>
          </w:hyperlink>
        </w:p>
        <w:p>
          <w:pPr>
            <w:pStyle w:val="Contents4"/>
            <w:tabs>
              <w:tab w:val="clear" w:pos="8176"/>
              <w:tab w:val="right" w:pos="9026" w:leader="dot"/>
            </w:tabs>
            <w:rPr/>
          </w:pPr>
          <w:hyperlink w:anchor="__RefHeading___Toc4642032_73709187">
            <w:r>
              <w:rPr>
                <w:webHidden/>
                <w:rStyle w:val="IndexLink"/>
                <w:rtl w:val="true"/>
              </w:rPr>
              <w:t>گناه موقت وکیفر ابدی چرا؟</w:t>
            </w:r>
            <w:r>
              <w:rPr>
                <w:rStyle w:val="IndexLink"/>
                <w:rtl w:val="true"/>
              </w:rPr>
              <w:tab/>
            </w:r>
            <w:r>
              <w:rPr>
                <w:rStyle w:val="IndexLink"/>
              </w:rPr>
              <w:t>596</w:t>
            </w:r>
          </w:hyperlink>
        </w:p>
        <w:p>
          <w:pPr>
            <w:pStyle w:val="Contents4"/>
            <w:tabs>
              <w:tab w:val="clear" w:pos="8176"/>
              <w:tab w:val="right" w:pos="9026" w:leader="dot"/>
            </w:tabs>
            <w:rPr/>
          </w:pPr>
          <w:hyperlink w:anchor="__RefHeading___Toc4642034_73709187">
            <w:r>
              <w:rPr>
                <w:webHidden/>
                <w:rStyle w:val="IndexLink"/>
                <w:rtl w:val="true"/>
              </w:rPr>
              <w:t>پاسخ</w:t>
            </w:r>
            <w:r>
              <w:rPr>
                <w:rStyle w:val="IndexLink"/>
                <w:rtl w:val="true"/>
              </w:rPr>
              <w:tab/>
            </w:r>
            <w:r>
              <w:rPr>
                <w:rStyle w:val="IndexLink"/>
              </w:rPr>
              <w:t>596</w:t>
            </w:r>
          </w:hyperlink>
        </w:p>
        <w:p>
          <w:pPr>
            <w:pStyle w:val="Contents2"/>
            <w:tabs>
              <w:tab w:val="clear" w:pos="8743"/>
              <w:tab w:val="right" w:pos="9026" w:leader="dot"/>
            </w:tabs>
            <w:rPr/>
          </w:pPr>
          <w:hyperlink w:anchor="__RefHeading___Toc4642036_73709187">
            <w:r>
              <w:rPr>
                <w:webHidden/>
                <w:rStyle w:val="IndexLink"/>
              </w:rPr>
              <w:t>27</w:t>
            </w:r>
            <w:r>
              <w:rPr>
                <w:rStyle w:val="IndexLink"/>
                <w:rtl w:val="true"/>
              </w:rPr>
              <w:t xml:space="preserve">- </w:t>
            </w:r>
            <w:r>
              <w:rPr>
                <w:rStyle w:val="IndexLink"/>
                <w:rtl w:val="true"/>
              </w:rPr>
              <w:t>تجسم اعمال و ملکات</w:t>
            </w:r>
            <w:r>
              <w:rPr>
                <w:rStyle w:val="IndexLink"/>
                <w:rtl w:val="true"/>
              </w:rPr>
              <w:tab/>
            </w:r>
            <w:r>
              <w:rPr>
                <w:rStyle w:val="IndexLink"/>
              </w:rPr>
              <w:t>599</w:t>
            </w:r>
          </w:hyperlink>
        </w:p>
        <w:p>
          <w:pPr>
            <w:pStyle w:val="Contents3"/>
            <w:tabs>
              <w:tab w:val="clear" w:pos="8459"/>
              <w:tab w:val="right" w:pos="9026" w:leader="dot"/>
            </w:tabs>
            <w:rPr/>
          </w:pPr>
          <w:hyperlink w:anchor="__RefHeading___Toc4642038_73709187">
            <w:r>
              <w:rPr>
                <w:webHidden/>
                <w:rStyle w:val="IndexLink"/>
                <w:rtl w:val="true"/>
              </w:rPr>
              <w:t>آیات موضوع</w:t>
            </w:r>
            <w:r>
              <w:rPr>
                <w:rStyle w:val="IndexLink"/>
                <w:rtl w:val="true"/>
              </w:rPr>
              <w:tab/>
            </w:r>
            <w:r>
              <w:rPr>
                <w:rStyle w:val="IndexLink"/>
              </w:rPr>
              <w:t>599</w:t>
            </w:r>
          </w:hyperlink>
        </w:p>
        <w:p>
          <w:pPr>
            <w:pStyle w:val="Contents3"/>
            <w:tabs>
              <w:tab w:val="clear" w:pos="8459"/>
              <w:tab w:val="right" w:pos="9026" w:leader="dot"/>
            </w:tabs>
            <w:rPr/>
          </w:pPr>
          <w:hyperlink w:anchor="__RefHeading___Toc4642040_73709187">
            <w:r>
              <w:rPr>
                <w:webHidden/>
                <w:rStyle w:val="IndexLink"/>
                <w:rtl w:val="true"/>
              </w:rPr>
              <w:t>ترجمه آیات</w:t>
            </w:r>
            <w:r>
              <w:rPr>
                <w:rStyle w:val="IndexLink"/>
                <w:rtl w:val="true"/>
              </w:rPr>
              <w:tab/>
            </w:r>
            <w:r>
              <w:rPr>
                <w:rStyle w:val="IndexLink"/>
              </w:rPr>
              <w:t>601</w:t>
            </w:r>
          </w:hyperlink>
        </w:p>
        <w:p>
          <w:pPr>
            <w:pStyle w:val="Contents3"/>
            <w:tabs>
              <w:tab w:val="clear" w:pos="8459"/>
              <w:tab w:val="right" w:pos="9026" w:leader="dot"/>
            </w:tabs>
            <w:rPr/>
          </w:pPr>
          <w:hyperlink w:anchor="__RefHeading___Toc4642042_73709187">
            <w:r>
              <w:rPr>
                <w:webHidden/>
                <w:rStyle w:val="IndexLink"/>
                <w:rtl w:val="true"/>
              </w:rPr>
              <w:t>تفسیر آیات</w:t>
            </w:r>
            <w:r>
              <w:rPr>
                <w:rStyle w:val="IndexLink"/>
                <w:rtl w:val="true"/>
              </w:rPr>
              <w:tab/>
            </w:r>
            <w:r>
              <w:rPr>
                <w:rStyle w:val="IndexLink"/>
              </w:rPr>
              <w:t>603</w:t>
            </w:r>
          </w:hyperlink>
        </w:p>
        <w:p>
          <w:pPr>
            <w:pStyle w:val="Contents4"/>
            <w:tabs>
              <w:tab w:val="clear" w:pos="8176"/>
              <w:tab w:val="right" w:pos="9026" w:leader="dot"/>
            </w:tabs>
            <w:rPr/>
          </w:pPr>
          <w:hyperlink w:anchor="__RefHeading___Toc4642044_73709187">
            <w:r>
              <w:rPr>
                <w:webHidden/>
                <w:rStyle w:val="IndexLink"/>
                <w:rtl w:val="true"/>
              </w:rPr>
              <w:t>اشاره</w:t>
            </w:r>
            <w:r>
              <w:rPr>
                <w:rStyle w:val="IndexLink"/>
                <w:rtl w:val="true"/>
              </w:rPr>
              <w:tab/>
            </w:r>
            <w:r>
              <w:rPr>
                <w:rStyle w:val="IndexLink"/>
              </w:rPr>
              <w:t>603</w:t>
            </w:r>
          </w:hyperlink>
        </w:p>
        <w:p>
          <w:pPr>
            <w:pStyle w:val="Contents4"/>
            <w:tabs>
              <w:tab w:val="clear" w:pos="8176"/>
              <w:tab w:val="right" w:pos="9026" w:leader="dot"/>
            </w:tabs>
            <w:rPr/>
          </w:pPr>
          <w:hyperlink w:anchor="__RefHeading___Toc4642046_73709187">
            <w:r>
              <w:rPr>
                <w:webHidden/>
                <w:rStyle w:val="IndexLink"/>
                <w:rtl w:val="true"/>
              </w:rPr>
              <w:t>مقصود از تجسم اعمال چیست؟</w:t>
            </w:r>
            <w:r>
              <w:rPr>
                <w:rStyle w:val="IndexLink"/>
                <w:rtl w:val="true"/>
              </w:rPr>
              <w:tab/>
            </w:r>
            <w:r>
              <w:rPr>
                <w:rStyle w:val="IndexLink"/>
              </w:rPr>
              <w:t>603</w:t>
            </w:r>
          </w:hyperlink>
        </w:p>
        <w:p>
          <w:pPr>
            <w:pStyle w:val="Contents4"/>
            <w:tabs>
              <w:tab w:val="clear" w:pos="8176"/>
              <w:tab w:val="right" w:pos="9026" w:leader="dot"/>
            </w:tabs>
            <w:rPr/>
          </w:pPr>
          <w:hyperlink w:anchor="__RefHeading___Toc4642048_73709187">
            <w:r>
              <w:rPr>
                <w:webHidden/>
                <w:rStyle w:val="IndexLink"/>
                <w:rtl w:val="true"/>
              </w:rPr>
              <w:t>تجسم اعمال در آیات قرآن</w:t>
            </w:r>
            <w:r>
              <w:rPr>
                <w:rStyle w:val="IndexLink"/>
                <w:rtl w:val="true"/>
              </w:rPr>
              <w:tab/>
            </w:r>
            <w:r>
              <w:rPr>
                <w:rStyle w:val="IndexLink"/>
              </w:rPr>
              <w:t>605</w:t>
            </w:r>
          </w:hyperlink>
        </w:p>
        <w:p>
          <w:pPr>
            <w:pStyle w:val="Contents4"/>
            <w:tabs>
              <w:tab w:val="clear" w:pos="8176"/>
              <w:tab w:val="right" w:pos="9026" w:leader="dot"/>
            </w:tabs>
            <w:rPr/>
          </w:pPr>
          <w:hyperlink w:anchor="__RefHeading___Toc4642050_73709187">
            <w:r>
              <w:rPr>
                <w:webHidden/>
                <w:rStyle w:val="IndexLink"/>
                <w:rtl w:val="true"/>
              </w:rPr>
              <w:t>تجسم اعمال در روایات</w:t>
            </w:r>
            <w:r>
              <w:rPr>
                <w:rStyle w:val="IndexLink"/>
                <w:rtl w:val="true"/>
              </w:rPr>
              <w:tab/>
            </w:r>
            <w:r>
              <w:rPr>
                <w:rStyle w:val="IndexLink"/>
              </w:rPr>
              <w:t>613</w:t>
            </w:r>
          </w:hyperlink>
        </w:p>
        <w:p>
          <w:pPr>
            <w:pStyle w:val="Contents4"/>
            <w:tabs>
              <w:tab w:val="clear" w:pos="8176"/>
              <w:tab w:val="right" w:pos="9026" w:leader="dot"/>
            </w:tabs>
            <w:rPr/>
          </w:pPr>
          <w:hyperlink w:anchor="__RefHeading___Toc4642052_73709187">
            <w:r>
              <w:rPr>
                <w:webHidden/>
                <w:rStyle w:val="IndexLink"/>
                <w:rtl w:val="true"/>
              </w:rPr>
              <w:t>تجسم اعمال از نظر عقل وعلم</w:t>
            </w:r>
            <w:r>
              <w:rPr>
                <w:rStyle w:val="IndexLink"/>
                <w:rtl w:val="true"/>
              </w:rPr>
              <w:tab/>
            </w:r>
            <w:r>
              <w:rPr>
                <w:rStyle w:val="IndexLink"/>
              </w:rPr>
              <w:t>617</w:t>
            </w:r>
          </w:hyperlink>
        </w:p>
        <w:p>
          <w:pPr>
            <w:pStyle w:val="Contents5"/>
            <w:tabs>
              <w:tab w:val="clear" w:pos="7892"/>
              <w:tab w:val="right" w:pos="9026" w:leader="dot"/>
            </w:tabs>
            <w:rPr/>
          </w:pPr>
          <w:hyperlink w:anchor="__RefHeading___Toc4642054_73709187">
            <w:r>
              <w:rPr>
                <w:webHidden/>
                <w:rStyle w:val="IndexLink"/>
                <w:rtl w:val="true"/>
              </w:rPr>
              <w:t>اشاره</w:t>
            </w:r>
            <w:r>
              <w:rPr>
                <w:rStyle w:val="IndexLink"/>
                <w:rtl w:val="true"/>
              </w:rPr>
              <w:tab/>
            </w:r>
            <w:r>
              <w:rPr>
                <w:rStyle w:val="IndexLink"/>
              </w:rPr>
              <w:t>617</w:t>
            </w:r>
          </w:hyperlink>
        </w:p>
        <w:p>
          <w:pPr>
            <w:pStyle w:val="Contents5"/>
            <w:tabs>
              <w:tab w:val="clear" w:pos="7892"/>
              <w:tab w:val="right" w:pos="9026" w:leader="dot"/>
            </w:tabs>
            <w:rPr/>
          </w:pPr>
          <w:hyperlink w:anchor="__RefHeading___Toc4642056_73709187">
            <w:r>
              <w:rPr>
                <w:webHidden/>
                <w:rStyle w:val="IndexLink"/>
                <w:rtl w:val="true"/>
              </w:rPr>
              <w:t>نظریه برخی از مفسران و متکلمان</w:t>
            </w:r>
            <w:r>
              <w:rPr>
                <w:rStyle w:val="IndexLink"/>
                <w:rtl w:val="true"/>
              </w:rPr>
              <w:tab/>
            </w:r>
            <w:r>
              <w:rPr>
                <w:rStyle w:val="IndexLink"/>
              </w:rPr>
              <w:t>617</w:t>
            </w:r>
          </w:hyperlink>
        </w:p>
        <w:p>
          <w:pPr>
            <w:pStyle w:val="Contents5"/>
            <w:tabs>
              <w:tab w:val="clear" w:pos="7892"/>
              <w:tab w:val="right" w:pos="9026" w:leader="dot"/>
            </w:tabs>
            <w:rPr/>
          </w:pPr>
          <w:hyperlink w:anchor="__RefHeading___Toc4642058_73709187">
            <w:r>
              <w:rPr>
                <w:webHidden/>
                <w:rStyle w:val="IndexLink"/>
                <w:rtl w:val="true"/>
              </w:rPr>
              <w:t>تحقیق و بررسی</w:t>
            </w:r>
            <w:r>
              <w:rPr>
                <w:rStyle w:val="IndexLink"/>
                <w:rtl w:val="true"/>
              </w:rPr>
              <w:tab/>
            </w:r>
            <w:r>
              <w:rPr>
                <w:rStyle w:val="IndexLink"/>
              </w:rPr>
              <w:t>618</w:t>
            </w:r>
          </w:hyperlink>
        </w:p>
        <w:p>
          <w:pPr>
            <w:pStyle w:val="Contents5"/>
            <w:tabs>
              <w:tab w:val="clear" w:pos="7892"/>
              <w:tab w:val="right" w:pos="9026" w:leader="dot"/>
            </w:tabs>
            <w:rPr/>
          </w:pPr>
          <w:hyperlink w:anchor="__RefHeading___Toc4642060_73709187">
            <w:r>
              <w:rPr>
                <w:webHidden/>
                <w:rStyle w:val="IndexLink"/>
                <w:rtl w:val="true"/>
              </w:rPr>
              <w:t>تجسم اعمال و دانش امروزین بشر</w:t>
            </w:r>
            <w:r>
              <w:rPr>
                <w:rStyle w:val="IndexLink"/>
                <w:rtl w:val="true"/>
              </w:rPr>
              <w:tab/>
            </w:r>
            <w:r>
              <w:rPr>
                <w:rStyle w:val="IndexLink"/>
              </w:rPr>
              <w:t>623</w:t>
            </w:r>
          </w:hyperlink>
        </w:p>
        <w:p>
          <w:pPr>
            <w:pStyle w:val="Contents5"/>
            <w:tabs>
              <w:tab w:val="clear" w:pos="7892"/>
              <w:tab w:val="right" w:pos="9026" w:leader="dot"/>
            </w:tabs>
            <w:rPr/>
          </w:pPr>
          <w:hyperlink w:anchor="__RefHeading___Toc4642062_73709187">
            <w:r>
              <w:rPr>
                <w:webHidden/>
                <w:rStyle w:val="IndexLink"/>
                <w:rtl w:val="true"/>
              </w:rPr>
              <w:t>حقیقت کار در انسان چیست؟</w:t>
            </w:r>
            <w:r>
              <w:rPr>
                <w:rStyle w:val="IndexLink"/>
                <w:rtl w:val="true"/>
              </w:rPr>
              <w:tab/>
            </w:r>
            <w:r>
              <w:rPr>
                <w:rStyle w:val="IndexLink"/>
              </w:rPr>
              <w:t>624</w:t>
            </w:r>
          </w:hyperlink>
        </w:p>
        <w:p>
          <w:pPr>
            <w:pStyle w:val="Contents5"/>
            <w:tabs>
              <w:tab w:val="clear" w:pos="7892"/>
              <w:tab w:val="right" w:pos="9026" w:leader="dot"/>
            </w:tabs>
            <w:rPr/>
          </w:pPr>
          <w:hyperlink w:anchor="__RefHeading___Toc4642064_73709187">
            <w:r>
              <w:rPr>
                <w:webHidden/>
                <w:rStyle w:val="IndexLink"/>
                <w:rtl w:val="true"/>
              </w:rPr>
              <w:t>پاسخ به دو پرسش</w:t>
            </w:r>
            <w:r>
              <w:rPr>
                <w:rStyle w:val="IndexLink"/>
                <w:rtl w:val="true"/>
              </w:rPr>
              <w:tab/>
            </w:r>
            <w:r>
              <w:rPr>
                <w:rStyle w:val="IndexLink"/>
              </w:rPr>
              <w:t>626</w:t>
            </w:r>
          </w:hyperlink>
        </w:p>
        <w:p>
          <w:pPr>
            <w:pStyle w:val="Contents5"/>
            <w:tabs>
              <w:tab w:val="clear" w:pos="7892"/>
              <w:tab w:val="right" w:pos="9026" w:leader="dot"/>
            </w:tabs>
            <w:rPr/>
          </w:pPr>
          <w:hyperlink w:anchor="__RefHeading___Toc4642066_73709187">
            <w:r>
              <w:rPr>
                <w:webHidden/>
                <w:rStyle w:val="IndexLink"/>
                <w:rtl w:val="true"/>
              </w:rPr>
              <w:t>پاسخ</w:t>
            </w:r>
            <w:r>
              <w:rPr>
                <w:rStyle w:val="IndexLink"/>
                <w:rtl w:val="true"/>
              </w:rPr>
              <w:tab/>
            </w:r>
            <w:r>
              <w:rPr>
                <w:rStyle w:val="IndexLink"/>
              </w:rPr>
              <w:t>626</w:t>
            </w:r>
          </w:hyperlink>
        </w:p>
        <w:p>
          <w:pPr>
            <w:pStyle w:val="Contents5"/>
            <w:tabs>
              <w:tab w:val="clear" w:pos="7892"/>
              <w:tab w:val="right" w:pos="9026" w:leader="dot"/>
            </w:tabs>
            <w:rPr/>
          </w:pPr>
          <w:hyperlink w:anchor="__RefHeading___Toc4642068_73709187">
            <w:r>
              <w:rPr>
                <w:webHidden/>
                <w:rStyle w:val="IndexLink"/>
                <w:rtl w:val="true"/>
              </w:rPr>
              <w:t>پاسخ</w:t>
            </w:r>
            <w:r>
              <w:rPr>
                <w:rStyle w:val="IndexLink"/>
                <w:rtl w:val="true"/>
              </w:rPr>
              <w:tab/>
            </w:r>
            <w:r>
              <w:rPr>
                <w:rStyle w:val="IndexLink"/>
              </w:rPr>
              <w:t>627</w:t>
            </w:r>
          </w:hyperlink>
        </w:p>
        <w:p>
          <w:pPr>
            <w:pStyle w:val="Contents2"/>
            <w:tabs>
              <w:tab w:val="clear" w:pos="8743"/>
              <w:tab w:val="right" w:pos="9026" w:leader="dot"/>
            </w:tabs>
            <w:rPr/>
          </w:pPr>
          <w:hyperlink w:anchor="__RefHeading___Toc4642070_73709187">
            <w:r>
              <w:rPr>
                <w:webHidden/>
                <w:rStyle w:val="IndexLink"/>
              </w:rPr>
              <w:t>28</w:t>
            </w:r>
            <w:r>
              <w:rPr>
                <w:rStyle w:val="IndexLink"/>
                <w:rtl w:val="true"/>
              </w:rPr>
              <w:t xml:space="preserve">- </w:t>
            </w:r>
            <w:r>
              <w:rPr>
                <w:rStyle w:val="IndexLink"/>
                <w:rtl w:val="true"/>
              </w:rPr>
              <w:t>حالات مختلف انسان ها در رستاخیز</w:t>
            </w:r>
            <w:r>
              <w:rPr>
                <w:rStyle w:val="IndexLink"/>
                <w:rtl w:val="true"/>
              </w:rPr>
              <w:tab/>
            </w:r>
            <w:r>
              <w:rPr>
                <w:rStyle w:val="IndexLink"/>
              </w:rPr>
              <w:t>629</w:t>
            </w:r>
          </w:hyperlink>
        </w:p>
        <w:p>
          <w:pPr>
            <w:pStyle w:val="Contents3"/>
            <w:tabs>
              <w:tab w:val="clear" w:pos="8459"/>
              <w:tab w:val="right" w:pos="9026" w:leader="dot"/>
            </w:tabs>
            <w:rPr/>
          </w:pPr>
          <w:hyperlink w:anchor="__RefHeading___Toc4642072_73709187">
            <w:r>
              <w:rPr>
                <w:webHidden/>
                <w:rStyle w:val="IndexLink"/>
                <w:rtl w:val="true"/>
              </w:rPr>
              <w:t>آیات موضوع</w:t>
            </w:r>
            <w:r>
              <w:rPr>
                <w:rStyle w:val="IndexLink"/>
                <w:rtl w:val="true"/>
              </w:rPr>
              <w:tab/>
            </w:r>
            <w:r>
              <w:rPr>
                <w:rStyle w:val="IndexLink"/>
              </w:rPr>
              <w:t>629</w:t>
            </w:r>
          </w:hyperlink>
        </w:p>
        <w:p>
          <w:pPr>
            <w:pStyle w:val="Contents3"/>
            <w:tabs>
              <w:tab w:val="clear" w:pos="8459"/>
              <w:tab w:val="right" w:pos="9026" w:leader="dot"/>
            </w:tabs>
            <w:rPr/>
          </w:pPr>
          <w:hyperlink w:anchor="__RefHeading___Toc4642074_73709187">
            <w:r>
              <w:rPr>
                <w:webHidden/>
                <w:rStyle w:val="IndexLink"/>
                <w:rtl w:val="true"/>
              </w:rPr>
              <w:t>ترجمه آیات</w:t>
            </w:r>
            <w:r>
              <w:rPr>
                <w:rStyle w:val="IndexLink"/>
                <w:rtl w:val="true"/>
              </w:rPr>
              <w:tab/>
            </w:r>
            <w:r>
              <w:rPr>
                <w:rStyle w:val="IndexLink"/>
              </w:rPr>
              <w:t>630</w:t>
            </w:r>
          </w:hyperlink>
        </w:p>
        <w:p>
          <w:pPr>
            <w:pStyle w:val="Contents3"/>
            <w:tabs>
              <w:tab w:val="clear" w:pos="8459"/>
              <w:tab w:val="right" w:pos="9026" w:leader="dot"/>
            </w:tabs>
            <w:rPr/>
          </w:pPr>
          <w:hyperlink w:anchor="__RefHeading___Toc4642076_73709187">
            <w:r>
              <w:rPr>
                <w:webHidden/>
                <w:rStyle w:val="IndexLink"/>
                <w:rtl w:val="true"/>
              </w:rPr>
              <w:t>تفسیر آیات</w:t>
            </w:r>
            <w:r>
              <w:rPr>
                <w:rStyle w:val="IndexLink"/>
                <w:rtl w:val="true"/>
              </w:rPr>
              <w:tab/>
            </w:r>
            <w:r>
              <w:rPr>
                <w:rStyle w:val="IndexLink"/>
              </w:rPr>
              <w:t>631</w:t>
            </w:r>
          </w:hyperlink>
        </w:p>
        <w:p>
          <w:pPr>
            <w:pStyle w:val="Contents3"/>
            <w:tabs>
              <w:tab w:val="clear" w:pos="8459"/>
              <w:tab w:val="right" w:pos="9026" w:leader="dot"/>
            </w:tabs>
            <w:rPr/>
          </w:pPr>
          <w:hyperlink w:anchor="__RefHeading___Toc4642078_73709187">
            <w:r>
              <w:rPr>
                <w:webHidden/>
                <w:rStyle w:val="IndexLink"/>
                <w:rtl w:val="true"/>
              </w:rPr>
              <w:t>وضعیت کلی انسان ها در رستاخیز</w:t>
            </w:r>
            <w:r>
              <w:rPr>
                <w:rStyle w:val="IndexLink"/>
                <w:rtl w:val="true"/>
              </w:rPr>
              <w:tab/>
            </w:r>
            <w:r>
              <w:rPr>
                <w:rStyle w:val="IndexLink"/>
              </w:rPr>
              <w:t>633</w:t>
            </w:r>
          </w:hyperlink>
        </w:p>
        <w:p>
          <w:pPr>
            <w:pStyle w:val="Contents4"/>
            <w:tabs>
              <w:tab w:val="clear" w:pos="8176"/>
              <w:tab w:val="right" w:pos="9026" w:leader="dot"/>
            </w:tabs>
            <w:rPr/>
          </w:pPr>
          <w:hyperlink w:anchor="__RefHeading___Toc4642080_73709187">
            <w:r>
              <w:rPr>
                <w:webHidden/>
                <w:rStyle w:val="IndexLink"/>
                <w:rtl w:val="true"/>
              </w:rPr>
              <w:t>اشاره</w:t>
            </w:r>
            <w:r>
              <w:rPr>
                <w:rStyle w:val="IndexLink"/>
                <w:rtl w:val="true"/>
              </w:rPr>
              <w:tab/>
            </w:r>
            <w:r>
              <w:rPr>
                <w:rStyle w:val="IndexLink"/>
              </w:rPr>
              <w:t>633</w:t>
            </w:r>
          </w:hyperlink>
        </w:p>
        <w:p>
          <w:pPr>
            <w:pStyle w:val="Contents4"/>
            <w:tabs>
              <w:tab w:val="clear" w:pos="8176"/>
              <w:tab w:val="right" w:pos="9026" w:leader="dot"/>
            </w:tabs>
            <w:rPr/>
          </w:pPr>
          <w:hyperlink w:anchor="__RefHeading___Toc4642082_73709187">
            <w:r>
              <w:rPr>
                <w:webHidden/>
                <w:rStyle w:val="IndexLink"/>
              </w:rPr>
              <w:t>1</w:t>
            </w:r>
            <w:r>
              <w:rPr>
                <w:rStyle w:val="IndexLink"/>
                <w:rtl w:val="true"/>
              </w:rPr>
              <w:t xml:space="preserve">. </w:t>
            </w:r>
            <w:r>
              <w:rPr>
                <w:rStyle w:val="IndexLink"/>
                <w:rtl w:val="true"/>
              </w:rPr>
              <w:t>هر کس به فکر خویش است</w:t>
            </w:r>
            <w:r>
              <w:rPr>
                <w:rStyle w:val="IndexLink"/>
                <w:rtl w:val="true"/>
              </w:rPr>
              <w:tab/>
            </w:r>
            <w:r>
              <w:rPr>
                <w:rStyle w:val="IndexLink"/>
              </w:rPr>
              <w:t>633</w:t>
            </w:r>
          </w:hyperlink>
        </w:p>
        <w:p>
          <w:pPr>
            <w:pStyle w:val="Contents4"/>
            <w:tabs>
              <w:tab w:val="clear" w:pos="8176"/>
              <w:tab w:val="right" w:pos="9026" w:leader="dot"/>
            </w:tabs>
            <w:rPr/>
          </w:pPr>
          <w:hyperlink w:anchor="__RefHeading___Toc4642084_73709187">
            <w:r>
              <w:rPr>
                <w:webHidden/>
                <w:rStyle w:val="IndexLink"/>
              </w:rPr>
              <w:t>2</w:t>
            </w:r>
            <w:r>
              <w:rPr>
                <w:rStyle w:val="IndexLink"/>
                <w:rtl w:val="true"/>
              </w:rPr>
              <w:t xml:space="preserve">. </w:t>
            </w:r>
            <w:r>
              <w:rPr>
                <w:rStyle w:val="IndexLink"/>
                <w:rtl w:val="true"/>
              </w:rPr>
              <w:t>کسی نمی تواند به دیگری سود یا زیان برساند</w:t>
            </w:r>
            <w:r>
              <w:rPr>
                <w:rStyle w:val="IndexLink"/>
                <w:rtl w:val="true"/>
              </w:rPr>
              <w:tab/>
            </w:r>
            <w:r>
              <w:rPr>
                <w:rStyle w:val="IndexLink"/>
              </w:rPr>
              <w:t>633</w:t>
            </w:r>
          </w:hyperlink>
        </w:p>
        <w:p>
          <w:pPr>
            <w:pStyle w:val="Contents4"/>
            <w:tabs>
              <w:tab w:val="clear" w:pos="8176"/>
              <w:tab w:val="right" w:pos="9026" w:leader="dot"/>
            </w:tabs>
            <w:rPr/>
          </w:pPr>
          <w:hyperlink w:anchor="__RefHeading___Toc4642086_73709187">
            <w:r>
              <w:rPr>
                <w:webHidden/>
                <w:rStyle w:val="IndexLink"/>
              </w:rPr>
              <w:t>3</w:t>
            </w:r>
            <w:r>
              <w:rPr>
                <w:rStyle w:val="IndexLink"/>
                <w:rtl w:val="true"/>
              </w:rPr>
              <w:t xml:space="preserve">. </w:t>
            </w:r>
            <w:r>
              <w:rPr>
                <w:rStyle w:val="IndexLink"/>
                <w:rtl w:val="true"/>
              </w:rPr>
              <w:t>آنچه نفع نمی رساند</w:t>
            </w:r>
            <w:r>
              <w:rPr>
                <w:rStyle w:val="IndexLink"/>
                <w:rtl w:val="true"/>
              </w:rPr>
              <w:tab/>
            </w:r>
            <w:r>
              <w:rPr>
                <w:rStyle w:val="IndexLink"/>
              </w:rPr>
              <w:t>634</w:t>
            </w:r>
          </w:hyperlink>
        </w:p>
        <w:p>
          <w:pPr>
            <w:pStyle w:val="Contents4"/>
            <w:tabs>
              <w:tab w:val="clear" w:pos="8176"/>
              <w:tab w:val="right" w:pos="9026" w:leader="dot"/>
            </w:tabs>
            <w:rPr/>
          </w:pPr>
          <w:hyperlink w:anchor="__RefHeading___Toc4642088_73709187">
            <w:r>
              <w:rPr>
                <w:webHidden/>
                <w:rStyle w:val="IndexLink"/>
              </w:rPr>
              <w:t>4</w:t>
            </w:r>
            <w:r>
              <w:rPr>
                <w:rStyle w:val="IndexLink"/>
                <w:rtl w:val="true"/>
              </w:rPr>
              <w:t xml:space="preserve">. </w:t>
            </w:r>
            <w:r>
              <w:rPr>
                <w:rStyle w:val="IndexLink"/>
                <w:rtl w:val="true"/>
              </w:rPr>
              <w:t>عذرخواهی بی فاید است</w:t>
            </w:r>
            <w:r>
              <w:rPr>
                <w:rStyle w:val="IndexLink"/>
                <w:rtl w:val="true"/>
              </w:rPr>
              <w:tab/>
            </w:r>
            <w:r>
              <w:rPr>
                <w:rStyle w:val="IndexLink"/>
              </w:rPr>
              <w:t>635</w:t>
            </w:r>
          </w:hyperlink>
        </w:p>
        <w:p>
          <w:pPr>
            <w:pStyle w:val="Contents4"/>
            <w:tabs>
              <w:tab w:val="clear" w:pos="8176"/>
              <w:tab w:val="right" w:pos="9026" w:leader="dot"/>
            </w:tabs>
            <w:rPr/>
          </w:pPr>
          <w:hyperlink w:anchor="__RefHeading___Toc4642090_73709187">
            <w:r>
              <w:rPr>
                <w:webHidden/>
                <w:rStyle w:val="IndexLink"/>
              </w:rPr>
              <w:t>5</w:t>
            </w:r>
            <w:r>
              <w:rPr>
                <w:rStyle w:val="IndexLink"/>
                <w:rtl w:val="true"/>
              </w:rPr>
              <w:t xml:space="preserve">. </w:t>
            </w:r>
            <w:r>
              <w:rPr>
                <w:rStyle w:val="IndexLink"/>
                <w:rtl w:val="true"/>
              </w:rPr>
              <w:t>آنچه نفع می بخشد</w:t>
            </w:r>
            <w:r>
              <w:rPr>
                <w:rStyle w:val="IndexLink"/>
                <w:rtl w:val="true"/>
              </w:rPr>
              <w:tab/>
            </w:r>
            <w:r>
              <w:rPr>
                <w:rStyle w:val="IndexLink"/>
              </w:rPr>
              <w:t>635</w:t>
            </w:r>
          </w:hyperlink>
        </w:p>
        <w:p>
          <w:pPr>
            <w:pStyle w:val="Contents5"/>
            <w:tabs>
              <w:tab w:val="clear" w:pos="7892"/>
              <w:tab w:val="right" w:pos="9026" w:leader="dot"/>
            </w:tabs>
            <w:rPr/>
          </w:pPr>
          <w:hyperlink w:anchor="__RefHeading___Toc4642092_73709187">
            <w:r>
              <w:rPr>
                <w:webHidden/>
                <w:rStyle w:val="IndexLink"/>
                <w:rtl w:val="true"/>
              </w:rPr>
              <w:t>الف</w:t>
            </w:r>
            <w:r>
              <w:rPr>
                <w:rStyle w:val="IndexLink"/>
                <w:rtl w:val="true"/>
              </w:rPr>
              <w:t xml:space="preserve">: </w:t>
            </w:r>
            <w:r>
              <w:rPr>
                <w:rStyle w:val="IndexLink"/>
                <w:rtl w:val="true"/>
              </w:rPr>
              <w:t>قلب سلیم</w:t>
            </w:r>
            <w:r>
              <w:rPr>
                <w:rStyle w:val="IndexLink"/>
                <w:rtl w:val="true"/>
              </w:rPr>
              <w:tab/>
            </w:r>
            <w:r>
              <w:rPr>
                <w:rStyle w:val="IndexLink"/>
              </w:rPr>
              <w:t>635</w:t>
            </w:r>
          </w:hyperlink>
        </w:p>
        <w:p>
          <w:pPr>
            <w:pStyle w:val="Contents5"/>
            <w:tabs>
              <w:tab w:val="clear" w:pos="7892"/>
              <w:tab w:val="right" w:pos="9026" w:leader="dot"/>
            </w:tabs>
            <w:rPr/>
          </w:pPr>
          <w:hyperlink w:anchor="__RefHeading___Toc4642094_73709187">
            <w:r>
              <w:rPr>
                <w:webHidden/>
                <w:rStyle w:val="IndexLink"/>
                <w:rtl w:val="true"/>
              </w:rPr>
              <w:t>ب</w:t>
            </w:r>
            <w:r>
              <w:rPr>
                <w:rStyle w:val="IndexLink"/>
                <w:rtl w:val="true"/>
              </w:rPr>
              <w:t xml:space="preserve">: </w:t>
            </w:r>
            <w:r>
              <w:rPr>
                <w:rStyle w:val="IndexLink"/>
                <w:rtl w:val="true"/>
              </w:rPr>
              <w:t>صدق و راستی</w:t>
            </w:r>
            <w:r>
              <w:rPr>
                <w:rStyle w:val="IndexLink"/>
                <w:rtl w:val="true"/>
              </w:rPr>
              <w:tab/>
            </w:r>
            <w:r>
              <w:rPr>
                <w:rStyle w:val="IndexLink"/>
              </w:rPr>
              <w:t>636</w:t>
            </w:r>
          </w:hyperlink>
        </w:p>
        <w:p>
          <w:pPr>
            <w:pStyle w:val="Contents4"/>
            <w:tabs>
              <w:tab w:val="clear" w:pos="8176"/>
              <w:tab w:val="right" w:pos="9026" w:leader="dot"/>
            </w:tabs>
            <w:rPr/>
          </w:pPr>
          <w:hyperlink w:anchor="__RefHeading___Toc4642096_73709187">
            <w:r>
              <w:rPr>
                <w:webHidden/>
                <w:rStyle w:val="IndexLink"/>
              </w:rPr>
              <w:t>6</w:t>
            </w:r>
            <w:r>
              <w:rPr>
                <w:rStyle w:val="IndexLink"/>
                <w:rtl w:val="true"/>
              </w:rPr>
              <w:t xml:space="preserve">. </w:t>
            </w:r>
            <w:r>
              <w:rPr>
                <w:rStyle w:val="IndexLink"/>
                <w:rtl w:val="true"/>
              </w:rPr>
              <w:t>برخی از دوستان به یکدیگر دشمنی می ورزند</w:t>
            </w:r>
            <w:r>
              <w:rPr>
                <w:rStyle w:val="IndexLink"/>
                <w:rtl w:val="true"/>
              </w:rPr>
              <w:tab/>
            </w:r>
            <w:r>
              <w:rPr>
                <w:rStyle w:val="IndexLink"/>
              </w:rPr>
              <w:t>636</w:t>
            </w:r>
          </w:hyperlink>
        </w:p>
        <w:p>
          <w:pPr>
            <w:pStyle w:val="Contents4"/>
            <w:tabs>
              <w:tab w:val="clear" w:pos="8176"/>
              <w:tab w:val="right" w:pos="9026" w:leader="dot"/>
            </w:tabs>
            <w:rPr/>
          </w:pPr>
          <w:hyperlink w:anchor="__RefHeading___Toc4642098_73709187">
            <w:r>
              <w:rPr>
                <w:webHidden/>
                <w:rStyle w:val="IndexLink"/>
              </w:rPr>
              <w:t>7</w:t>
            </w:r>
            <w:r>
              <w:rPr>
                <w:rStyle w:val="IndexLink"/>
                <w:rtl w:val="true"/>
              </w:rPr>
              <w:t>.</w:t>
            </w:r>
            <w:r>
              <w:rPr>
                <w:rStyle w:val="IndexLink"/>
                <w:rtl w:val="true"/>
              </w:rPr>
              <w:t>برخورد متقابل مؤمنان وکافران</w:t>
            </w:r>
            <w:r>
              <w:rPr>
                <w:rStyle w:val="IndexLink"/>
                <w:rtl w:val="true"/>
              </w:rPr>
              <w:tab/>
            </w:r>
            <w:r>
              <w:rPr>
                <w:rStyle w:val="IndexLink"/>
              </w:rPr>
              <w:t>636</w:t>
            </w:r>
          </w:hyperlink>
        </w:p>
        <w:p>
          <w:pPr>
            <w:pStyle w:val="Contents2"/>
            <w:tabs>
              <w:tab w:val="clear" w:pos="8743"/>
              <w:tab w:val="right" w:pos="9026" w:leader="dot"/>
            </w:tabs>
            <w:rPr/>
          </w:pPr>
          <w:hyperlink w:anchor="__RefHeading___Toc4642100_73709187">
            <w:r>
              <w:rPr>
                <w:webHidden/>
                <w:rStyle w:val="IndexLink"/>
              </w:rPr>
              <w:t>29</w:t>
            </w:r>
            <w:r>
              <w:rPr>
                <w:rStyle w:val="IndexLink"/>
                <w:rtl w:val="true"/>
              </w:rPr>
              <w:t xml:space="preserve">- </w:t>
            </w:r>
            <w:r>
              <w:rPr>
                <w:rStyle w:val="IndexLink"/>
                <w:rtl w:val="true"/>
              </w:rPr>
              <w:t>سعادتمندان در قیامت</w:t>
            </w:r>
            <w:r>
              <w:rPr>
                <w:rStyle w:val="IndexLink"/>
                <w:rtl w:val="true"/>
              </w:rPr>
              <w:tab/>
            </w:r>
            <w:r>
              <w:rPr>
                <w:rStyle w:val="IndexLink"/>
              </w:rPr>
              <w:t>639</w:t>
            </w:r>
          </w:hyperlink>
        </w:p>
        <w:p>
          <w:pPr>
            <w:pStyle w:val="Contents3"/>
            <w:tabs>
              <w:tab w:val="clear" w:pos="8459"/>
              <w:tab w:val="right" w:pos="9026" w:leader="dot"/>
            </w:tabs>
            <w:rPr/>
          </w:pPr>
          <w:hyperlink w:anchor="__RefHeading___Toc4642102_73709187">
            <w:r>
              <w:rPr>
                <w:webHidden/>
                <w:rStyle w:val="IndexLink"/>
                <w:rtl w:val="true"/>
              </w:rPr>
              <w:t>آیات موضوع</w:t>
            </w:r>
            <w:r>
              <w:rPr>
                <w:rStyle w:val="IndexLink"/>
                <w:rtl w:val="true"/>
              </w:rPr>
              <w:tab/>
            </w:r>
            <w:r>
              <w:rPr>
                <w:rStyle w:val="IndexLink"/>
              </w:rPr>
              <w:t>639</w:t>
            </w:r>
          </w:hyperlink>
        </w:p>
        <w:p>
          <w:pPr>
            <w:pStyle w:val="Contents3"/>
            <w:tabs>
              <w:tab w:val="clear" w:pos="8459"/>
              <w:tab w:val="right" w:pos="9026" w:leader="dot"/>
            </w:tabs>
            <w:rPr/>
          </w:pPr>
          <w:hyperlink w:anchor="__RefHeading___Toc4642104_73709187">
            <w:r>
              <w:rPr>
                <w:webHidden/>
                <w:rStyle w:val="IndexLink"/>
                <w:rtl w:val="true"/>
              </w:rPr>
              <w:t>ترجمه آیات</w:t>
            </w:r>
            <w:r>
              <w:rPr>
                <w:rStyle w:val="IndexLink"/>
                <w:rtl w:val="true"/>
              </w:rPr>
              <w:t>:</w:t>
              <w:tab/>
            </w:r>
            <w:r>
              <w:rPr>
                <w:rStyle w:val="IndexLink"/>
              </w:rPr>
              <w:t>640</w:t>
            </w:r>
          </w:hyperlink>
        </w:p>
        <w:p>
          <w:pPr>
            <w:pStyle w:val="Contents3"/>
            <w:tabs>
              <w:tab w:val="clear" w:pos="8459"/>
              <w:tab w:val="right" w:pos="9026" w:leader="dot"/>
            </w:tabs>
            <w:rPr/>
          </w:pPr>
          <w:hyperlink w:anchor="__RefHeading___Toc4642106_73709187">
            <w:r>
              <w:rPr>
                <w:webHidden/>
                <w:rStyle w:val="IndexLink"/>
                <w:rtl w:val="true"/>
              </w:rPr>
              <w:t>تفسیر آیات</w:t>
            </w:r>
            <w:r>
              <w:rPr>
                <w:rStyle w:val="IndexLink"/>
                <w:rtl w:val="true"/>
              </w:rPr>
              <w:tab/>
            </w:r>
            <w:r>
              <w:rPr>
                <w:rStyle w:val="IndexLink"/>
              </w:rPr>
              <w:t>640</w:t>
            </w:r>
          </w:hyperlink>
        </w:p>
        <w:p>
          <w:pPr>
            <w:pStyle w:val="Contents4"/>
            <w:tabs>
              <w:tab w:val="clear" w:pos="8176"/>
              <w:tab w:val="right" w:pos="9026" w:leader="dot"/>
            </w:tabs>
            <w:rPr/>
          </w:pPr>
          <w:hyperlink w:anchor="__RefHeading___Toc4642108_73709187">
            <w:r>
              <w:rPr>
                <w:webHidden/>
                <w:rStyle w:val="IndexLink"/>
                <w:rtl w:val="true"/>
              </w:rPr>
              <w:t>اشاره</w:t>
            </w:r>
            <w:r>
              <w:rPr>
                <w:rStyle w:val="IndexLink"/>
                <w:rtl w:val="true"/>
              </w:rPr>
              <w:tab/>
            </w:r>
            <w:r>
              <w:rPr>
                <w:rStyle w:val="IndexLink"/>
              </w:rPr>
              <w:t>640</w:t>
            </w:r>
          </w:hyperlink>
        </w:p>
        <w:p>
          <w:pPr>
            <w:pStyle w:val="Contents4"/>
            <w:tabs>
              <w:tab w:val="clear" w:pos="8176"/>
              <w:tab w:val="right" w:pos="9026" w:leader="dot"/>
            </w:tabs>
            <w:rPr/>
          </w:pPr>
          <w:hyperlink w:anchor="__RefHeading___Toc4642110_73709187">
            <w:r>
              <w:rPr>
                <w:webHidden/>
                <w:rStyle w:val="IndexLink"/>
                <w:rtl w:val="true"/>
              </w:rPr>
              <w:t>سعادتمندان در قیامت</w:t>
            </w:r>
            <w:r>
              <w:rPr>
                <w:rStyle w:val="IndexLink"/>
                <w:rtl w:val="true"/>
              </w:rPr>
              <w:tab/>
            </w:r>
            <w:r>
              <w:rPr>
                <w:rStyle w:val="IndexLink"/>
              </w:rPr>
              <w:t>640</w:t>
            </w:r>
          </w:hyperlink>
        </w:p>
        <w:p>
          <w:pPr>
            <w:pStyle w:val="Contents5"/>
            <w:tabs>
              <w:tab w:val="clear" w:pos="7892"/>
              <w:tab w:val="right" w:pos="9026" w:leader="dot"/>
            </w:tabs>
            <w:rPr/>
          </w:pPr>
          <w:hyperlink w:anchor="__RefHeading___Toc4642112_73709187">
            <w:r>
              <w:rPr>
                <w:webHidden/>
                <w:rStyle w:val="IndexLink"/>
                <w:rtl w:val="true"/>
              </w:rPr>
              <w:t>الف</w:t>
            </w:r>
            <w:r>
              <w:rPr>
                <w:rStyle w:val="IndexLink"/>
                <w:rtl w:val="true"/>
              </w:rPr>
              <w:t xml:space="preserve">: </w:t>
            </w:r>
            <w:r>
              <w:rPr>
                <w:rStyle w:val="IndexLink"/>
                <w:rtl w:val="true"/>
              </w:rPr>
              <w:t>پیامبر و مؤمنان</w:t>
            </w:r>
            <w:r>
              <w:rPr>
                <w:rStyle w:val="IndexLink"/>
                <w:rtl w:val="true"/>
              </w:rPr>
              <w:tab/>
            </w:r>
            <w:r>
              <w:rPr>
                <w:rStyle w:val="IndexLink"/>
              </w:rPr>
              <w:t>640</w:t>
            </w:r>
          </w:hyperlink>
        </w:p>
        <w:p>
          <w:pPr>
            <w:pStyle w:val="Contents5"/>
            <w:tabs>
              <w:tab w:val="clear" w:pos="7892"/>
              <w:tab w:val="right" w:pos="9026" w:leader="dot"/>
            </w:tabs>
            <w:rPr/>
          </w:pPr>
          <w:hyperlink w:anchor="__RefHeading___Toc4642114_73709187">
            <w:r>
              <w:rPr>
                <w:webHidden/>
                <w:rStyle w:val="IndexLink"/>
                <w:rtl w:val="true"/>
              </w:rPr>
              <w:t>ب</w:t>
            </w:r>
            <w:r>
              <w:rPr>
                <w:rStyle w:val="IndexLink"/>
                <w:rtl w:val="true"/>
              </w:rPr>
              <w:t xml:space="preserve">: </w:t>
            </w:r>
            <w:r>
              <w:rPr>
                <w:rStyle w:val="IndexLink"/>
                <w:rtl w:val="true"/>
              </w:rPr>
              <w:t>متقیان و پرهیزگاران</w:t>
            </w:r>
            <w:r>
              <w:rPr>
                <w:rStyle w:val="IndexLink"/>
                <w:rtl w:val="true"/>
              </w:rPr>
              <w:tab/>
            </w:r>
            <w:r>
              <w:rPr>
                <w:rStyle w:val="IndexLink"/>
              </w:rPr>
              <w:t>641</w:t>
            </w:r>
          </w:hyperlink>
        </w:p>
        <w:p>
          <w:pPr>
            <w:pStyle w:val="Contents5"/>
            <w:tabs>
              <w:tab w:val="clear" w:pos="7892"/>
              <w:tab w:val="right" w:pos="9026" w:leader="dot"/>
            </w:tabs>
            <w:rPr/>
          </w:pPr>
          <w:hyperlink w:anchor="__RefHeading___Toc4642116_73709187">
            <w:r>
              <w:rPr>
                <w:webHidden/>
                <w:rStyle w:val="IndexLink"/>
                <w:rtl w:val="true"/>
              </w:rPr>
              <w:t>ج</w:t>
            </w:r>
            <w:r>
              <w:rPr>
                <w:rStyle w:val="IndexLink"/>
                <w:rtl w:val="true"/>
              </w:rPr>
              <w:t xml:space="preserve">. </w:t>
            </w:r>
            <w:r>
              <w:rPr>
                <w:rStyle w:val="IndexLink"/>
                <w:rtl w:val="true"/>
              </w:rPr>
              <w:t>صابران</w:t>
            </w:r>
            <w:r>
              <w:rPr>
                <w:rStyle w:val="IndexLink"/>
                <w:rtl w:val="true"/>
              </w:rPr>
              <w:tab/>
            </w:r>
            <w:r>
              <w:rPr>
                <w:rStyle w:val="IndexLink"/>
              </w:rPr>
              <w:t>642</w:t>
            </w:r>
          </w:hyperlink>
        </w:p>
        <w:p>
          <w:pPr>
            <w:pStyle w:val="Contents5"/>
            <w:tabs>
              <w:tab w:val="clear" w:pos="7892"/>
              <w:tab w:val="right" w:pos="9026" w:leader="dot"/>
            </w:tabs>
            <w:rPr/>
          </w:pPr>
          <w:hyperlink w:anchor="__RefHeading___Toc4642118_73709187">
            <w:r>
              <w:rPr>
                <w:webHidden/>
                <w:rStyle w:val="IndexLink"/>
                <w:rtl w:val="true"/>
              </w:rPr>
              <w:t>د</w:t>
            </w:r>
            <w:r>
              <w:rPr>
                <w:rStyle w:val="IndexLink"/>
                <w:rtl w:val="true"/>
              </w:rPr>
              <w:t xml:space="preserve">: </w:t>
            </w:r>
            <w:r>
              <w:rPr>
                <w:rStyle w:val="IndexLink"/>
                <w:rtl w:val="true"/>
              </w:rPr>
              <w:t>نمازگزاران</w:t>
            </w:r>
            <w:r>
              <w:rPr>
                <w:rStyle w:val="IndexLink"/>
                <w:rtl w:val="true"/>
              </w:rPr>
              <w:tab/>
            </w:r>
            <w:r>
              <w:rPr>
                <w:rStyle w:val="IndexLink"/>
              </w:rPr>
              <w:t>644</w:t>
            </w:r>
          </w:hyperlink>
        </w:p>
        <w:p>
          <w:pPr>
            <w:pStyle w:val="Contents5"/>
            <w:tabs>
              <w:tab w:val="clear" w:pos="7892"/>
              <w:tab w:val="right" w:pos="9026" w:leader="dot"/>
            </w:tabs>
            <w:rPr/>
          </w:pPr>
          <w:hyperlink w:anchor="__RefHeading___Toc4642120_73709187">
            <w:r>
              <w:rPr>
                <w:webHidden/>
                <w:rStyle w:val="IndexLink"/>
                <w:rtl w:val="true"/>
              </w:rPr>
              <w:t>هـ</w:t>
            </w:r>
            <w:r>
              <w:rPr>
                <w:rStyle w:val="IndexLink"/>
                <w:rtl w:val="true"/>
              </w:rPr>
              <w:t xml:space="preserve">: </w:t>
            </w:r>
            <w:r>
              <w:rPr>
                <w:rStyle w:val="IndexLink"/>
                <w:rtl w:val="true"/>
              </w:rPr>
              <w:t>السّابقون</w:t>
            </w:r>
            <w:r>
              <w:rPr>
                <w:rStyle w:val="IndexLink"/>
                <w:rtl w:val="true"/>
              </w:rPr>
              <w:tab/>
            </w:r>
            <w:r>
              <w:rPr>
                <w:rStyle w:val="IndexLink"/>
              </w:rPr>
              <w:t>645</w:t>
            </w:r>
          </w:hyperlink>
        </w:p>
        <w:p>
          <w:pPr>
            <w:pStyle w:val="Contents6"/>
            <w:tabs>
              <w:tab w:val="clear" w:pos="7609"/>
              <w:tab w:val="right" w:pos="9026" w:leader="dot"/>
            </w:tabs>
            <w:rPr/>
          </w:pPr>
          <w:hyperlink w:anchor="__RefHeading___Toc4642122_73709187">
            <w:r>
              <w:rPr>
                <w:webHidden/>
                <w:rStyle w:val="IndexLink"/>
                <w:rtl w:val="true"/>
              </w:rPr>
              <w:t>اشاره</w:t>
            </w:r>
            <w:r>
              <w:rPr>
                <w:rStyle w:val="IndexLink"/>
                <w:rtl w:val="true"/>
              </w:rPr>
              <w:tab/>
            </w:r>
            <w:r>
              <w:rPr>
                <w:rStyle w:val="IndexLink"/>
              </w:rPr>
              <w:t>645</w:t>
            </w:r>
          </w:hyperlink>
        </w:p>
        <w:p>
          <w:pPr>
            <w:pStyle w:val="Contents6"/>
            <w:tabs>
              <w:tab w:val="clear" w:pos="7609"/>
              <w:tab w:val="right" w:pos="9026" w:leader="dot"/>
            </w:tabs>
            <w:rPr/>
          </w:pPr>
          <w:hyperlink w:anchor="__RefHeading___Toc4642124_73709187">
            <w:r>
              <w:rPr>
                <w:webHidden/>
                <w:rStyle w:val="IndexLink"/>
                <w:rtl w:val="true"/>
              </w:rPr>
              <w:t>ویژگی های سابقون در دنیا</w:t>
            </w:r>
            <w:r>
              <w:rPr>
                <w:rStyle w:val="IndexLink"/>
                <w:rtl w:val="true"/>
              </w:rPr>
              <w:tab/>
            </w:r>
            <w:r>
              <w:rPr>
                <w:rStyle w:val="IndexLink"/>
              </w:rPr>
              <w:t>648</w:t>
            </w:r>
          </w:hyperlink>
        </w:p>
        <w:p>
          <w:pPr>
            <w:pStyle w:val="Contents6"/>
            <w:tabs>
              <w:tab w:val="clear" w:pos="7609"/>
              <w:tab w:val="right" w:pos="9026" w:leader="dot"/>
            </w:tabs>
            <w:rPr/>
          </w:pPr>
          <w:hyperlink w:anchor="__RefHeading___Toc4642126_73709187">
            <w:r>
              <w:rPr>
                <w:webHidden/>
                <w:rStyle w:val="IndexLink"/>
                <w:rtl w:val="true"/>
              </w:rPr>
              <w:t>جایگاه سابقون در آخرت</w:t>
            </w:r>
            <w:r>
              <w:rPr>
                <w:rStyle w:val="IndexLink"/>
                <w:rtl w:val="true"/>
              </w:rPr>
              <w:tab/>
            </w:r>
            <w:r>
              <w:rPr>
                <w:rStyle w:val="IndexLink"/>
              </w:rPr>
              <w:t>649</w:t>
            </w:r>
          </w:hyperlink>
        </w:p>
        <w:p>
          <w:pPr>
            <w:pStyle w:val="Contents6"/>
            <w:tabs>
              <w:tab w:val="clear" w:pos="7609"/>
              <w:tab w:val="right" w:pos="9026" w:leader="dot"/>
            </w:tabs>
            <w:rPr/>
          </w:pPr>
          <w:hyperlink w:anchor="__RefHeading___Toc4642128_73709187">
            <w:r>
              <w:rPr>
                <w:webHidden/>
                <w:rStyle w:val="IndexLink"/>
                <w:rtl w:val="true"/>
              </w:rPr>
              <w:t>ویژگی های مقربین در قرآن</w:t>
            </w:r>
            <w:r>
              <w:rPr>
                <w:rStyle w:val="IndexLink"/>
                <w:rtl w:val="true"/>
              </w:rPr>
              <w:tab/>
            </w:r>
            <w:r>
              <w:rPr>
                <w:rStyle w:val="IndexLink"/>
              </w:rPr>
              <w:t>651</w:t>
            </w:r>
          </w:hyperlink>
        </w:p>
        <w:p>
          <w:pPr>
            <w:pStyle w:val="Contents6"/>
            <w:tabs>
              <w:tab w:val="clear" w:pos="7609"/>
              <w:tab w:val="right" w:pos="9026" w:leader="dot"/>
            </w:tabs>
            <w:rPr/>
          </w:pPr>
          <w:hyperlink w:anchor="__RefHeading___Toc4642130_73709187">
            <w:r>
              <w:rPr>
                <w:webHidden/>
                <w:rStyle w:val="IndexLink"/>
                <w:rtl w:val="true"/>
              </w:rPr>
              <w:t>شاهدان کتاب اعمال نیکان</w:t>
            </w:r>
            <w:r>
              <w:rPr>
                <w:rStyle w:val="IndexLink"/>
                <w:rtl w:val="true"/>
              </w:rPr>
              <w:tab/>
            </w:r>
            <w:r>
              <w:rPr>
                <w:rStyle w:val="IndexLink"/>
              </w:rPr>
              <w:t>652</w:t>
            </w:r>
          </w:hyperlink>
        </w:p>
        <w:p>
          <w:pPr>
            <w:pStyle w:val="Contents5"/>
            <w:tabs>
              <w:tab w:val="clear" w:pos="7892"/>
              <w:tab w:val="right" w:pos="9026" w:leader="dot"/>
            </w:tabs>
            <w:rPr/>
          </w:pPr>
          <w:hyperlink w:anchor="__RefHeading___Toc4642132_73709187">
            <w:r>
              <w:rPr>
                <w:webHidden/>
                <w:rStyle w:val="IndexLink"/>
                <w:rtl w:val="true"/>
              </w:rPr>
              <w:t>و</w:t>
            </w:r>
            <w:r>
              <w:rPr>
                <w:rStyle w:val="IndexLink"/>
                <w:rtl w:val="true"/>
              </w:rPr>
              <w:t xml:space="preserve">: </w:t>
            </w:r>
            <w:r>
              <w:rPr>
                <w:rStyle w:val="IndexLink"/>
                <w:rtl w:val="true"/>
              </w:rPr>
              <w:t>اصحاب الیمین</w:t>
            </w:r>
            <w:r>
              <w:rPr>
                <w:rStyle w:val="IndexLink"/>
                <w:rtl w:val="true"/>
              </w:rPr>
              <w:tab/>
            </w:r>
            <w:r>
              <w:rPr>
                <w:rStyle w:val="IndexLink"/>
              </w:rPr>
              <w:t>652</w:t>
            </w:r>
          </w:hyperlink>
        </w:p>
        <w:p>
          <w:pPr>
            <w:pStyle w:val="Contents6"/>
            <w:tabs>
              <w:tab w:val="clear" w:pos="7609"/>
              <w:tab w:val="right" w:pos="9026" w:leader="dot"/>
            </w:tabs>
            <w:rPr/>
          </w:pPr>
          <w:hyperlink w:anchor="__RefHeading___Toc4642134_73709187">
            <w:r>
              <w:rPr>
                <w:webHidden/>
                <w:rStyle w:val="IndexLink"/>
                <w:rtl w:val="true"/>
              </w:rPr>
              <w:t>اشاره</w:t>
            </w:r>
            <w:r>
              <w:rPr>
                <w:rStyle w:val="IndexLink"/>
                <w:rtl w:val="true"/>
              </w:rPr>
              <w:tab/>
            </w:r>
            <w:r>
              <w:rPr>
                <w:rStyle w:val="IndexLink"/>
              </w:rPr>
              <w:t>652</w:t>
            </w:r>
          </w:hyperlink>
        </w:p>
        <w:p>
          <w:pPr>
            <w:pStyle w:val="Contents6"/>
            <w:tabs>
              <w:tab w:val="clear" w:pos="7609"/>
              <w:tab w:val="right" w:pos="9026" w:leader="dot"/>
            </w:tabs>
            <w:rPr/>
          </w:pPr>
          <w:hyperlink w:anchor="__RefHeading___Toc4642136_73709187">
            <w:r>
              <w:rPr>
                <w:webHidden/>
                <w:rStyle w:val="IndexLink"/>
              </w:rPr>
              <w:t>1</w:t>
            </w:r>
            <w:r>
              <w:rPr>
                <w:rStyle w:val="IndexLink"/>
                <w:rtl w:val="true"/>
              </w:rPr>
              <w:t xml:space="preserve">. </w:t>
            </w:r>
            <w:r>
              <w:rPr>
                <w:rStyle w:val="IndexLink"/>
                <w:rtl w:val="true"/>
              </w:rPr>
              <w:t>در زندگی دنیا</w:t>
            </w:r>
            <w:r>
              <w:rPr>
                <w:rStyle w:val="IndexLink"/>
                <w:rtl w:val="true"/>
              </w:rPr>
              <w:tab/>
            </w:r>
            <w:r>
              <w:rPr>
                <w:rStyle w:val="IndexLink"/>
              </w:rPr>
              <w:t>656</w:t>
            </w:r>
          </w:hyperlink>
        </w:p>
        <w:p>
          <w:pPr>
            <w:pStyle w:val="Contents6"/>
            <w:tabs>
              <w:tab w:val="clear" w:pos="7609"/>
              <w:tab w:val="right" w:pos="9026" w:leader="dot"/>
            </w:tabs>
            <w:rPr/>
          </w:pPr>
          <w:hyperlink w:anchor="__RefHeading___Toc4642138_73709187">
            <w:r>
              <w:rPr>
                <w:webHidden/>
                <w:rStyle w:val="IndexLink"/>
              </w:rPr>
              <w:t>2</w:t>
            </w:r>
            <w:r>
              <w:rPr>
                <w:rStyle w:val="IndexLink"/>
                <w:rtl w:val="true"/>
              </w:rPr>
              <w:t xml:space="preserve">. </w:t>
            </w:r>
            <w:r>
              <w:rPr>
                <w:rStyle w:val="IndexLink"/>
                <w:rtl w:val="true"/>
              </w:rPr>
              <w:t>به هنگام مرگ</w:t>
            </w:r>
            <w:r>
              <w:rPr>
                <w:rStyle w:val="IndexLink"/>
                <w:rtl w:val="true"/>
              </w:rPr>
              <w:tab/>
            </w:r>
            <w:r>
              <w:rPr>
                <w:rStyle w:val="IndexLink"/>
              </w:rPr>
              <w:t>656</w:t>
            </w:r>
          </w:hyperlink>
        </w:p>
        <w:p>
          <w:pPr>
            <w:pStyle w:val="Contents6"/>
            <w:tabs>
              <w:tab w:val="clear" w:pos="7609"/>
              <w:tab w:val="right" w:pos="9026" w:leader="dot"/>
            </w:tabs>
            <w:rPr/>
          </w:pPr>
          <w:hyperlink w:anchor="__RefHeading___Toc4642140_73709187">
            <w:r>
              <w:rPr>
                <w:webHidden/>
                <w:rStyle w:val="IndexLink"/>
              </w:rPr>
              <w:t>3</w:t>
            </w:r>
            <w:r>
              <w:rPr>
                <w:rStyle w:val="IndexLink"/>
                <w:rtl w:val="true"/>
              </w:rPr>
              <w:t xml:space="preserve">. </w:t>
            </w:r>
            <w:r>
              <w:rPr>
                <w:rStyle w:val="IndexLink"/>
                <w:rtl w:val="true"/>
              </w:rPr>
              <w:t>در سرای دیگر</w:t>
            </w:r>
            <w:r>
              <w:rPr>
                <w:rStyle w:val="IndexLink"/>
                <w:rtl w:val="true"/>
              </w:rPr>
              <w:tab/>
            </w:r>
            <w:r>
              <w:rPr>
                <w:rStyle w:val="IndexLink"/>
              </w:rPr>
              <w:t>657</w:t>
            </w:r>
          </w:hyperlink>
        </w:p>
        <w:p>
          <w:pPr>
            <w:pStyle w:val="Contents5"/>
            <w:tabs>
              <w:tab w:val="clear" w:pos="7892"/>
              <w:tab w:val="right" w:pos="9026" w:leader="dot"/>
            </w:tabs>
            <w:rPr/>
          </w:pPr>
          <w:hyperlink w:anchor="__RefHeading___Toc4642142_73709187">
            <w:r>
              <w:rPr>
                <w:webHidden/>
                <w:rStyle w:val="IndexLink"/>
                <w:rtl w:val="true"/>
              </w:rPr>
              <w:t>صفات ابرار در دنیا</w:t>
            </w:r>
            <w:r>
              <w:rPr>
                <w:rStyle w:val="IndexLink"/>
                <w:rtl w:val="true"/>
              </w:rPr>
              <w:tab/>
            </w:r>
            <w:r>
              <w:rPr>
                <w:rStyle w:val="IndexLink"/>
              </w:rPr>
              <w:t>660</w:t>
            </w:r>
          </w:hyperlink>
        </w:p>
        <w:p>
          <w:pPr>
            <w:pStyle w:val="Contents5"/>
            <w:tabs>
              <w:tab w:val="clear" w:pos="7892"/>
              <w:tab w:val="right" w:pos="9026" w:leader="dot"/>
            </w:tabs>
            <w:rPr/>
          </w:pPr>
          <w:hyperlink w:anchor="__RefHeading___Toc4642144_73709187">
            <w:r>
              <w:rPr>
                <w:webHidden/>
                <w:rStyle w:val="IndexLink"/>
                <w:rtl w:val="true"/>
              </w:rPr>
              <w:t>صفات ابرار در قیامت</w:t>
            </w:r>
            <w:r>
              <w:rPr>
                <w:rStyle w:val="IndexLink"/>
                <w:rtl w:val="true"/>
              </w:rPr>
              <w:tab/>
            </w:r>
            <w:r>
              <w:rPr>
                <w:rStyle w:val="IndexLink"/>
              </w:rPr>
              <w:t>662</w:t>
            </w:r>
          </w:hyperlink>
        </w:p>
        <w:p>
          <w:pPr>
            <w:pStyle w:val="Contents2"/>
            <w:tabs>
              <w:tab w:val="clear" w:pos="8743"/>
              <w:tab w:val="right" w:pos="9026" w:leader="dot"/>
            </w:tabs>
            <w:rPr/>
          </w:pPr>
          <w:hyperlink w:anchor="__RefHeading___Toc4642146_73709187">
            <w:r>
              <w:rPr>
                <w:webHidden/>
                <w:rStyle w:val="IndexLink"/>
              </w:rPr>
              <w:t>30</w:t>
            </w:r>
            <w:r>
              <w:rPr>
                <w:rStyle w:val="IndexLink"/>
                <w:rtl w:val="true"/>
              </w:rPr>
              <w:t xml:space="preserve">- </w:t>
            </w:r>
            <w:r>
              <w:rPr>
                <w:rStyle w:val="IndexLink"/>
                <w:rtl w:val="true"/>
              </w:rPr>
              <w:t>شقاوتمندان در قیامت</w:t>
            </w:r>
            <w:r>
              <w:rPr>
                <w:rStyle w:val="IndexLink"/>
                <w:rtl w:val="true"/>
              </w:rPr>
              <w:tab/>
            </w:r>
            <w:r>
              <w:rPr>
                <w:rStyle w:val="IndexLink"/>
              </w:rPr>
              <w:t>665</w:t>
            </w:r>
          </w:hyperlink>
        </w:p>
        <w:p>
          <w:pPr>
            <w:pStyle w:val="Contents3"/>
            <w:tabs>
              <w:tab w:val="clear" w:pos="8459"/>
              <w:tab w:val="right" w:pos="9026" w:leader="dot"/>
            </w:tabs>
            <w:rPr/>
          </w:pPr>
          <w:hyperlink w:anchor="__RefHeading___Toc4642148_73709187">
            <w:r>
              <w:rPr>
                <w:webHidden/>
                <w:rStyle w:val="IndexLink"/>
                <w:rtl w:val="true"/>
              </w:rPr>
              <w:t>آیات موضوع</w:t>
            </w:r>
            <w:r>
              <w:rPr>
                <w:rStyle w:val="IndexLink"/>
                <w:rtl w:val="true"/>
              </w:rPr>
              <w:tab/>
            </w:r>
            <w:r>
              <w:rPr>
                <w:rStyle w:val="IndexLink"/>
              </w:rPr>
              <w:t>665</w:t>
            </w:r>
          </w:hyperlink>
        </w:p>
        <w:p>
          <w:pPr>
            <w:pStyle w:val="Contents3"/>
            <w:tabs>
              <w:tab w:val="clear" w:pos="8459"/>
              <w:tab w:val="right" w:pos="9026" w:leader="dot"/>
            </w:tabs>
            <w:rPr/>
          </w:pPr>
          <w:hyperlink w:anchor="__RefHeading___Toc4642150_73709187">
            <w:r>
              <w:rPr>
                <w:webHidden/>
                <w:rStyle w:val="IndexLink"/>
                <w:rtl w:val="true"/>
              </w:rPr>
              <w:t>ترجمه آیات</w:t>
            </w:r>
            <w:r>
              <w:rPr>
                <w:rStyle w:val="IndexLink"/>
                <w:rtl w:val="true"/>
              </w:rPr>
              <w:tab/>
            </w:r>
            <w:r>
              <w:rPr>
                <w:rStyle w:val="IndexLink"/>
              </w:rPr>
              <w:t>665</w:t>
            </w:r>
          </w:hyperlink>
        </w:p>
        <w:p>
          <w:pPr>
            <w:pStyle w:val="Contents3"/>
            <w:tabs>
              <w:tab w:val="clear" w:pos="8459"/>
              <w:tab w:val="right" w:pos="9026" w:leader="dot"/>
            </w:tabs>
            <w:rPr/>
          </w:pPr>
          <w:hyperlink w:anchor="__RefHeading___Toc4642152_73709187">
            <w:r>
              <w:rPr>
                <w:webHidden/>
                <w:rStyle w:val="IndexLink"/>
                <w:rtl w:val="true"/>
              </w:rPr>
              <w:t>تفسیر آیات</w:t>
            </w:r>
            <w:r>
              <w:rPr>
                <w:rStyle w:val="IndexLink"/>
                <w:rtl w:val="true"/>
              </w:rPr>
              <w:tab/>
            </w:r>
            <w:r>
              <w:rPr>
                <w:rStyle w:val="IndexLink"/>
              </w:rPr>
              <w:t>666</w:t>
            </w:r>
          </w:hyperlink>
        </w:p>
        <w:p>
          <w:pPr>
            <w:pStyle w:val="Contents4"/>
            <w:tabs>
              <w:tab w:val="clear" w:pos="8176"/>
              <w:tab w:val="right" w:pos="9026" w:leader="dot"/>
            </w:tabs>
            <w:rPr/>
          </w:pPr>
          <w:hyperlink w:anchor="__RefHeading___Toc4642154_73709187">
            <w:r>
              <w:rPr>
                <w:webHidden/>
                <w:rStyle w:val="IndexLink"/>
                <w:rtl w:val="true"/>
              </w:rPr>
              <w:t>اشاره</w:t>
            </w:r>
            <w:r>
              <w:rPr>
                <w:rStyle w:val="IndexLink"/>
                <w:rtl w:val="true"/>
              </w:rPr>
              <w:tab/>
            </w:r>
            <w:r>
              <w:rPr>
                <w:rStyle w:val="IndexLink"/>
              </w:rPr>
              <w:t>666</w:t>
            </w:r>
          </w:hyperlink>
        </w:p>
        <w:p>
          <w:pPr>
            <w:pStyle w:val="Contents4"/>
            <w:tabs>
              <w:tab w:val="clear" w:pos="8176"/>
              <w:tab w:val="right" w:pos="9026" w:leader="dot"/>
            </w:tabs>
            <w:rPr/>
          </w:pPr>
          <w:hyperlink w:anchor="__RefHeading___Toc4642156_73709187">
            <w:r>
              <w:rPr>
                <w:webHidden/>
                <w:rStyle w:val="IndexLink"/>
                <w:rtl w:val="true"/>
              </w:rPr>
              <w:t>اوصاف دنیوی اصحاب شمال</w:t>
            </w:r>
            <w:r>
              <w:rPr>
                <w:rStyle w:val="IndexLink"/>
                <w:rtl w:val="true"/>
              </w:rPr>
              <w:tab/>
            </w:r>
            <w:r>
              <w:rPr>
                <w:rStyle w:val="IndexLink"/>
              </w:rPr>
              <w:t>667</w:t>
            </w:r>
          </w:hyperlink>
        </w:p>
        <w:p>
          <w:pPr>
            <w:pStyle w:val="Contents4"/>
            <w:tabs>
              <w:tab w:val="clear" w:pos="8176"/>
              <w:tab w:val="right" w:pos="9026" w:leader="dot"/>
            </w:tabs>
            <w:rPr/>
          </w:pPr>
          <w:hyperlink w:anchor="__RefHeading___Toc4642158_73709187">
            <w:r>
              <w:rPr>
                <w:webHidden/>
                <w:rStyle w:val="IndexLink"/>
                <w:rtl w:val="true"/>
              </w:rPr>
              <w:t>وضعیت اخروی اصحاب شمال</w:t>
            </w:r>
            <w:r>
              <w:rPr>
                <w:rStyle w:val="IndexLink"/>
                <w:rtl w:val="true"/>
              </w:rPr>
              <w:tab/>
            </w:r>
            <w:r>
              <w:rPr>
                <w:rStyle w:val="IndexLink"/>
              </w:rPr>
              <w:t>668</w:t>
            </w:r>
          </w:hyperlink>
        </w:p>
        <w:p>
          <w:pPr>
            <w:pStyle w:val="Contents4"/>
            <w:tabs>
              <w:tab w:val="clear" w:pos="8176"/>
              <w:tab w:val="right" w:pos="9026" w:leader="dot"/>
            </w:tabs>
            <w:rPr/>
          </w:pPr>
          <w:hyperlink w:anchor="__RefHeading___Toc4642160_73709187">
            <w:r>
              <w:rPr>
                <w:webHidden/>
                <w:rStyle w:val="IndexLink"/>
                <w:rtl w:val="true"/>
              </w:rPr>
              <w:t>اصناف ومراتب اصحاب شمال</w:t>
            </w:r>
            <w:r>
              <w:rPr>
                <w:rStyle w:val="IndexLink"/>
                <w:rtl w:val="true"/>
              </w:rPr>
              <w:tab/>
            </w:r>
            <w:r>
              <w:rPr>
                <w:rStyle w:val="IndexLink"/>
              </w:rPr>
              <w:t>670</w:t>
            </w:r>
          </w:hyperlink>
        </w:p>
        <w:p>
          <w:pPr>
            <w:pStyle w:val="Contents5"/>
            <w:tabs>
              <w:tab w:val="clear" w:pos="7892"/>
              <w:tab w:val="right" w:pos="9026" w:leader="dot"/>
            </w:tabs>
            <w:rPr/>
          </w:pPr>
          <w:hyperlink w:anchor="__RefHeading___Toc4642162_73709187">
            <w:r>
              <w:rPr>
                <w:webHidden/>
                <w:rStyle w:val="IndexLink"/>
                <w:rtl w:val="true"/>
              </w:rPr>
              <w:t>اشاره</w:t>
            </w:r>
            <w:r>
              <w:rPr>
                <w:rStyle w:val="IndexLink"/>
                <w:rtl w:val="true"/>
              </w:rPr>
              <w:tab/>
            </w:r>
            <w:r>
              <w:rPr>
                <w:rStyle w:val="IndexLink"/>
              </w:rPr>
              <w:t>670</w:t>
            </w:r>
          </w:hyperlink>
        </w:p>
        <w:p>
          <w:pPr>
            <w:pStyle w:val="Contents5"/>
            <w:tabs>
              <w:tab w:val="clear" w:pos="7892"/>
              <w:tab w:val="right" w:pos="9026" w:leader="dot"/>
            </w:tabs>
            <w:rPr/>
          </w:pPr>
          <w:hyperlink w:anchor="__RefHeading___Toc4642164_73709187">
            <w:r>
              <w:rPr>
                <w:webHidden/>
                <w:rStyle w:val="IndexLink"/>
                <w:rtl w:val="true"/>
              </w:rPr>
              <w:t>الف</w:t>
            </w:r>
            <w:r>
              <w:rPr>
                <w:rStyle w:val="IndexLink"/>
                <w:rtl w:val="true"/>
              </w:rPr>
              <w:t xml:space="preserve">: </w:t>
            </w:r>
            <w:r>
              <w:rPr>
                <w:rStyle w:val="IndexLink"/>
                <w:rtl w:val="true"/>
              </w:rPr>
              <w:t>ظالمان وستمگران</w:t>
            </w:r>
            <w:r>
              <w:rPr>
                <w:rStyle w:val="IndexLink"/>
                <w:rtl w:val="true"/>
              </w:rPr>
              <w:tab/>
            </w:r>
            <w:r>
              <w:rPr>
                <w:rStyle w:val="IndexLink"/>
              </w:rPr>
              <w:t>672</w:t>
            </w:r>
          </w:hyperlink>
        </w:p>
        <w:p>
          <w:pPr>
            <w:pStyle w:val="Contents5"/>
            <w:tabs>
              <w:tab w:val="clear" w:pos="7892"/>
              <w:tab w:val="right" w:pos="9026" w:leader="dot"/>
            </w:tabs>
            <w:rPr/>
          </w:pPr>
          <w:hyperlink w:anchor="__RefHeading___Toc4642166_73709187">
            <w:r>
              <w:rPr>
                <w:webHidden/>
                <w:rStyle w:val="IndexLink"/>
                <w:rtl w:val="true"/>
              </w:rPr>
              <w:t>ب</w:t>
            </w:r>
            <w:r>
              <w:rPr>
                <w:rStyle w:val="IndexLink"/>
                <w:rtl w:val="true"/>
              </w:rPr>
              <w:t xml:space="preserve">: </w:t>
            </w:r>
            <w:r>
              <w:rPr>
                <w:rStyle w:val="IndexLink"/>
                <w:rtl w:val="true"/>
              </w:rPr>
              <w:t>کافران و مشرکان</w:t>
            </w:r>
            <w:r>
              <w:rPr>
                <w:rStyle w:val="IndexLink"/>
                <w:rtl w:val="true"/>
              </w:rPr>
              <w:tab/>
            </w:r>
            <w:r>
              <w:rPr>
                <w:rStyle w:val="IndexLink"/>
              </w:rPr>
              <w:t>674</w:t>
            </w:r>
          </w:hyperlink>
        </w:p>
        <w:p>
          <w:pPr>
            <w:pStyle w:val="Contents5"/>
            <w:tabs>
              <w:tab w:val="clear" w:pos="7892"/>
              <w:tab w:val="right" w:pos="9026" w:leader="dot"/>
            </w:tabs>
            <w:rPr/>
          </w:pPr>
          <w:hyperlink w:anchor="__RefHeading___Toc4642168_73709187">
            <w:r>
              <w:rPr>
                <w:webHidden/>
                <w:rStyle w:val="IndexLink"/>
                <w:rtl w:val="true"/>
              </w:rPr>
              <w:t>ج</w:t>
            </w:r>
            <w:r>
              <w:rPr>
                <w:rStyle w:val="IndexLink"/>
                <w:rtl w:val="true"/>
              </w:rPr>
              <w:t xml:space="preserve">: </w:t>
            </w:r>
            <w:r>
              <w:rPr>
                <w:rStyle w:val="IndexLink"/>
                <w:rtl w:val="true"/>
              </w:rPr>
              <w:t>تکذیب کنندگان حقایق دینی</w:t>
            </w:r>
            <w:r>
              <w:rPr>
                <w:rStyle w:val="IndexLink"/>
                <w:rtl w:val="true"/>
              </w:rPr>
              <w:tab/>
            </w:r>
            <w:r>
              <w:rPr>
                <w:rStyle w:val="IndexLink"/>
              </w:rPr>
              <w:t>676</w:t>
            </w:r>
          </w:hyperlink>
        </w:p>
        <w:p>
          <w:pPr>
            <w:pStyle w:val="Contents5"/>
            <w:tabs>
              <w:tab w:val="clear" w:pos="7892"/>
              <w:tab w:val="right" w:pos="9026" w:leader="dot"/>
            </w:tabs>
            <w:rPr/>
          </w:pPr>
          <w:hyperlink w:anchor="__RefHeading___Toc4642170_73709187">
            <w:r>
              <w:rPr>
                <w:webHidden/>
                <w:rStyle w:val="IndexLink"/>
                <w:rtl w:val="true"/>
              </w:rPr>
              <w:t>د</w:t>
            </w:r>
            <w:r>
              <w:rPr>
                <w:rStyle w:val="IndexLink"/>
                <w:rtl w:val="true"/>
              </w:rPr>
              <w:t xml:space="preserve">. </w:t>
            </w:r>
            <w:r>
              <w:rPr>
                <w:rStyle w:val="IndexLink"/>
                <w:rtl w:val="true"/>
              </w:rPr>
              <w:t>فاجران و مجرمان</w:t>
            </w:r>
            <w:r>
              <w:rPr>
                <w:rStyle w:val="IndexLink"/>
                <w:rtl w:val="true"/>
              </w:rPr>
              <w:tab/>
            </w:r>
            <w:r>
              <w:rPr>
                <w:rStyle w:val="IndexLink"/>
              </w:rPr>
              <w:t>678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38_215058"/>
      <w:bookmarkStart w:id="1" w:name="pg16738_215058"/>
      <w:bookmarkEnd w:id="1"/>
    </w:p>
    <w:p>
      <w:pPr>
        <w:pStyle w:val="Heading2"/>
        <w:numPr>
          <w:ilvl w:val="1"/>
          <w:numId w:val="1"/>
        </w:numPr>
        <w:rPr/>
      </w:pPr>
      <w:bookmarkStart w:id="2" w:name="pg16738_215058"/>
      <w:bookmarkStart w:id="3" w:name="__RefHeading___Toc464114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pStyle w:val="Heading2"/>
        <w:numPr>
          <w:ilvl w:val="1"/>
          <w:numId w:val="1"/>
        </w:numPr>
        <w:rPr/>
      </w:pPr>
      <w:bookmarkStart w:id="5" w:name="__RefHeading___Toc4641146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نخستین تفسیر موضوعی به زبان فارسی</w:t>
      </w:r>
    </w:p>
    <w:p>
      <w:pPr>
        <w:pStyle w:val="BookText"/>
        <w:rPr/>
      </w:pPr>
      <w:r>
        <w:rPr>
          <w:rFonts w:ascii="IRNazanin" w:hAnsi="IRNazanin" w:eastAsia="IRNazanin"/>
          <w:color w:val="111111"/>
          <w:sz w:val="28"/>
          <w:sz w:val="28"/>
          <w:szCs w:val="28"/>
          <w:rtl w:val="true"/>
          <w:lang w:bidi="fa-IR"/>
        </w:rPr>
        <w:t>منشور جاوید</w:t>
      </w:r>
    </w:p>
    <w:p>
      <w:pPr>
        <w:pStyle w:val="BookText"/>
        <w:rPr/>
      </w:pPr>
      <w:r>
        <w:rPr>
          <w:rFonts w:ascii="IRNazanin" w:hAnsi="IRNazanin" w:eastAsia="IRNazanin"/>
          <w:color w:val="111111"/>
          <w:sz w:val="28"/>
          <w:sz w:val="28"/>
          <w:szCs w:val="28"/>
          <w:rtl w:val="true"/>
          <w:lang w:bidi="fa-IR"/>
        </w:rPr>
        <w:t>ضرورت معاد، پاسخ به شبهات منکران،</w:t>
      </w:r>
    </w:p>
    <w:p>
      <w:pPr>
        <w:pStyle w:val="BookText"/>
        <w:rPr/>
      </w:pPr>
      <w:r>
        <w:rPr>
          <w:rFonts w:ascii="IRNazanin" w:hAnsi="IRNazanin" w:eastAsia="IRNazanin"/>
          <w:color w:val="111111"/>
          <w:sz w:val="28"/>
          <w:sz w:val="28"/>
          <w:szCs w:val="28"/>
          <w:rtl w:val="true"/>
          <w:lang w:bidi="fa-IR"/>
        </w:rPr>
        <w:t>ارائه نمونه های از احیا، وکیفیّت معاد</w:t>
      </w:r>
    </w:p>
    <w:p>
      <w:pPr>
        <w:pStyle w:val="BookText"/>
        <w:rPr/>
      </w:pPr>
      <w:r>
        <w:rPr>
          <w:rFonts w:ascii="IRNazanin" w:hAnsi="IRNazanin" w:eastAsia="IRNazanin"/>
          <w:color w:val="111111"/>
          <w:sz w:val="28"/>
          <w:sz w:val="28"/>
          <w:szCs w:val="28"/>
          <w:rtl w:val="true"/>
          <w:lang w:bidi="fa-IR"/>
        </w:rPr>
        <w:t>جلد پنجم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آیة الله جعفر سبحانی</w:t>
      </w:r>
      <w:bookmarkStart w:id="7" w:name="pg16738_215060"/>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4641148_73709187"/>
      <w:bookmarkStart w:id="9" w:name="_Toc3"/>
      <w:bookmarkEnd w:id="8"/>
      <w:r>
        <w:rPr>
          <w:rtl w:val="true"/>
        </w:rPr>
        <w:t>مقدمه مؤلف</w:t>
      </w:r>
      <w:bookmarkEnd w:id="9"/>
    </w:p>
    <w:p>
      <w:pPr>
        <w:pStyle w:val="Heading3"/>
        <w:numPr>
          <w:ilvl w:val="2"/>
          <w:numId w:val="1"/>
        </w:numPr>
        <w:rPr/>
      </w:pPr>
      <w:bookmarkStart w:id="10" w:name="__RefHeading___Toc4641150_73709187"/>
      <w:bookmarkStart w:id="11" w:name="_Toc4"/>
      <w:bookmarkEnd w:id="10"/>
      <w:r>
        <w:rPr>
          <w:rtl w:val="true"/>
        </w:rPr>
        <w:t>معاد انسان و رستاخیر جهان</w:t>
      </w:r>
      <w:bookmarkEnd w:id="11"/>
    </w:p>
    <w:p>
      <w:pPr>
        <w:pStyle w:val="BookText"/>
        <w:rPr/>
      </w:pPr>
      <w:r>
        <w:rPr>
          <w:rFonts w:ascii="IRNazanin" w:hAnsi="IRNazanin" w:eastAsia="IRNazanin"/>
          <w:color w:val="111111"/>
          <w:sz w:val="28"/>
          <w:sz w:val="28"/>
          <w:szCs w:val="28"/>
          <w:rtl w:val="true"/>
          <w:lang w:bidi="fa-IR"/>
        </w:rPr>
        <w:t>در همه افراد انسان، میل به بقا و ادامه زندگی کاملاً مشهود ومحسوس است، و هیچ انسانی، از زندگی و ادامه آن نمی گریزد، وحتی آنان که به انتحار و خودکشی دست می زنند، از خود نمی گریزند، بلکه خواهان آزادی خویش می باشند و چون زندگی کنونی را رنج آور و دردخیز می انگارند، انتحار می کنند تا خود را از رنج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میل مشهود، نشانه ادامه زندگی پس از مرگ است، و اگر مرگ پایان زندگی بود، آفرینش چنین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بشمار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توان گفت مرگ پایان زندگی نیست، بلکه خروج از یک محدوده تنگ، به جهانی وسیع و گسترده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انسان از طریق فطرت دریافت می کند، شرایع آسمانی، آن را به طور گسترده به عنوان زندگی اخروی و بازگشت انسان به حیات مجدد، مطرح کرده اند، و چنین اصلی در تمام شرایع، مطرح بوده و اصولاً شریعت</w:t>
      </w:r>
    </w:p>
    <w:p>
      <w:pPr>
        <w:pStyle w:val="BookText"/>
        <w:rPr/>
      </w:pPr>
      <w:r>
        <w:rPr>
          <w:rFonts w:ascii="IRNazanin" w:hAnsi="IRNazanin" w:eastAsia="IRNazanin"/>
          <w:color w:val="111111"/>
          <w:sz w:val="28"/>
          <w:sz w:val="28"/>
          <w:szCs w:val="28"/>
          <w:rtl w:val="true"/>
          <w:lang w:bidi="fa-IR"/>
        </w:rPr>
        <w:t>الهی، بدون اصل معاد، نمی تواند دین الهی باشد و هر نوع شریعت گونه ای، که در آن معاد وجود نداشته باشد و یا به صورت کم رنگ در آن مطرح شود، این خود، نشانه جعل و یا تحریف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مسأله معاد، یکی از مسایل بارز و چشمگیر این کتاب آسمانی است که به عقیده برخی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 بیشتر آیه پیرامون آن به صورت صریح وارد شده، و حتی به عقیده برخی دیگر، یک ثلث قرآن می تواند مربوط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چند در این قسمت، به شمارش آیات نپرداخته ایم، ولی به صورت قطعی می توان گفت کمتر سوره ای است که در آن به صورت تصریح و تلویح، نامی از زندگی اخروی برده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به فضل الهی، برای اولین بار شیوه تفسیر موضوعی را به زبان فارسی مطرح کرد، موسوعه ای را پیرامون موضوعات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اجتماعی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جلد منتشر سازد، و هم اکنون، جلد پنجم آن که مربوط به معاد است با تجدید نظر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همکاری صمیمانه جناب مستطاب حجة الإسلام آقای حاج شیخ علی ربّانی گلپایگانی که از مدرسان عالی مقام و نویسندگان حوزه علمیه قم می باشند تشکر نمایم و یادآور شوم که ایشان، در تألیف و تنظیم این جلد با این جانب کمال همکاری داشته و نگارنده مرهون کمکهای مستمر و پیوسته آن فاضل ارجمند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این که، پروردگار جهان، پاداشی بزرگ به او عنایت فرماید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bookmarkStart w:id="12" w:name="pg16738_215062"/>
    </w:p>
    <w:p>
      <w:pPr>
        <w:pStyle w:val="Heading2"/>
        <w:numPr>
          <w:ilvl w:val="1"/>
          <w:numId w:val="1"/>
        </w:numPr>
        <w:rPr/>
      </w:pPr>
      <w:bookmarkStart w:id="13" w:name="__RefHeading___Toc4641152_73709187"/>
      <w:bookmarkStart w:id="14" w:name="_Toc5"/>
      <w:bookmarkEnd w:id="12"/>
      <w:bookmarkEnd w:id="13"/>
      <w:r>
        <w:rPr/>
        <w:t>1</w:t>
      </w:r>
      <w:r>
        <w:rPr>
          <w:rtl w:val="true"/>
        </w:rPr>
        <w:t xml:space="preserve">- </w:t>
      </w:r>
      <w:r>
        <w:rPr>
          <w:rtl w:val="true"/>
        </w:rPr>
        <w:t>اسامی و صفات قیامت در قرآن</w:t>
      </w:r>
      <w:bookmarkEnd w:id="14"/>
    </w:p>
    <w:p>
      <w:pPr>
        <w:pStyle w:val="Heading3"/>
        <w:numPr>
          <w:ilvl w:val="2"/>
          <w:numId w:val="1"/>
        </w:numPr>
        <w:rPr/>
      </w:pPr>
      <w:bookmarkStart w:id="15" w:name="__RefHeading___Toc4641154_73709187"/>
      <w:bookmarkStart w:id="16" w:name="_Toc6"/>
      <w:bookmarkEnd w:id="15"/>
      <w:r>
        <w:rPr>
          <w:rtl w:val="true"/>
        </w:rPr>
        <w:t>آیات موضوع</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تَجِدُکُلُّ نَفْس ما عَمِلَتْ مِنْ خَیْر مُحْضَراً وَما عَمِلَتْ مِنْ سُوء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تَبْیَضُّ وُجُوهٌ وَتَسْوَدُّ وُجُوهٌ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یَسْأَلُونَکَ عَنِ السّاعَةِ أَیّانَ مُرْسیها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وَلا بَنُونَ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مِنْ دُونِ اللّهِ کاشِفَةٌ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اَلْحاقَّةُ مَا الْحاقَّةُ وَما أَدْریکَ مَاالْحاقَّةُ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جاءَتِ الطّامَّةُ الْکُبْری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أَدْریکَ مَا 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7" w:name="pg16738_215063"/>
    </w:p>
    <w:p>
      <w:pPr>
        <w:pStyle w:val="Heading3"/>
        <w:numPr>
          <w:ilvl w:val="2"/>
          <w:numId w:val="1"/>
        </w:numPr>
        <w:rPr/>
      </w:pPr>
      <w:bookmarkStart w:id="18" w:name="__RefHeading___Toc4641156_73709187"/>
      <w:bookmarkStart w:id="19" w:name="_Toc7"/>
      <w:bookmarkEnd w:id="17"/>
      <w:bookmarkEnd w:id="18"/>
      <w:r>
        <w:rPr>
          <w:rtl w:val="true"/>
        </w:rPr>
        <w:t>ترجمه آیات</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انسانی آنچه را که از خیر و شر انجام داده است در برابر خود حاضر و آماده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 هایی سفید و چهره هایی سیاه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می پرسند که استقرار آن در چه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مال و فرزند سودی نمی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قیامت، برای آن ظاهر کننده ای جز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نزدیک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رخ دهنده چیست، آن رخ دهنده؟ و چه دانی که آن رخ دهنده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مصیبت بزرگ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پنهان ها آشکار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کوبنده، تو چه می دانی که آن حادثه کوبنده چیست؟</w:t>
      </w:r>
      <w:r>
        <w:rPr>
          <w:rFonts w:eastAsia="IRNazanin" w:cs="IRNazanin"/>
          <w:color w:val="111111"/>
          <w:sz w:val="28"/>
          <w:szCs w:val="28"/>
          <w:rtl w:val="true"/>
          <w:lang w:bidi="fa-IR"/>
        </w:rPr>
        <w:t>».</w:t>
      </w:r>
    </w:p>
    <w:p>
      <w:pPr>
        <w:pStyle w:val="Heading3"/>
        <w:numPr>
          <w:ilvl w:val="2"/>
          <w:numId w:val="1"/>
        </w:numPr>
        <w:rPr/>
      </w:pPr>
      <w:bookmarkStart w:id="20" w:name="__RefHeading___Toc4641158_73709187"/>
      <w:bookmarkStart w:id="21" w:name="_Toc8"/>
      <w:bookmarkEnd w:id="20"/>
      <w:r>
        <w:rPr>
          <w:rtl w:val="true"/>
        </w:rPr>
        <w:t>تفسیر آیات</w:t>
      </w:r>
      <w:bookmarkEnd w:id="21"/>
    </w:p>
    <w:p>
      <w:pPr>
        <w:pStyle w:val="Heading4"/>
        <w:numPr>
          <w:ilvl w:val="3"/>
          <w:numId w:val="1"/>
        </w:numPr>
        <w:rPr/>
      </w:pPr>
      <w:bookmarkStart w:id="22" w:name="__RefHeading___Toc4641160_73709187"/>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بحث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حیات مجدّد، پاسخ به یکی از سه پرسشی است که پیوسته بشر متفکر با آن دست به گریبان بوده، و خواهان حلّ آن بوده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پرسش بر محور مبدأ و آغاز خلقت، هدف آفرینش، و سرانجام زندگی انسان،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این صورت خود را مطرح می کند، که انسان از خود می 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جهان چگونه به وجود آمده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آفرینش آن دو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جهان کجا است و سرنوشت انسان پس از مرگ چگونه است؟</w:t>
      </w:r>
    </w:p>
    <w:p>
      <w:pPr>
        <w:pStyle w:val="BookText"/>
        <w:rPr/>
      </w:pPr>
      <w:r>
        <w:rPr>
          <w:rFonts w:ascii="IRNazanin" w:hAnsi="IRNazanin" w:eastAsia="IRNazanin"/>
          <w:color w:val="111111"/>
          <w:sz w:val="28"/>
          <w:sz w:val="28"/>
          <w:szCs w:val="28"/>
          <w:rtl w:val="true"/>
          <w:lang w:bidi="fa-IR"/>
        </w:rPr>
        <w:t>حافظ شیرازی این سه پرسش را در بیتی یادآور شده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کجا آمده ام؟ آمدنم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روم آخر، ننمایی وطنم؟</w:t>
      </w:r>
    </w:p>
    <w:p>
      <w:pPr>
        <w:pStyle w:val="BookText"/>
        <w:rPr/>
      </w:pPr>
      <w:r>
        <w:rPr>
          <w:rFonts w:ascii="IRNazanin" w:hAnsi="IRNazanin" w:eastAsia="IRNazanin"/>
          <w:color w:val="111111"/>
          <w:sz w:val="28"/>
          <w:sz w:val="28"/>
          <w:szCs w:val="28"/>
          <w:rtl w:val="true"/>
          <w:lang w:bidi="fa-IR"/>
        </w:rPr>
        <w:t>قرآن مجید به حکم این که کتاب هدایت است، به هر سه پرسش به صورت روشن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جهان امکانی را پرتوی از نور واجب دانسته و او را سرچشمه همه کاینات و انسان معرفی می نماید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جواب پرسش دوم، برای خلقت جهان و انسان هدفی قایل است، و آفرینش آن دو را بدون غایت و هدف نمی داند و معرفت الهی و کسب کمال را هدف خلقت انسان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پرسش سوم بیش از دو پرسش نخست سخن گفته و زندگی دنیوی را مقدمه ای برای زندگی جاودان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را نه تنها پایان زندگی انسان تلقی نکرده، بلکه آن را رهگذری برای حیات کامل 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اگر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زندگی هر کس به مرگ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زندگی مادی این جهان ناپایدار است، و گرنه مرگ دریچه ای است برای یک زندگی گسترده تر و کامل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عبور از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روزی روبه رو می شود که در آن همه انسانها زنده می شوند و محشر عجیب و عظیمی برپا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روز که آغاز زندگی نوین وحیات کامل تر است، توصیف های مختلفی دارد که برخی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القیامه،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الآخر،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عظیم،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محیط،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الحسرة،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عقیم،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الوقت المعلوم،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الحق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مشهود،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البعث،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الحساب،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التلاق،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الآزفه،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التناد،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یومالفتح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الوعید،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الخلود،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الخروج،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عسیر،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التغابن،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الموعود،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عبوسا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معلوم،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لاریب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صفات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توصیف یا به آن اضافه شده، ناظر به یکی از اوضاع و احوال روز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بزرگ، علاوه بر این اسامی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پسوندی متمیز می گردد اسامی مخصوصی دارد که قرآن آنها را به تفصیل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السّاعَةِ أَیّانَ مُرْسیها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قیامت می پرسند که استقرار آن در چه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وقت و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روز وقت قیام مردم از گورها است، 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 از باب اطلاق کلی و اراده فرد شاخص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مِنْ دُونِ اللّهِ کاشِفةٌ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قیامت برای آن ظاهر کننده ای جز خدا 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ضیق وقت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از نظر قرآن خیلی دور نیست، بلکه نزدیک است،</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نزدیک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أَدْریکَ مَا الْحاقَّةُ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رخ دهنده چیست، آن رخ دهنده؟ و چه دانی که آن رخ دهنده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چیزی می گویند که به حق باید تحقق پذیرد، و گویا در این لفظی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وواقعیت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به حق باید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این باشد که در آن روز حقایق منکشف می گردد،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پنهان ها آشکار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أَدْریکَ مَا الْقارِعَةُ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کوبنده، تو چه می دانی که آن حادثه کوبنده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کوبیدن به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حادثه قیامت، قلوب را به شدت می کوبد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الطّامة الکبری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جاءَتِ الطّامَّةُ الْکُبْری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مصیبت بزرگ بیاید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آن مصیبت بزرگ می گویند که دیگر مصیبت ها را تحت الشعاع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برخی از اسامی این روز آشنا شدیم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مهم اوصاف این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کامل به این توصیف ها و دقت در مضمون آنها، قلوب افراد با ایمان را سخت تکان می دهد، گردآوری این صفات می تواند به خوبی چهره روز قیامت را روشن سازد،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وَلا بَنُونَ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مال و فرزند سودی نمی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تَجِدُکُلُّ نَفْس ما عَمِلَتْ مِنْ خَیْر مُحْضَراً وَما عَمِلَتْ مِنْ سُوء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انسانی آنچه را که از خیر و شر انجام داده است در برابر خود حاضر و آماده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bookmarkStart w:id="24" w:name="pg16738_215068"/>
    </w:p>
    <w:p>
      <w:pPr>
        <w:pStyle w:val="BookText"/>
        <w:rPr/>
      </w:pPr>
      <w:bookmarkEnd w:id="2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تَبْیَضُّ وُجُوهٌ وَتَسْوَدُّ وُجُوهٌ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چهره هایی سفید و چهره هایی سیاه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توصیف ها که پس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جمله هایی انجام می گیرد، در قرآن زیاد است و گردآوری همه آنها مایه گستردگی سخن می شود و به مناسبت هایی برخی از آنها را در جای خود خواهیم آورد</w:t>
      </w:r>
      <w:r>
        <w:rPr>
          <w:rFonts w:eastAsia="IRNazanin" w:cs="IRNazanin"/>
          <w:color w:val="111111"/>
          <w:sz w:val="28"/>
          <w:szCs w:val="28"/>
          <w:rtl w:val="true"/>
          <w:lang w:bidi="fa-IR"/>
        </w:rPr>
        <w:t>.</w:t>
      </w:r>
    </w:p>
    <w:p>
      <w:pPr>
        <w:pStyle w:val="Heading4"/>
        <w:numPr>
          <w:ilvl w:val="3"/>
          <w:numId w:val="1"/>
        </w:numPr>
        <w:rPr/>
      </w:pPr>
      <w:bookmarkStart w:id="25" w:name="__RefHeading___Toc4641162_73709187"/>
      <w:bookmarkStart w:id="26" w:name="_Toc10"/>
      <w:bookmarkEnd w:id="25"/>
      <w:r>
        <w:rPr>
          <w:rtl w:val="true"/>
        </w:rPr>
        <w:t>تعداد آیات مربوط به قیامت</w:t>
      </w:r>
      <w:bookmarkEnd w:id="26"/>
    </w:p>
    <w:p>
      <w:pPr>
        <w:pStyle w:val="BookText"/>
        <w:rPr/>
      </w:pPr>
      <w:r>
        <w:rPr>
          <w:rFonts w:ascii="IRNazanin" w:hAnsi="IRNazanin" w:eastAsia="IRNazanin"/>
          <w:color w:val="111111"/>
          <w:sz w:val="28"/>
          <w:sz w:val="28"/>
          <w:szCs w:val="28"/>
          <w:rtl w:val="true"/>
          <w:lang w:bidi="fa-IR"/>
        </w:rPr>
        <w:t>گاهی گفته می شود که یک سوم قرآن مربوط به قیامت و عالم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آیات مربوط به جهان پس از مرگ، در حدود دو هزار آیه است، در حالی که برخی با شمارش دقیق تر، آن را یک هزار و چهارصد آیه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بنا شد اشارات آیات را راجع به معاد، به حساب آوریم، آمار آیات از تعداد اخیر بالا می رود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این رقم بزرگ نشانگر اهمیت این اصل در شرایع سماوی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است که برای آن روز توشه ای مناسب فراهم سازد، زیرا در آن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فیه ولا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داد و ستدی است و نه دوستی، این مقدمه، نشانگر طرح موضوعی است که می خواهیم آیات مربوط به آن را به صورت خاصی تنظیم و به تفسیر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پیمودن این راه توفیق الهی ما را یاری فرماید</w:t>
      </w:r>
      <w:r>
        <w:rPr>
          <w:rFonts w:eastAsia="IRNazanin" w:cs="IRNazanin"/>
          <w:color w:val="111111"/>
          <w:sz w:val="28"/>
          <w:szCs w:val="28"/>
          <w:rtl w:val="true"/>
          <w:lang w:bidi="fa-IR"/>
        </w:rPr>
        <w:t>.</w:t>
      </w:r>
      <w:bookmarkStart w:id="27" w:name="pg16738_215070"/>
    </w:p>
    <w:p>
      <w:pPr>
        <w:pStyle w:val="Heading2"/>
        <w:numPr>
          <w:ilvl w:val="1"/>
          <w:numId w:val="1"/>
        </w:numPr>
        <w:rPr/>
      </w:pPr>
      <w:bookmarkStart w:id="28" w:name="__RefHeading___Toc4641164_73709187"/>
      <w:bookmarkStart w:id="29" w:name="_Toc11"/>
      <w:bookmarkEnd w:id="27"/>
      <w:bookmarkEnd w:id="28"/>
      <w:r>
        <w:rPr/>
        <w:t>2</w:t>
      </w:r>
      <w:r>
        <w:rPr>
          <w:rtl w:val="true"/>
        </w:rPr>
        <w:t xml:space="preserve">- </w:t>
      </w:r>
      <w:r>
        <w:rPr>
          <w:rtl w:val="true"/>
        </w:rPr>
        <w:t>روز بازپسین در برنامه پیامبران پیشین</w:t>
      </w:r>
      <w:bookmarkEnd w:id="29"/>
    </w:p>
    <w:p>
      <w:pPr>
        <w:pStyle w:val="Heading3"/>
        <w:numPr>
          <w:ilvl w:val="2"/>
          <w:numId w:val="1"/>
        </w:numPr>
        <w:rPr/>
      </w:pPr>
      <w:bookmarkStart w:id="30" w:name="__RefHeading___Toc4641166_73709187"/>
      <w:bookmarkStart w:id="31" w:name="_Toc12"/>
      <w:bookmarkEnd w:id="30"/>
      <w:r>
        <w:rPr>
          <w:rtl w:val="true"/>
        </w:rPr>
        <w:t>آیات موضوع</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آمَنَ مِنْهُمْ بِاللّهِ وَالْیَوْمِ الآخِرِ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أَرِنِی کَیْفَ تُحْیی الْمَوتی قالَ أَوَ لَمْ تُؤْمِنْ قالَ بَلی وَلکِنْ لِیَطْمَئِنَّ قَلبِی قالَ فَخُذْ أَرْبَعةً مِنَ الطَّیْرِفَصُرْهُنَّ إِلَیْکَ ثُمَّ اجْعَلْ عَلی کُلِّ جَبَل مِنْهُنَّ جُزْءً ثُمَّ ادْعُهُنَّ یَأْتِنَکَ سَعْیاً وَاعْلَمْ أَنَّ اللّهَ عَزِیزٌ حَکِیمٌ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مَرَدَّنا إِلَی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إِذْقالَ اللّهُ یا عِیسی إِنّی مُتَوَفّیکَ وَرافِعُکَ إِلَیَّ وَمُطَهِّرُکَ مِنَ الَّذِینَ کَفَرُوا وَجاعِلُ الَّذِینَ اتَّبعُوکَ فَوْقَ الَّذینَ کَفَروا إِلی یَوْمِ القِیامَةِ ثُمَّ إِلَیَّ مَرْجِعُکُمْ فَاحْکُمْ بَیْنَکُمْْ فِیما کُنْتُمْ فِیهِ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کَفَرُوا فَأُعَذِّبُهُمْ عَذاباً شَدیداً فِی الدُّنْیا وَالآخِرَةِ وَما لَهُمْ مِنْ 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آمَنُوا وَعَمِلُوا الصّالِحاتِ فَیُوَفِّیهِمْ أُجُورَهُمْ وَاللّهُ لا یُحِبُّ الظّالِمینَ</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اهْبِطُوا بَعْضُکُمْ لِبَعْض عَدُوٌّ وَلَکُمْ فِی الأَرْضِ مُسْتَقَرٌّ وَ مَتاعٌ إِلی حین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فِیها تَحْیَوْنَ وَفِیها تَمُوتُونَ وَمِنْها تُخْرَجُونَ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إِمّا یَأْتِیَنَّکُمْ رُُسُلٌ مِنْکُمْ یَقُصُّونَ عَلَیْکُمْ آیاتِی فَمَنِ اتَّقی وَأَصْلَحَ فَلا 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کَذَّبُوا بِآیاتِنا وَاسْتَکْبَرُوا عَنْها أُولئِکَ أَصْحابُ النّارِهُمْ فِیها خالِدُونَ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آیاتی الَّذِینَ یَتَکَبَّرُونَ فِی الأَرْضِ بِغَیْرِ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کَذَّبُوا بِآیاتِنا وَکانُوا عَنْها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کَذَّبُوا بِآیاتِنا وَلِقاءِ الآخِرَةِ حَبِطَتْ أَعمالُهُمْ هَلْ یُجْزَونَ إِلاّ ما کانُوا یَعْمَلُونَ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وَاشْدُدْ عَلی قُلُوبِهِمْ فَلا یُؤْمِنُوا حَتّی یَرَوُا العَذابَ الأَلیمَ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أَعُوذُ بِکَ أَنْ اَسْئَلَکَ ما لَیْسَ لی بِهِ عِلْمٌ وَإِلاّ تَغْفِرْ لی وَتَرْحَمْنِی أَکُنْ مِنَ الْخاسِرینَ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وَلِوالِدَیَّ وَلِلْمُؤْمِنینَ یَوْمَ یَقُومُ الحِسابُ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وَالسَّلامُ عَلَیَّ یَوْمَ وُلِدْتُ وَیَوْمَ أَمُوتُ وَیَوْمَ أُبْعَثُ حَیّاً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32" w:name="pg16738_215072"/>
    </w:p>
    <w:p>
      <w:pPr>
        <w:pStyle w:val="BookText"/>
        <w:rPr/>
      </w:pPr>
      <w:bookmarkEnd w:id="32"/>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تُخْزِنی یَوْمَ یُبْعَثُونَ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مُوسی رَبّی اَعْلَمُ بِمَنْ جاءَ بِالْهُدی مِنْ عِنْدِهِ وَمَنْ تَکُونُ لَهُ عاقِبَةُ الدّارِ إِنَّهُ لا یُفْلِحُ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وَاشْکُرُوا لَهُ إِلَیْهِ تُرْجَعُونَ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إِنّی عُذْتُ بِرَبّی وَربِّکُمْ مِنْ کُلِّ مُتَکَبِّر لایُؤْمِنُ بِیَوْمِ الْحِسابِ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وَیا قَوْمِ إِنّی أَخافُ عَلَیْکُمْ یَوْمَ التَّنادِ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الآخِرَة هِیَ دارُ الْقَرار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فَقُلْنَا اضْرِبُوهُ بِبَعْضِها کَذلِکَ یُحْیی اللّهُ الْمَوتی وَیُریکُمْ آیاتِهِ لَعَلَّکُمْ تَعْقِلُونَ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یُعیدُکُمْ فِیها وَیُخْرِجُکُمْ اِخْراجاً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641168_73709187"/>
      <w:bookmarkStart w:id="34" w:name="_Toc13"/>
      <w:bookmarkEnd w:id="33"/>
      <w:r>
        <w:rPr>
          <w:rtl w:val="true"/>
        </w:rPr>
        <w:t>ترجمه آیات</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از ساکنان مکه که به خدا و به روز دیگر ایمان بیاورد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یادآر زمانی را که ابراهیم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ده که چگونه مردگان را زنده می کنی خدا گفت مگر ایمان نیاوردی،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می خواهم قلبم آرام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وخطورهای زجر ده کنار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چهار پرنده را انتخاب کن، آنها را در حالی که با تو انس گرفته اند سر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قطعه کن و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جزیی از آنها را بر سر کوهی بگذار پس آنها را بخوان، خواهی دید که آنها شتابان به سوی تو می آیند بدان که خدا، قدرتمند وحکیم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بازگشت ما 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 به عیسی گفت من تو را بر می گزینم و به سوی خود می برم و از کسانی که کافر شدند پاک می سازم، و کسانی را که از تو پیروی کردند تا روز قیامت از کسانی که کفر ورزیده اند بالاتر قرار می دهم سپس بازگشت شما به سوی من است در میان شما در آنچه که اختلاف می کنید داوری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کافر شده اند در دنیا و آخرت به شدیدترین عذاب کیفر می دهم، آنان یاورانی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اند و عمل نیک انجام داده اند پاداششان خواهم داد، خدا ستمگران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آیید، برخی، برخی دیگر را دشمن خواهیدبود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است در روی زمین استقرار و بهره مندی تا وقت مشخص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 در زمین زندگانی، خواهید نمود و در آنجا می میرید و از آن بیرون آورده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اگر به سوی شما پیامبرانی از خودتان بیایند و آیات مرا برای شما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پرهیزگاری کند، و نیکوکاری نماید برای آنان ترسی نیست، و اندوهگین نمی شوند کسانی که آیات ما را تکذیب کنند و نسبت به آن سرکشی نشان دهند، آنان اهل آتشند و در آنجا جاودان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را که در زمین به طور ناحق کبر ورزیده اند از توجه به آیات خود منصرف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آیات ما را تکذیب کرده و از آنها غفلت ورزیده اند، کسانی که آیات ما را تکذیب کنند و دیدار اخروی را انکار کنند، اعمال آنان نابود شده جز به آنچه که انجام می دادند، جزا داده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دلهای آنان مهر بزن که ایمان نیاورند تا عذاب دردناک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 برم از این که چیزی را بخواهم که به آن آگاهی ندارم اگر مرا نبخشی و ترحم نکنی از زیانکاران می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مؤمنان را روزی که حساب برپا می گردد بیامرز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من روزی که متولد شدم و روزی که می میرم، و روزی که زنده و برانگیخته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اندیشید که شماها را عبث آفریده ایم و شماها به سوی ما باز نمی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برانگیخته می شوند مرا رسوا مساز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پروردگارم داناتر است به آن کس که از جانب او هدایت آورده است و به آن کسی که عاقبت پسندیده در آخرت برای او است، حقّا که ستمگران رستگار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سپاس گزارید به سوی او بر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پروردگارم و پروردگار شماها پناه می برم از شر هر متکبری که به روز حساب باور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بستگانم برای شما از روزی که ندای ستمگران بلند می شود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دیگر، سرای جاودان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گفتیم، برخی از اجزای مقتول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قاتل آن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گاو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می شود و قاتل خود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مردگان را چنین زنده می کند، و قدرت خود را نشان می دهد تا درباره آن بیندیشند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سپس به آن باز می گرداند، و از آن بیرون می آورد</w:t>
      </w:r>
      <w:r>
        <w:rPr>
          <w:rFonts w:eastAsia="IRNazanin" w:cs="IRNazanin"/>
          <w:color w:val="111111"/>
          <w:sz w:val="28"/>
          <w:szCs w:val="28"/>
          <w:rtl w:val="true"/>
          <w:lang w:bidi="fa-IR"/>
        </w:rPr>
        <w:t>».</w:t>
      </w:r>
      <w:bookmarkStart w:id="35" w:name="pg16738_215075"/>
    </w:p>
    <w:p>
      <w:pPr>
        <w:pStyle w:val="Heading3"/>
        <w:numPr>
          <w:ilvl w:val="2"/>
          <w:numId w:val="1"/>
        </w:numPr>
        <w:rPr/>
      </w:pPr>
      <w:bookmarkStart w:id="36" w:name="__RefHeading___Toc4641170_73709187"/>
      <w:bookmarkStart w:id="37" w:name="_Toc14"/>
      <w:bookmarkEnd w:id="35"/>
      <w:bookmarkEnd w:id="36"/>
      <w:r>
        <w:rPr>
          <w:rtl w:val="true"/>
        </w:rPr>
        <w:t>تفسیر آیات</w:t>
      </w:r>
      <w:bookmarkEnd w:id="37"/>
    </w:p>
    <w:p>
      <w:pPr>
        <w:pStyle w:val="Heading4"/>
        <w:numPr>
          <w:ilvl w:val="3"/>
          <w:numId w:val="1"/>
        </w:numPr>
        <w:rPr/>
      </w:pPr>
      <w:bookmarkStart w:id="38" w:name="__RefHeading___Toc4641172_73709187"/>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معاد و حیات پس از مرگ، ترسیم گر هدف خلقت، و بیانگر حکمت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حیات اخروی از پرونده زندگی انسان، ایجاد را بدون غایت و خلقت را عبث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انسان های غیر معتقد به معاد که مرگ انسان را پایان حیات او می انگاشتند در سخنان و کلمات خود، پیوسته به آفرینش انسان که پس از چندی گل وجود او پرپر و پریشان می گردد، معترض بودند و آن را کار لغو و باطل قلمداد می نمودند و به طور طنز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پیاله ای که در هم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بشکستن آن روانمی دارد مست</w:t>
      </w:r>
    </w:p>
    <w:p>
      <w:pPr>
        <w:pStyle w:val="BookText"/>
        <w:rPr/>
      </w:pPr>
      <w:r>
        <w:rPr>
          <w:rFonts w:ascii="IRNazanin" w:hAnsi="IRNazanin" w:eastAsia="IRNazanin"/>
          <w:color w:val="111111"/>
          <w:sz w:val="28"/>
          <w:sz w:val="28"/>
          <w:szCs w:val="28"/>
          <w:rtl w:val="true"/>
          <w:lang w:bidi="fa-IR"/>
        </w:rPr>
        <w:t xml:space="preserve">چندین قد سرو نازنین و سرو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چه ساخت وز برای چه شکست</w:t>
      </w:r>
    </w:p>
    <w:p>
      <w:pPr>
        <w:pStyle w:val="BookText"/>
        <w:rPr/>
      </w:pP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دارنده که ترکیب طبایع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چه افکند و را در کم و کاست</w:t>
      </w:r>
    </w:p>
    <w:p>
      <w:pPr>
        <w:pStyle w:val="BookText"/>
        <w:rPr/>
      </w:pPr>
      <w:r>
        <w:rPr>
          <w:rFonts w:ascii="IRNazanin" w:hAnsi="IRNazanin" w:eastAsia="IRNazanin"/>
          <w:color w:val="111111"/>
          <w:sz w:val="28"/>
          <w:sz w:val="28"/>
          <w:szCs w:val="28"/>
          <w:rtl w:val="true"/>
          <w:lang w:bidi="fa-IR"/>
        </w:rPr>
        <w:t xml:space="preserve">گرنیک آمد، شکستن از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نیک نیامد این صور، عیب که راست</w:t>
      </w:r>
    </w:p>
    <w:p>
      <w:pPr>
        <w:pStyle w:val="BookText"/>
        <w:rPr/>
      </w:pPr>
      <w:r>
        <w:rPr>
          <w:rFonts w:ascii="IRNazanin" w:hAnsi="IRNazanin" w:eastAsia="IRNazanin"/>
          <w:color w:val="111111"/>
          <w:sz w:val="28"/>
          <w:sz w:val="28"/>
          <w:szCs w:val="28"/>
          <w:rtl w:val="true"/>
          <w:lang w:bidi="fa-IR"/>
        </w:rPr>
        <w:t>از داستانی که مولوی از زبان یکی از پیامبران نقل می کند، روشن می شود که مشکل مرگ، و شکستن قالب وجود انسان، از اشکالات دیرینه ای است که پیوسته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مثنوی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موسی ای خداوند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کردی باز وچون کردی خراب</w:t>
      </w:r>
    </w:p>
    <w:p>
      <w:pPr>
        <w:pStyle w:val="BookText"/>
        <w:rPr/>
      </w:pPr>
      <w:r>
        <w:rPr>
          <w:rFonts w:ascii="IRNazanin" w:hAnsi="IRNazanin" w:eastAsia="IRNazanin"/>
          <w:color w:val="111111"/>
          <w:sz w:val="28"/>
          <w:sz w:val="28"/>
          <w:szCs w:val="28"/>
          <w:rtl w:val="true"/>
          <w:lang w:bidi="fa-IR"/>
        </w:rPr>
        <w:t xml:space="preserve">نر و ماده نقش کردی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ویران کنی آن را چرا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 دفتر چهارم،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چاپ میرخانی</w:t>
      </w:r>
      <w:r>
        <w:rPr>
          <w:rFonts w:eastAsia="IRNazanin" w:cs="IRNazanin"/>
          <w:color w:val="111111"/>
          <w:sz w:val="28"/>
          <w:szCs w:val="28"/>
          <w:rtl w:val="true"/>
          <w:lang w:bidi="fa-IR"/>
        </w:rPr>
        <w:t>.</w:t>
      </w:r>
      <w:bookmarkStart w:id="40" w:name="pg16738_215076"/>
    </w:p>
    <w:p>
      <w:pPr>
        <w:pStyle w:val="BookText"/>
        <w:rPr/>
      </w:pPr>
      <w:bookmarkEnd w:id="40"/>
      <w:r>
        <w:rPr>
          <w:rFonts w:ascii="IRNazanin" w:hAnsi="IRNazanin" w:eastAsia="IRNazanin"/>
          <w:color w:val="111111"/>
          <w:sz w:val="28"/>
          <w:sz w:val="28"/>
          <w:szCs w:val="28"/>
          <w:rtl w:val="true"/>
          <w:lang w:bidi="fa-IR"/>
        </w:rPr>
        <w:t>قرآن با پیش کشیدن امتداد زندگی پس از مرگ، آب پاکی را روی دست معترضان می ریزد و همه را خلع سلاح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اندیشید که شماها را عبث آفریده ایم و شماها به سوی ما باز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اهمیت اصل معاد، دعوت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دعوت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سرلوحه برنامه پیامبران آسمانی قرار گرفته و همگان بدون استثنا منادیان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مطالبی را که به نوعی گواهی بر مسلم بودن اصل معاد در شریعت آنها می دهد نقل می کنیم و در این قلمرو، تنها به نقل کلماتی از پیامبران صاحب شریعت اکتفا می ورزیم، زیرا پیامبران دیگر به تبلیغ شریعت آنها مأمور بودند و در نتیجه با ثبوت اصل معاد در شریعت آنان، وجود آن در برنامه تمام پیامبران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از آدم آغاز می کنیم، هر چند نزول شریعت با نبوت نوح شیخ الأنبیاء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دعوت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مفهوم و محتوا پیدا می کند که زندگی پس از مرگ و بازخواهی از کردارها و گفتارها جزء اصل آن باشد، و در غیر این صورت باید 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نه دین و آیین</w:t>
      </w:r>
      <w:r>
        <w:rPr>
          <w:rFonts w:eastAsia="IRNazanin" w:cs="IRNazanin"/>
          <w:color w:val="111111"/>
          <w:sz w:val="28"/>
          <w:szCs w:val="28"/>
          <w:rtl w:val="true"/>
          <w:lang w:bidi="fa-IR"/>
        </w:rPr>
        <w:t>.</w:t>
      </w:r>
    </w:p>
    <w:p>
      <w:pPr>
        <w:pStyle w:val="Heading4"/>
        <w:numPr>
          <w:ilvl w:val="3"/>
          <w:numId w:val="1"/>
        </w:numPr>
        <w:rPr/>
      </w:pPr>
      <w:bookmarkStart w:id="41" w:name="__RefHeading___Toc4641174_73709187"/>
      <w:bookmarkStart w:id="42" w:name="_Toc16"/>
      <w:bookmarkEnd w:id="41"/>
      <w:r>
        <w:rPr/>
        <w:t>1</w:t>
      </w:r>
      <w:r>
        <w:rPr>
          <w:rtl w:val="true"/>
        </w:rPr>
        <w:t xml:space="preserve">. </w:t>
      </w:r>
      <w:r>
        <w:rPr>
          <w:rtl w:val="true"/>
        </w:rPr>
        <w:t>آدم و روز بازپسین</w:t>
      </w:r>
      <w:bookmarkEnd w:id="42"/>
    </w:p>
    <w:p>
      <w:pPr>
        <w:pStyle w:val="BookText"/>
        <w:rPr/>
      </w:pPr>
      <w:r>
        <w:rPr>
          <w:rFonts w:ascii="IRNazanin" w:hAnsi="IRNazanin" w:eastAsia="IRNazanin"/>
          <w:color w:val="111111"/>
          <w:sz w:val="28"/>
          <w:sz w:val="28"/>
          <w:szCs w:val="28"/>
          <w:rtl w:val="true"/>
          <w:lang w:bidi="fa-IR"/>
        </w:rPr>
        <w:t>به هنگام هبوط آدم به زمین، خدای متعال، توده آدمیان را با مضمون دو آیه یاد شده در زیر که حامل پیام حیات پس از مرگ می باشند، مورد خطاب قرار داد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اهْبِطُوا بَعْضُکُمْ لِبَعْض عَدُوٌّ وَلَکُمْ فِی الأَرْضِ مُسْتَقَرٌّ وَ مَتاعٌ إِلی</w:t>
      </w:r>
    </w:p>
    <w:p>
      <w:pPr>
        <w:pStyle w:val="BookText"/>
        <w:rPr/>
      </w:pP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آیید، برخی، برخی دیگر را دشمن خواهیدبود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است در روی زمین استقرار و بهره مندی تا وقت مشخص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فِیها تَحْیَوْنَ وَفِیها تَمُوتُونَ وَمِنْها تُخْرَجُونَ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 در زمین زندگانی، خواهید نمود و در آنجا می میرید و از آن بیرون آورده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خطابات که مربوط به هبوط آدم و ابتدای آفرینش انسان است، می تواند نشانگر مأموریت آدم بر اشاعه اندیشه معاد در میان فرزندان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میان این خطابات، آیه ای است که حامل پیام کیفر گنهکاران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إِمّا یَأْتِیَنَّکُمْ رُُسُلٌ مِنْکُمْ یَقُصُّونَ عَلَیْکُمْ آیاتِی فَمَنِ اتَّقی وَأَصْلَحَ فَلا 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کَذَّبُوا بِآیاتِنا وَاسْتَکْبَرُوا عَنْها أُولئِکَ أَصْحابُ النّارِهُمْ فِیها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اگر به سوی شما پیامبرانی از خودتان بیایند و آیات مرا برای شما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پرهیزگاری کند، و نیکوکاری نماید برای آنان ترسی نیست، و اندوهگین نمی شوند کسانی که آیات ما را تکذیب کنند و نسبت به آن سرکشی نشان دهند، آنان اهل آتشند و در آنجا جاودان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خطابات که که در سوره اعراف از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گردد و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 حاکی از پیام های الهی در آغاز خلقت است و در نتیجه وجود تشریع عقیده به معاد را در عصر هبوط، مسلم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w:t>
      </w:r>
      <w:bookmarkStart w:id="43" w:name="pg16738_215078"/>
    </w:p>
    <w:p>
      <w:pPr>
        <w:pStyle w:val="Heading4"/>
        <w:numPr>
          <w:ilvl w:val="3"/>
          <w:numId w:val="1"/>
        </w:numPr>
        <w:rPr/>
      </w:pPr>
      <w:bookmarkStart w:id="44" w:name="__RefHeading___Toc4641176_73709187"/>
      <w:bookmarkStart w:id="45" w:name="_Toc17"/>
      <w:bookmarkEnd w:id="43"/>
      <w:bookmarkEnd w:id="44"/>
      <w:r>
        <w:rPr/>
        <w:t>2</w:t>
      </w:r>
      <w:r>
        <w:rPr>
          <w:rtl w:val="true"/>
        </w:rPr>
        <w:t xml:space="preserve">. </w:t>
      </w:r>
      <w:r>
        <w:rPr>
          <w:rtl w:val="true"/>
        </w:rPr>
        <w:t>نوح و روز رستاخیز</w:t>
      </w:r>
      <w:bookmarkEnd w:id="45"/>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شریعت بسیط که در مبارزه با بت پرستی و لزوم یکتاپرستی خلاصه می شد به سوی قوم خود مبعوث گردید و بیش از همه بر نکوهش از بت پرستی فشار می آورد و در عین حال معاد را به طور صریح مطرح می کرد، وی در ضمن دعوت قوم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ویادآوری نعمت های الهی، مسأله معاد را یادآور می شود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یُعیدُکُمْ فِیها وَیُخْرِجُکُمْ اِخْراجاً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سپس به آن باز می گرداند، و از آن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آیه به طور صریح از معاد یاد می کند، در آیات دیگر نیز تلویحاً به آن توجه می دهد و در موقع انابه و تضرع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أَعُوذُ بِکَ أَنْ اَسْئَلَکَ ما لَیْسَ لی بِهِ عِلْمٌ وَإِلاّ تَغْفِرْ لی وَتَرْحَمْنِی أَکُنْ مِنَ الْخاسِرینَ</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 برم از این که چیزی را بخواهم که به آن آگاهی ندارم اگر مرا نبخشی و ترحم نکنی از زیانکاران می گردم</w:t>
      </w:r>
      <w:r>
        <w:rPr>
          <w:rFonts w:eastAsia="IRNazanin" w:cs="IRNazanin"/>
          <w:color w:val="111111"/>
          <w:sz w:val="28"/>
          <w:szCs w:val="28"/>
          <w:rtl w:val="true"/>
          <w:lang w:bidi="fa-IR"/>
        </w:rPr>
        <w:t>».</w:t>
      </w:r>
    </w:p>
    <w:p>
      <w:pPr>
        <w:pStyle w:val="Heading4"/>
        <w:numPr>
          <w:ilvl w:val="3"/>
          <w:numId w:val="1"/>
        </w:numPr>
        <w:rPr/>
      </w:pPr>
      <w:bookmarkStart w:id="46" w:name="__RefHeading___Toc4641178_73709187"/>
      <w:bookmarkStart w:id="47" w:name="_Toc18"/>
      <w:bookmarkEnd w:id="46"/>
      <w:r>
        <w:rPr/>
        <w:t>3</w:t>
      </w:r>
      <w:r>
        <w:rPr>
          <w:rtl w:val="true"/>
        </w:rPr>
        <w:t xml:space="preserve">. </w:t>
      </w:r>
      <w:r>
        <w:rPr>
          <w:rtl w:val="true"/>
        </w:rPr>
        <w:t>ابراهیم و معاد انسانها</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ابراهیم دعوت و اعتقاد به معاد، بیش از دو پیامبر پیشین، مطرح شده است و اگر در لسان آدم و نوح مسأله معاد به صورت یک امر تعبدی مطرح گردیده، در لسان ابراهیم، رنگ شهود به خود گرفته، ومسأله رنگ استدلالی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ابراهیم خلیل مضمون این آیات را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مِنْهُمْ بِاللّهِ وَالْیَوْمِ الآخِرِ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از ساکنان مکه که به خدا و به روز دیگر ایمان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وَلِوالِدَیَّ وَلِلْمُؤْمِنینَ یَوْمَ یَقُومُ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مؤمنان را روزی که حساب برپا می گردد بیامرز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تُخْزِنی یَوْمَ یُبْعَثُونَ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برانگیخته می شوند مرا رسوا مساز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وَاشْکُرُوا لَهُ إِلَیْهِ تُرْجَعُونَ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سپاس گزارید به سوی او بر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ابراهیم از اصل معاد یاد می کند در حالی که در آیه دیگر از خداوند بزرگ می خواهد که کیفیت احیای مردگان را به او نشان دهد از این جهت خدا به او دستوری می دهد که آیه یاد شده در زیر بیانگر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أَرِنِی کَیْفَ تُحْیی الْمَوتی قالَ أَوَ لَمْ تُؤْمِنْ قالَ بَلی وَلکِنْ لِیَطْمَئِنَّ قَلبِی قالَ فَخُذْ أَرْبَعةً مِنَ الطَّیْرِفَصُرْهُنَّ إِلَیْکَ ثُمَّ اجْعَلْ عَلی کُلِّ جَبَل مِنْهُنَّ جُزْءً ثُمَّ ادْعُهُنَّ یَأْتِنَکَ سَعْیاً وَاعْلَمْ أَنَّ اللّهَ عَزِیزٌ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یادآر زمانی را که ابراهیم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ده که چگونه مردگان را زنده می کنی خدا گفت مگر ایمان نیاوردی،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می خواهم قلبم آرام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وخطورهای زجر ده کنار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چهار پرنده را انتخاب کن، آنها را در حالی که با تو انس گرفته اند سر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کن و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جزیی از آنها را بر سر کوهی بگذار پس آنها را بخوان، خواهی</w:t>
      </w:r>
      <w:bookmarkStart w:id="48" w:name="pg16738_215080"/>
    </w:p>
    <w:p>
      <w:pPr>
        <w:pStyle w:val="BookText"/>
        <w:rPr/>
      </w:pPr>
      <w:bookmarkEnd w:id="48"/>
      <w:r>
        <w:rPr>
          <w:rFonts w:ascii="IRNazanin" w:hAnsi="IRNazanin" w:eastAsia="IRNazanin"/>
          <w:color w:val="111111"/>
          <w:sz w:val="28"/>
          <w:sz w:val="28"/>
          <w:szCs w:val="28"/>
          <w:rtl w:val="true"/>
          <w:lang w:bidi="fa-IR"/>
        </w:rPr>
        <w:t>دید که آنها شتابان به سوی تو می آیند بدان که خدا، قدرتمند وحکیم است</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49" w:name="__RefHeading___Toc4641180_73709187"/>
      <w:bookmarkStart w:id="50" w:name="_Toc19"/>
      <w:bookmarkEnd w:id="49"/>
      <w:r>
        <w:rPr/>
        <w:t>4</w:t>
      </w:r>
      <w:r>
        <w:rPr>
          <w:rtl w:val="true"/>
        </w:rPr>
        <w:t xml:space="preserve">. </w:t>
      </w:r>
      <w:r>
        <w:rPr>
          <w:rtl w:val="true"/>
        </w:rPr>
        <w:t>موسی بن عمران و اعتقاد به سرای دیگر</w:t>
      </w:r>
      <w:bookmarkEnd w:id="50"/>
    </w:p>
    <w:p>
      <w:pPr>
        <w:pStyle w:val="BookText"/>
        <w:rPr/>
      </w:pPr>
      <w:r>
        <w:rPr>
          <w:rFonts w:ascii="IRNazanin" w:hAnsi="IRNazanin" w:eastAsia="IRNazanin"/>
          <w:color w:val="111111"/>
          <w:sz w:val="28"/>
          <w:sz w:val="28"/>
          <w:szCs w:val="28"/>
          <w:rtl w:val="true"/>
          <w:lang w:bidi="fa-IR"/>
        </w:rPr>
        <w:t>دعوت به اعتقاد به سرای دیگر، هر چند در تورات کنونی بسیار کم است، و شاید میل باطنی یهود به زندگی دنیوی سبب شده است که آیات مربوط به معاد، از تورات حذف گردد ولی قرآن مسأله معاد را در خطابات خدا نسبت به موسی و یا مذاکرات موسی با قوم خود، نقل می کند و همگی حاکی از عنایات الهی به معاد در شریعت موسی می باشد، حتی در برخی از شرایط به مسأله معاد رنگ حسی می بخشد که اجمالاً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انتقاد از قوم موسی به رسول خود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آیاتی الَّذِینَ یَتَکَبَّرُونَ فِی الأَرْضِ بِغَیْرِ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کَذَّبُوا بِآیاتِنا وَکانُوا عَنْها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کَذَّبُوا بِآیاتِنا وَلِقاءِ الآخِرَةِ حَبِطَتْ أَعمالُهُمْ هَلْ یُجْزَونَ إِلاّ ما کانُوا یَعْمَلُونَ</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را که در زمین به طور ناحق کبر ورزیده اند از توجه به آیات خود منصرف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آیات ما را تکذیب کرده و از آنها غفلت ورزیده اند، کسانی که آیات ما را تکذیب کنند و دیدار اخروی را انکار کنند، اعمال آنان نابود شده جز به آنچه که انجام می دادند، جزا داده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هنگام نفرین بر آل فرعون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وَاشْدُدْ عَلی قُلُوبِهِمْ فَلا یُؤْمِنُوا حَتّی یَرَوُا العَذابَ الأَلیمَ</w:t>
      </w:r>
      <w:r>
        <w:rPr>
          <w:rFonts w:eastAsia="Amiri" w:cs="Amiri" w:ascii="Amiri" w:hAnsi="Amiri"/>
          <w:color w:val="111111"/>
          <w:sz w:val="28"/>
          <w:szCs w:val="28"/>
          <w:rtl w:val="true"/>
          <w:lang w:bidi="ar-SA"/>
        </w:rPr>
        <w:t>) .</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دلهای آنان مهر بزن که ایمان نیاورند تا عذاب دردناک را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در پاسخ کسانی که معجزه های او را به سحر توصیف کردند،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رَبّی اَعْلَمُ بِمَنْ جاءَ بِالْهُدی مِنْ عِنْدِهِ وَمَنْ تَکُونُ لَهُ عاقِبَةُ الدّارِ إِنَّهُ لا یُفْلِحُ الظّالِمُونَ</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پروردگارم داناتر است به آن کس که از جانب او هدایت آورده است و به آن کسی که عاقبت پسندیده در آخرت برای او است، حقّا که ستمگران رستگار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از قوم خود درخواست نمود که اجازه دهند که او موسی را بکشد ،زیرا از آن می ترسد که دین قوم او را دگرگون سازد موسی در پاسخ او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إِنّی عُذْتُ بِرَبّی وَربِّکُمْ مِنْ کُلِّ مُتَکَبِّر لا یُؤْمِنُ بِیَوْمِ الْحِسابِ</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پروردگارم و پروردگار شماها پناه می برم از شر هر متکبری که به روز حساب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عقیده به معاد در سرزمین مصر و در میان فراعنه عقیده مسلّمی بود، تا آنجا که مؤمن آل فرعون که در باطن به نبوت موسی ایمان داشت ولی تظاهر نمی کرد در تذکرات خود به قوم خویش مسأله خوف از معاد را به عبارات گوناگونی مطرح می کند و از منطق خود آنان به نفع موسی بهره می گیرد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إِنّی أَخافُ عَلَیْکُمْ یَوْمَ التَّنادِ</w:t>
      </w:r>
      <w:r>
        <w:rPr>
          <w:rFonts w:eastAsia="Amiri" w:cs="Amiri" w:ascii="Amiri" w:hAnsi="Amiri"/>
          <w:color w:val="111111"/>
          <w:sz w:val="28"/>
          <w:szCs w:val="28"/>
          <w:rtl w:val="true"/>
          <w:lang w:bidi="ar-SA"/>
        </w:rPr>
        <w:t>) .</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بستگانم برای شما از روزی که ندای ستمگران بلند می شود می ترسم</w:t>
      </w:r>
      <w:r>
        <w:rPr>
          <w:rFonts w:eastAsia="IRNazanin" w:cs="IRNazanin"/>
          <w:color w:val="111111"/>
          <w:sz w:val="28"/>
          <w:szCs w:val="28"/>
          <w:rtl w:val="true"/>
          <w:lang w:bidi="fa-IR"/>
        </w:rPr>
        <w:t>».</w:t>
      </w:r>
      <w:bookmarkStart w:id="51" w:name="pg16738_215082"/>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الآخِرَة هِیَ دارُ الْقَرار</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دیگر، سرای جاودان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مَرَدَّنا إِلَی اللّهِ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بازگشت ما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آیات حاکی است که عقیده به معاد در آیین مصریان مطرح بود، و این مرد الهی از چنین اصل مسلم برای انذار قوم خود بهره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لجوج که اصرار می ورزند که باید همه چیز را در قالب حیات مادی ببینند، تا آنجا که اصرار داشتند، تا خدا را نبینند به او ایمان نمی آورند روی این اصل شاید اصرار می ورزیدند که احیای موتی را با دیدگان خود مشاهده کنند، در سرگذشت بقره که تفصیل آن را بعداً خواهیم گفت احیای موتی به صورت امر حتمی در آمد،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کَذلِکَ یُحْیی اللّهُ الْمَوتی وَیُریکُمْ آیاتِهِ لَعَلَّکُمْ تَعْقِلُونَ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گفتیم، برخی از اجزای مقتول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قاتل آن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گاو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می شود و قاتل خود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مردگان را چنین زنده می کند، و قدرت خود را نشان می دهد تا درباره آن بیندیشند</w:t>
      </w:r>
      <w:r>
        <w:rPr>
          <w:rFonts w:eastAsia="IRNazanin" w:cs="IRNazanin"/>
          <w:color w:val="111111"/>
          <w:sz w:val="28"/>
          <w:szCs w:val="28"/>
          <w:rtl w:val="true"/>
          <w:lang w:bidi="fa-IR"/>
        </w:rPr>
        <w:t>».</w:t>
      </w:r>
    </w:p>
    <w:p>
      <w:pPr>
        <w:pStyle w:val="Heading4"/>
        <w:numPr>
          <w:ilvl w:val="3"/>
          <w:numId w:val="1"/>
        </w:numPr>
        <w:rPr/>
      </w:pPr>
      <w:bookmarkStart w:id="52" w:name="__RefHeading___Toc4641182_73709187"/>
      <w:bookmarkStart w:id="53" w:name="_Toc20"/>
      <w:bookmarkEnd w:id="52"/>
      <w:r>
        <w:rPr/>
        <w:t>5</w:t>
      </w:r>
      <w:r>
        <w:rPr>
          <w:rtl w:val="true"/>
        </w:rPr>
        <w:t xml:space="preserve">. </w:t>
      </w:r>
      <w:r>
        <w:rPr>
          <w:rtl w:val="true"/>
        </w:rPr>
        <w:t>مسیح و روز جزا</w:t>
      </w:r>
      <w:bookmarkEnd w:id="5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روز رستاخیز، در منطق حضرت مسیح از روزی که دیده به</w:t>
      </w:r>
    </w:p>
    <w:p>
      <w:pPr>
        <w:pStyle w:val="BookText"/>
        <w:rPr/>
      </w:pPr>
      <w:r>
        <w:rPr>
          <w:rFonts w:ascii="IRNazanin" w:hAnsi="IRNazanin" w:eastAsia="IRNazanin"/>
          <w:color w:val="111111"/>
          <w:sz w:val="28"/>
          <w:sz w:val="28"/>
          <w:szCs w:val="28"/>
          <w:rtl w:val="true"/>
          <w:lang w:bidi="fa-IR"/>
        </w:rPr>
        <w:t>جهان گشود تجلی کرد او در گهواره پس از یک رشته بیانات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یَوْمَ وُلِدْتُ وَیَوْمَ أَمُوتُ وَیَوْمَ أُبْعَثُ حَیّاً</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من روزی که متولد شدم و روزی که می میرم، و روزی که زنده و برانگیخته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خطابات خدا به مسیح مسأله قیامت و سرای دیگر به صورت یک اصل مسلم گرفته شده و به او چنین خطاب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إِذْقالَ اللّهُ یا عِیسی إِنّی مُتَوَفّیکَ وَرافِعُکَ إِلَیَّ وَمُطَهِّرُکَ مِنَ الَّذِینَ کَفَرُوا وَجاعِلُ الَّذِینَ اتَّبعُوکَ فَوْقَ الَّذینَ کَفَروا إِلی یَوْمِ القِیامَةِ ثُمَّ إِلَیَّ مَرْجِعُکُمْ فَاحْکُمْ بَیْنَکُمْْ فِیما کُنْتُمْ فِیهِ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کَفَرُوا فَأُعَذِّبُهُمْ عَذاباً شَدیداً فِی الدُّنْیا وَالآخِرَةِ وَما لَهُمْ مِنْ 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آمَنُوا وَعَمِلُوا الصّالِحاتِ فَیُوَفِّیهِمْ أُجُورَهُمْ وَاللّهُ لا یُحِبُّ الظّالِمینَ</w:t>
      </w:r>
      <w:r>
        <w:rPr>
          <w:rFonts w:eastAsia="Amiri" w:cs="Amiri" w:ascii="Amiri" w:hAnsi="Amiri"/>
          <w:color w:val="111111"/>
          <w:sz w:val="28"/>
          <w:szCs w:val="28"/>
          <w:rtl w:val="true"/>
          <w:lang w:bidi="ar-SA"/>
        </w:rPr>
        <w:t>) .</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 به عیسی گفت من تو را بر می گزینم و به سوی خود می برم و از کسانی که کافر شدند پاک می سازم، و کسانی را که از تو پیروی کردند تا روز قیامت از کسانی که کفر ورزیده اند بالاتر قرار می دهم سپس بازگشت شما به سوی من است در میان شما در آنچه که اختلاف می کنید داوری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کافر شده اند در دنیا و آخرت به شدیدترین عذاب کیفر می دهم، آنان یاورانی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اند و عمل نیک انجام داده اند پاداششان خواهم داد، خدا ستمگران را دوست نمی دارد</w:t>
      </w:r>
      <w:r>
        <w:rPr>
          <w:rFonts w:eastAsia="IRNazanin" w:cs="IRNazanin"/>
          <w:color w:val="111111"/>
          <w:sz w:val="28"/>
          <w:szCs w:val="28"/>
          <w:rtl w:val="true"/>
          <w:lang w:bidi="fa-IR"/>
        </w:rPr>
        <w:t>».</w:t>
      </w:r>
      <w:bookmarkStart w:id="54" w:name="pg16738_215084"/>
    </w:p>
    <w:p>
      <w:pPr>
        <w:pStyle w:val="Heading2"/>
        <w:numPr>
          <w:ilvl w:val="1"/>
          <w:numId w:val="1"/>
        </w:numPr>
        <w:rPr/>
      </w:pPr>
      <w:bookmarkStart w:id="55" w:name="__RefHeading___Toc4641184_73709187"/>
      <w:bookmarkStart w:id="56" w:name="_Toc21"/>
      <w:bookmarkEnd w:id="54"/>
      <w:bookmarkEnd w:id="55"/>
      <w:r>
        <w:rPr/>
        <w:t>3</w:t>
      </w:r>
      <w:r>
        <w:rPr>
          <w:rtl w:val="true"/>
        </w:rPr>
        <w:t xml:space="preserve">- </w:t>
      </w:r>
      <w:r>
        <w:rPr>
          <w:rtl w:val="true"/>
        </w:rPr>
        <w:t>دلایل قطعی بودن معاد</w:t>
      </w:r>
      <w:bookmarkEnd w:id="56"/>
    </w:p>
    <w:p>
      <w:pPr>
        <w:pStyle w:val="Heading3"/>
        <w:numPr>
          <w:ilvl w:val="2"/>
          <w:numId w:val="1"/>
        </w:numPr>
        <w:rPr/>
      </w:pPr>
      <w:bookmarkStart w:id="57" w:name="__RefHeading___Toc4641186_73709187"/>
      <w:bookmarkStart w:id="58" w:name="_Toc22"/>
      <w:bookmarkEnd w:id="57"/>
      <w:r>
        <w:rPr>
          <w:rtl w:val="true"/>
        </w:rPr>
        <w:t>آیات موضوع</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تُخْزِنا یَوْمَ القِیامَةِ إِنَّکَ لا تُخْلِفُ الْمِیعادَ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ما فِی السَّماواتِ وَالأَرْض قُل للّهِ کَتَبَ عَلی نَفْسِهِ الرَّحْمَةَ لَیَجْمَعَنَّکُمْ إِلی یَوْمِ القِیامَةِ لا رَیْبَ فِیهِ الَّذِینَ خَسِرُوا أَنْفُسَهُمْ فَهُمْ لا یُؤْمِنُونَ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وَالْمَلائِکَةُ وَأُولُوا العِلْمِ قائِماً بِالْقِسْطِ لا إلهَ اِلاّ هُوَ العَزِیزُ الحَکِیمُ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النّاسَ شَیْئاً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إِلَیْهِ مَرْجِعُکُمْ جَمِیعاً وَعْدَ اللّهِ حَقّاً إِنَّهُ یَبْدَئُ الْخَلْقَ ثُمَّ یُعیدُهُ لِیَجْزِیَ الَّذِینَ آمَنُوا وَعَمِلُوا الصّالِحاتِ بِالْقِسْطِ وَالَّذِینَ کَفَرُوا لَهُمْ شَرابٌ مِنْ حَمیم وَعَذابٌ أَلیمٌ بِما کانُوا یَکْفُرُونَ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یَکْفُرْ بِهِ مِنَ الأَحْزابِ فَالنّارُ مَوْعِدُهُ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تَعْجَبْ فَعَجَبٌ قَولهُمْ ءَإِذا کُنّا تُراباً ءَ إِنّا لَفی خَلْق جَدید أُولئِکَ الَّذینَ کَفَرُوا بِرَبِّهِمْ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تُبَدَّلُ الأَرْضُ غَیْرَ الأَرْضِ وَالسَّماواتُ وَبَرَزوا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اللّهُ کُلَّ نَفْس ما کَسَبَتْ إِنَّ اللّهَ سَریعُ الحِسابِ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جَهَنَّمَ لَمَوعِدُهُمْ أَجْمَعینَ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وَأَنَّهُ یُحْیی الْمَوتی وَأَنَّهُ عَلی کُلِّ شَیْء قَدِیرٌ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 بِأَنَّ اللّهَ هُوَ الحَقُّ وَأَنَّ ما یَدْعُونَ مِنْ دُونِهِ هُوَ الْباطِلُ وَأَنَّاللّهَ هُوَ الْعَلِیُّ الْکَبیرُ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أَحْیاکُمْ ثُمَّ یُمیتُکُمْ ثُمَّ یُحْییکُمْ إِنَّ الإِنْسانَ لَکَفُورٌ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الْمَلِکُ الْحَقُّ لا إِلهَ إِلاّ هُوَ رَبُّ الْعَرْشِ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اَنْشَأْناهُ خَلْقاً آخَرَ فَتَبارَکَ اللّهُ أَحْسَنُ الْخالِقینَ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بَعْدَ ذلِکَ لَمَیِّتُونَ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آثارِ رَحْمَةِ اللّهِ کَیْفَ یُحْیی الأَرْضَ بَعْدَ مَوْتِها إِنَّ ذلِکَ لَمُحْیی الْمَوتی وَهُوَ عَلی کُلِّ شَیْء قَدیرٌ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خَلْقُکُمْ وَما بََعْثُکُمْ إِلاّ کَنَفْس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 بِأَنَّ اللّهَ هُوَ الحَقُّ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وَاخْشَوْا یَوْماً لا یَجْزی والِدٌ عَنْ وَلَدِهِ وَلا مَولُودٌ هُوَ جاز عَنْ والِدِه شَیْئاً إِنَّ وَعْدَ اللّهِ حَقٌّ فَلا تَغُرَّنَّکُمُ الْحَیاةُ الدُّنْیا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الَّذِینَ کَفَرُوا لا تَأْتِینَا السّاعَةُ قُلْ بَلی وَرَبّی لَتَأْتِیَنَّکُمْ</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لِیَجْزیَ الَّذِینَ آمَنُوا وَعَمِلُوا الصّالِحاتِ أُولئِکَ لَهُمْ مَغْفِرَةٌ وَرِزْقٌ کَرِیمٌ</w:t>
      </w:r>
      <w:r>
        <w:rPr>
          <w:rFonts w:ascii="Amiri" w:hAnsi="Amiri" w:eastAsia="Amiri" w:cs="Amiri"/>
          <w:color w:val="111111"/>
          <w:sz w:val="28"/>
          <w:sz w:val="28"/>
          <w:szCs w:val="28"/>
          <w:rtl w:val="true"/>
          <w:lang w:bidi="ar-SA"/>
        </w:rPr>
        <w:t xml:space="preserve"> وَالَّذِینَ سَعَوْا فِی آیاتِنا مُعاجِزینَ أُولئِکَ لَهُمْ عَذابٌ مِنْ رِجْز أَلیمٌ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باطِلاً ذلِکَ ظَنُّ الَّذِینَ کَفَرُوا فَوَیْلٌ لِلَّذِینَ کَفَرُوا مِنَ النّارِ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نَجْعَلُ الَّذِینَ آمَنُوا وَعَمِلُوا الصّالِحاتِ کَالْمُفْسِدینَ فِیالأَرْضِ أَمْ نَجْعَلُ الْمُتَّقینَ کَالْفُجّارِ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هذِهِ الْحَیاةُ الدُّنْیا مَتاعٌ وَإِنَّ الآخِرَةَ هِیَ دارُ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فَذَرْهُمْ یَخُوضُوا وَیَلْعَبُوا حَتّی یُلاقُوا یَوْمَهُمُ الَّذِی یُوعَدُونَ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یَوْمَالْفَصْلِ مِیقاتُهُمْ أَجْمَعینَ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 سَواء مَحْیاهُمْ وَمَماتُهُمْ ساءَما یَحْکُمُونَ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وَأُزْلِفَتِ الْجَنَّةُ لِلْمُتَّقینَ غَیْرَ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خَلَقَ الزَّوجَینِ الذَّکَرَ وَالأُنْثی </w:t>
      </w:r>
      <w:r>
        <w:rPr>
          <w:rFonts w:ascii="Amiri" w:hAnsi="Amiri" w:eastAsia="Amiri" w:cs="Amiri"/>
          <w:i/>
          <w:i/>
          <w:iCs/>
          <w:color w:val="111111"/>
          <w:sz w:val="28"/>
          <w:sz w:val="28"/>
          <w:szCs w:val="28"/>
          <w:rtl w:val="true"/>
          <w:lang w:bidi="ar-SA"/>
        </w:rPr>
        <w:t>مِنْ نُطْفَة إِذا تُمْنی</w:t>
      </w:r>
      <w:r>
        <w:rPr>
          <w:rFonts w:ascii="Amiri" w:hAnsi="Amiri" w:eastAsia="Amiri" w:cs="Amiri"/>
          <w:color w:val="111111"/>
          <w:sz w:val="28"/>
          <w:sz w:val="28"/>
          <w:szCs w:val="28"/>
          <w:rtl w:val="true"/>
          <w:lang w:bidi="ar-SA"/>
        </w:rPr>
        <w:t>وَ أَنِّ عَلَیْهِ النَّشأَة الأُخری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یُجْزیهُ الْجَزاءَ الأَوفی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رَبِّکَ یَوْمَئِذ الْمُسْتَقَرّ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وَخَلَقْناکُمْ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نَوْمَکُمْ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اللَّیْلَ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النَّهارَمَعاشاً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وَبَنَیْنا فَوْقَکُمْ سَبْعاً شِداداً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الْمُعْصِراتِ ماءً ثَجّاجاً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وَجَنّات أَلْفافاً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الْفَصْلِ کانَ مِیقاتاً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فَتَأْتُونَ</w:t>
      </w:r>
      <w:bookmarkStart w:id="59" w:name="pg16738_215089"/>
    </w:p>
    <w:p>
      <w:pPr>
        <w:pStyle w:val="BookText"/>
        <w:rPr/>
      </w:pPr>
      <w:bookmarkEnd w:id="59"/>
      <w:r>
        <w:rPr>
          <w:rFonts w:ascii="Amiri" w:hAnsi="Amiri" w:eastAsia="Amiri" w:cs="Amiri"/>
          <w:color w:val="111111"/>
          <w:sz w:val="28"/>
          <w:sz w:val="28"/>
          <w:szCs w:val="28"/>
          <w:rtl w:val="true"/>
          <w:lang w:bidi="ar-SA"/>
        </w:rPr>
        <w:t>أَفْواجاً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641188_73709187"/>
      <w:bookmarkStart w:id="61" w:name="_Toc23"/>
      <w:bookmarkEnd w:id="60"/>
      <w:r>
        <w:rPr>
          <w:rtl w:val="true"/>
        </w:rPr>
        <w:t>ترجمه آیات</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در آفرینش آسمانها و زمین و گردش شب و روز، نشانه هایی است برای خردمندان، آنان که خدا را در همه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نشسته و هنگامی که بر پهلوی خود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می کنند و در آفرینش آسمانها و زمین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را باطل و بیهوده نیافریده ای، منزهی تو، ما را از عذاب آتش بازدار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در روزی که در آن شکی نیست گرد می آوری، حقّا که خدا خلف وعده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روز قیامت رسوا مساز، تو به وعده های خود خلف نمی 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برای کیست آنچه در آسمانها و زمین است، بگو برای خدا است، او بر خود رحمت را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ملتزم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همه شما را در روز قیامت گرد می آورد، روزی که در آن شکی نیست افراد زیانکار کسانی هستند که ایمان نیاورده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و صاحبان علم گواهی می دهند که خدایی جز او نیست در حالی که قائم به عدل است، خدایی جز او نیست که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ظلمی به انسانها روا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است بازگشت همگان، وعده ای است پا بر جا و استوار، اوست که آفرینش را آغاز می کند آنگاه آن را باز می گرداند تا افراد با ایمان را که عمل صالح انجام داده اند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دهد، و آنان را که کفر ورزیده اند نوشابه ای است از آب جوشان وعذابی است دردناک به خاطر کفری که ورزیده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گروهها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ورزد وعده گاهش دوزخ</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در شگفتی، شگفتی در گفتار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آنگاه که ما خاک شدیم بار دیگر آفرینش دومی داریم، آنان کسانی هستند که به پروردگار خود کفر ورزیده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دگرگون شود زمین به غیر این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همگی در پیشگاه خدای یگانه و قدرتمند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کس را مطابق آنچه به دست آورده است جزا دهد، خدا سریع الحساب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به حساب بندگان رسیدگی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وعده گاه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فرا می رسد،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پنهان سازم تا جزای کوششهای هر انسانی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نخستین خلقت را آغاز کردیم آن را برمی گردانیم، وعده حتمی است بر ما و ما آن را انجام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 انسانها را بار دیگر زنده می کند به خاطر این است که او حق است و او است که مردگان را زنده می کند و او بر همه چیز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رستاخیز آمدنی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تمام کسانی را که در قبرها هستند، زنده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خدا حق مطلق است و هرچه جز او می خوانند باطل صرف است و خدا بلند مقام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شما را زنده کرد سپس می میراند، آنگاه بار دیگر زنده می کند، و انسان نسبت به قدرت یا نعمت های خدا کفر می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که ما شما را بیهوده آفریده ایم واین که شما به سوی ما باز نمی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 خدایی که فرمانروای بر حق است و جز او خدایی نیست او پروردگار عرش زیبا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آفرینش تازه ای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است خدایی که بهترین آفرینندگان است شماها بعداً می میرید سپس روز رستاخیز برانگیخته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رحمت حق را بنگر که چگونه زمین را پس از مرگ زنده می کند همان خدا نیز مردگان را زنده می کند، او بر همه چیز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و برانگیختن همگی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یک 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دلیل بر آن است که خداوند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خدا بپرهیزید و بترسید از روزی که هیچ پدری از فرزند خود و هیچ فرزندی از پدر خود هیچ نیازی را برطرف نمی سازد، وعده خدا حق است زندگی دنیا شما را فریب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گفتند که رستاخیز نمی آید بگو آری سوگند به خدایم به سوی شما می آید تا افراد با ایمان و دارای عمل صالح را پاداش دهد و برای آنان است آمرزش و روزی پاکیزه و آنان که در انکار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 که می توانند از قدرت ما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اند، برای آنان است عذابی دردناک از پلیدی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را که در میان آنها قرار دارد بیهوده نیافریده ایم، چنین اندیشه از آن کسانی است که کافر شده اند، وای بر کافران از 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کسانی را که ایمان آورده اند و عمل نیک انجام داده اند با مفسدان در روی زمین یکسان قرار می دهیم، آیا با پرهیزکاران و تبهکاران یکسان معامله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کالا یا لذت زودگذری است در حالی که سرای دیگر، سرای ثابت و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رها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تمایلات حیوانی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کنند، تا روزی را که وعده داده شده اند ملاقات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و زمین و آنچه را که در میان آنها است بازیگرانه وبی هدف خلق نکردیم، ما آنها را جز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نیافریدیم، هر چند اکثر آنان نمی دانند، محققاً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همه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گنهکاران پنداشته اند که آنان را با افراد با ایمان که عمل صالح انجام داده اند، یکسان قرار خواهیم داد، زندگی و مرگشان یکسان خواهد بود، چه بد داوری می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برای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آینده ای نه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آماده شده است این</w:t>
      </w:r>
    </w:p>
    <w:p>
      <w:pPr>
        <w:pStyle w:val="BookText"/>
        <w:rPr/>
      </w:pPr>
      <w:r>
        <w:rPr>
          <w:rFonts w:ascii="IRNazanin" w:hAnsi="IRNazanin" w:eastAsia="IRNazanin"/>
          <w:color w:val="111111"/>
          <w:sz w:val="28"/>
          <w:sz w:val="28"/>
          <w:szCs w:val="28"/>
          <w:rtl w:val="true"/>
          <w:lang w:bidi="fa-IR"/>
        </w:rPr>
        <w:t>چیزی است که به آن وعده داده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دو جفت نر و ماده را از نطفه آنگاه که در رحم ریخته می شود آفرید بر او است آفرینش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نیست جز آنچه که سعی و کوشش نموده است و او به زودی حاصل کوشش خود را می بیند، آنگاه به کامل ترین وجه جزا داده می شود حقا که پایان تلاشها به سوی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گروه تسلیم شده در برابر اوامر خدا را با بزهکاران یکسان قرار می دهیم چه شده است شما را چگونه داوری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سوی پروردگار تو است قرارگاه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نهایت سیر به سوی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چه خبر مهمی پرسش می کنند، از خبر مهم قیامت که در آن به اختلاف برخاسته اند، چنین نیست، منکران به زودی می دانند، سپس به زودی بر خطای خود واقف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باره رستاخیز اختلاف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زمین را مهد آسایش قرار ندادیم، و کوهها را عماد و نگهبان آن نساختیم، و ما شماها را جفت نیافریدیم، خواب را برای شما مایه استراحت قرار دادیم، شب را پرده آفرینش گردانیدیم، روز را وسیله معاش قرار دادیم، بر فراز این جهان، هفت آسمان محکم آفریدیم، و چراغی فروزان بر افروختیم، و از تراکم ابرها، آب فرو ریختیم، و به وسیله آن دانه و گیاه رویاندیم و باغهای پر درخت پدید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در سعی همراه با رنج و تعب خود، به سوی پروردگار می روی و با او ملاقات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خلق است روزی که در صور دمیده می شود و همگان فوج فوج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خدا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 به صورت گروههای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شوند تا اعمالشان به آنها نشان داده شود</w:t>
      </w:r>
      <w:r>
        <w:rPr>
          <w:rFonts w:eastAsia="IRNazanin" w:cs="IRNazanin"/>
          <w:color w:val="111111"/>
          <w:sz w:val="28"/>
          <w:szCs w:val="28"/>
          <w:rtl w:val="true"/>
          <w:lang w:bidi="fa-IR"/>
        </w:rPr>
        <w:t>».</w:t>
      </w:r>
      <w:bookmarkStart w:id="62" w:name="pg16738_215093"/>
    </w:p>
    <w:p>
      <w:pPr>
        <w:pStyle w:val="Heading3"/>
        <w:numPr>
          <w:ilvl w:val="2"/>
          <w:numId w:val="1"/>
        </w:numPr>
        <w:rPr/>
      </w:pPr>
      <w:bookmarkStart w:id="63" w:name="__RefHeading___Toc4641190_73709187"/>
      <w:bookmarkStart w:id="64" w:name="_Toc24"/>
      <w:bookmarkEnd w:id="62"/>
      <w:bookmarkEnd w:id="63"/>
      <w:r>
        <w:rPr>
          <w:rtl w:val="true"/>
        </w:rPr>
        <w:t>تفسیر آیات</w:t>
      </w:r>
      <w:bookmarkEnd w:id="64"/>
    </w:p>
    <w:p>
      <w:pPr>
        <w:pStyle w:val="Heading4"/>
        <w:numPr>
          <w:ilvl w:val="3"/>
          <w:numId w:val="1"/>
        </w:numPr>
        <w:rPr/>
      </w:pPr>
      <w:bookmarkStart w:id="65" w:name="__RefHeading___Toc4641192_73709187"/>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قرآن با دلایل روشن، قطعی بودن معاد و برانگیختگی بشر را پس از مرگ، ثابت نموده، و آن را یک رویداد حتمی تلقی می کند و از طُرق یاد شده در زیر بر آن استدلال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ترسیم گر هدف خلقت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نتیجه قطعی عدل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تجلی گاه وعده 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مظهر رحمت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سیر نهایی تکامل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ربوبیت خدا ملازم با معاد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هر یک از این دلایل می پردازیم</w:t>
      </w:r>
      <w:r>
        <w:rPr>
          <w:rFonts w:eastAsia="IRNazanin" w:cs="IRNazanin"/>
          <w:color w:val="111111"/>
          <w:sz w:val="28"/>
          <w:szCs w:val="28"/>
          <w:rtl w:val="true"/>
          <w:lang w:bidi="fa-IR"/>
        </w:rPr>
        <w:t>:</w:t>
      </w:r>
    </w:p>
    <w:p>
      <w:pPr>
        <w:pStyle w:val="Heading4"/>
        <w:numPr>
          <w:ilvl w:val="3"/>
          <w:numId w:val="1"/>
        </w:numPr>
        <w:rPr/>
      </w:pPr>
      <w:bookmarkStart w:id="67" w:name="__RefHeading___Toc4641194_73709187"/>
      <w:bookmarkStart w:id="68" w:name="_Toc26"/>
      <w:bookmarkEnd w:id="67"/>
      <w:r>
        <w:rPr/>
        <w:t>1</w:t>
      </w:r>
      <w:r>
        <w:rPr>
          <w:rtl w:val="true"/>
        </w:rPr>
        <w:t xml:space="preserve">. </w:t>
      </w:r>
      <w:r>
        <w:rPr>
          <w:rtl w:val="true"/>
        </w:rPr>
        <w:t>معاد ترسیم گر هدف خلقت</w:t>
      </w:r>
      <w:bookmarkEnd w:id="68"/>
    </w:p>
    <w:p>
      <w:pPr>
        <w:pStyle w:val="BookText"/>
        <w:rPr/>
      </w:pPr>
      <w:r>
        <w:rPr>
          <w:rFonts w:ascii="IRNazanin" w:hAnsi="IRNazanin" w:eastAsia="IRNazanin"/>
          <w:color w:val="111111"/>
          <w:sz w:val="28"/>
          <w:sz w:val="28"/>
          <w:szCs w:val="28"/>
          <w:rtl w:val="true"/>
          <w:lang w:bidi="fa-IR"/>
        </w:rPr>
        <w:t>یکی از پرسش هایی که پیوسته بشر متفکر با آن روبه رو بوده است مسأله هدف آفرینش و غرض از خلقت است، او پیوسته با خود فکر می کرده که جهان و بالأخص گل سرسبد جهان جانداران، چرا آفریده شده، و هدف از خلقت آن چیست؟ در این جا انسان های متفکر به دو گروه تقسیم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مادی و ملحد که بسیار در اقلیت بوده و در تفسیر خلقت تنها به دو علت اکتفا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صوری</w:t>
      </w:r>
    </w:p>
    <w:p>
      <w:pPr>
        <w:pStyle w:val="BookText"/>
        <w:rPr/>
      </w:pPr>
      <w:r>
        <w:rPr>
          <w:rFonts w:ascii="IRNazanin" w:hAnsi="IRNazanin" w:eastAsia="IRNazanin"/>
          <w:color w:val="111111"/>
          <w:sz w:val="28"/>
          <w:sz w:val="28"/>
          <w:szCs w:val="28"/>
          <w:rtl w:val="true"/>
          <w:lang w:bidi="fa-IR"/>
        </w:rPr>
        <w:t xml:space="preserve">از نظر آنان جهان از یک رشته ذراتی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که از چینش ذرات در کنار هم و تأثیر و تأثر اجزای طبیعت در یکدیگر، صورتی تحقق یافته و در نتیجه پدیده های مادی به وجود آمده است و با اعتماد به این دو علت، خود را در تفسیر جهان، از هر نوع علت دیگر بی نیاز می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الهی که برای جهان علاوه بر دو علت یاد شده، دو علت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 وعلت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علت فاعلی قدرتی است که ماده و صورت را به وجود آورده، همچنان که مقصود از علت غایی هدف فعل و غرض خلقت است و در این باره در کتابهای فلسفی و کلامی بحث های عمیقی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روشن می شود که فعل حق، از آنجا که او فاعل حکیم است نمی تواند فاقد غرض و هدف باشد و در این صورت رنگ عبث به خود گرفته وحکیمانه بودن فعل را خدشه 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می تواند بیانگر غرض از خلقت جهان و انسان باشد، همان اعتقاد به معاد انسان و جهان است که این جهان با تمام محتویات خود به جهان دیگری که کاملتر و برتر است،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هدف از خلقت جهان و انسان زمینه سازی برای آفرینش دوم و خلقت کامل تر است و اگر چنین آفرینش مجددی را در نظر نگیریم آفرینش زمین و آسمان و انسان که پس از چند صباحی به حکم قرآن و داوری علم، راه فنا را در پیش خواهند گرفت، عبث و بیهوده خواهد بود، و هرگز فعل آفریدگار حکیم نمی تواند چنین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بخشی از آیات خود به مسأله معاد از این دیدگاه می نگرد و یادآور می شود که دفتر خلقت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زرین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بی ارزش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خود به دو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تحقق نیافتن معاد را مساوی با بیهودگی فعل الهی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آفریدگار جهان را به عنوان حق مطلق توصیف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 گروه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جهان بیهوده آفریده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که ما شما را بیهوده آفریده ایم واین که شما به سوی ما باز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بعد خداوند را از هر گونه صفت نقص منزه دانسته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الْمَلِکُ الْحَقُّ لا إِلهَ إِلاّ هُوَ رَبُّ الْعَرْشِ الْکَریمِ</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 خدایی که فرمانروای بر حق است و جز او خدایی نیست او پروردگار عرش زیبا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باطِلاً ذلِکَ ظَنُّ الَّذِینَ کَفَرُوا فَوَیْلٌ لِلَّذِینَ کَفَرُوا مِنَ النّارِ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را که در میان آنها قرار دارد بیهوده نیافریده ایم، چنین اندیشه از آن کسانی است که کافر شده اند، وای بر کافران از آتش</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به گونه ای حاکی از عقیده کافران عصر رسالت است که در میان علل چهارگانه، علت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معتقد نبودند، هر چند علت فاعلی را به نوعی آمیخته با شرک پذیرفته بودند اگر چه برخی از کافران</w:t>
      </w:r>
    </w:p>
    <w:p>
      <w:pPr>
        <w:pStyle w:val="BookText"/>
        <w:rPr/>
      </w:pPr>
      <w:r>
        <w:rPr>
          <w:rFonts w:ascii="IRNazanin" w:hAnsi="IRNazanin" w:eastAsia="IRNazanin"/>
          <w:color w:val="111111"/>
          <w:sz w:val="28"/>
          <w:sz w:val="28"/>
          <w:szCs w:val="28"/>
          <w:rtl w:val="true"/>
          <w:lang w:bidi="fa-IR"/>
        </w:rPr>
        <w:t>عصر رسالت به نفی علّت فاعلی نیز گرایش داشتند و می گفتند مرگ و حیات مربوط به گردش روزگار است و این گذشت زمان است که ما را به جهان نیستی روانه می سازد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الْفَصْلِ مِیقاتُهُمْ أَجْمَعینَ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و زمین و آنچه را که در میان آنها است بازیگرانه وبی هدف خلق نکردیم، ما آنها را جز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نیافریدیم، هر چند اکثر آنان نمی دانند، محققاً روز قیامت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همه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در این سه آیه این است که آنگاه که در آیه نخست نداشتن هدف را نفی می کند، در آیه سوم مسأله معاد را پیش می کشد و از این طریق حکیمانه بودن راز خلقت را ثابت می کند و با توجه به برخی از آیه های پیشین که در آن اندیشه مخالفان معاد را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جز زندگی نخست که با مرگ پایان می پذیردنیست و ما برانگیخته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بر اساس اصل حکمت الهی و هدفداری آفرینش کاملاً روشن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مشرکان در آن سخن می گوید و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چه خبر مهمی پرسش می کنند، از خبر مهم قیامت که در آن به اختلاف برخاسته اند، چنین نیست، منکران به زودی می دانند، سپس به زودی بر خطای خود واقف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مسأله معاد را به صورت یک واقعه قطعی تلقی می کند، ویادآور می گردد که منکران به زودی بر نادرستی تفکر خود و اقف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بخش دوم نظام آفرینش جهان را که بس بدیع و اعجاب انگیز است مطرح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وَخَلَقْناکُمْ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نَوْمَکُمْ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اللَّیْلَ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النَّهارَمَعاشاً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وَبَنَیْنا فَوْقَکُمْ سَبْعاً شِداداً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الْمُعْصِراتِ ماءً ثَجّاجاً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وَجَنّات أَلْفافاً</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باره رستاخیز اختلاف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زمین را مهد آسایش قرار ندادیم، و کوهها را عماد و نگهبان آن نساختیم، و ما شماها را جفت نیافریدیم، خواب را برای شما مایه استراحت قرار دادیم، شب را پرده آفرینش گردانیدیم، روز را وسیله معاش قرار دادیم، بر فراز این جهان، هفت آسمان محکم آفریدیم، و چراغی فروزان بر افروختیم، و از تراکم ابرها، آب فرو ریختیم، و به وسیله آن دانه و گیاه رویاندیم و باغهای پر درخت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بخش سوم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یَوْمَ الْفَصْلِ کانَ مِیقاتاً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خلق است روزی که در صور دمیده می شود و همگان فوج فوج می آیند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نظم منطقی این آیات است</w:t>
      </w:r>
      <w:r>
        <w:rPr>
          <w:rFonts w:eastAsia="IRNazanin" w:cs="IRNazanin"/>
          <w:color w:val="111111"/>
          <w:sz w:val="28"/>
          <w:szCs w:val="28"/>
          <w:rtl w:val="true"/>
          <w:lang w:bidi="fa-IR"/>
        </w:rPr>
        <w:t>.</w:t>
      </w:r>
      <w:bookmarkStart w:id="69" w:name="pg16738_215098"/>
    </w:p>
    <w:p>
      <w:pPr>
        <w:pStyle w:val="BookText"/>
        <w:rPr/>
      </w:pPr>
      <w:bookmarkEnd w:id="69"/>
      <w:r>
        <w:rPr>
          <w:rFonts w:ascii="IRNazanin" w:hAnsi="IRNazanin" w:eastAsia="IRNazanin"/>
          <w:color w:val="111111"/>
          <w:sz w:val="28"/>
          <w:sz w:val="28"/>
          <w:szCs w:val="28"/>
          <w:rtl w:val="true"/>
          <w:lang w:bidi="fa-IR"/>
        </w:rPr>
        <w:t>در بخش نخست از رستاخیز و اختلاف مردم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سخن از نظام آفرینش و عجایب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باز سخن از رستاخیز و زنده شدن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منطقی این سه بخش بیانگر برهان عقلی بر لزوم قیامت است، و آن این که این نظام بدیع با این سنن استوار، و این آسمانهای برافراشته، از آنجا که فعل خدای حکیم است، نمی تواند لغو و باطل و بی هدف باشد، و اگر چنین است طبعاً خلقت جهان و انسان نمی تواند بدون معاد باشد ،زیرا اگر جهان و انسان با این نظام شگفت پس از چند صباحی، راه عدم را بپیماید و از آنها پاسخی جز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نشود، یک چنین خلقت عظیم، این آسمان رفیع با تمام انجم و ستارگان خود، این زمین با این مهد گسترده خویش، جز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غرض جلوه نخواهد کرد، آیا صحیح است حق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خلقتی بزند که فرجام آن فنا و نیستی مطلق خواهد بود؟</w:t>
      </w:r>
    </w:p>
    <w:p>
      <w:pPr>
        <w:pStyle w:val="Heading4"/>
        <w:numPr>
          <w:ilvl w:val="3"/>
          <w:numId w:val="1"/>
        </w:numPr>
        <w:rPr/>
      </w:pPr>
      <w:bookmarkStart w:id="70" w:name="__RefHeading___Toc4641196_73709187"/>
      <w:bookmarkStart w:id="71" w:name="_Toc27"/>
      <w:bookmarkEnd w:id="70"/>
      <w:r>
        <w:rPr>
          <w:rtl w:val="true"/>
        </w:rPr>
        <w:t>ب</w:t>
      </w:r>
      <w:r>
        <w:rPr>
          <w:rtl w:val="true"/>
        </w:rPr>
        <w:t xml:space="preserve">. </w:t>
      </w:r>
      <w:r>
        <w:rPr>
          <w:rtl w:val="true"/>
        </w:rPr>
        <w:t>حق مطلق، ملازم با هدفداری فعل او است</w:t>
      </w:r>
      <w:bookmarkEnd w:id="71"/>
    </w:p>
    <w:p>
      <w:pPr>
        <w:pStyle w:val="BookText"/>
        <w:rPr/>
      </w:pPr>
      <w:r>
        <w:rPr>
          <w:rFonts w:ascii="IRNazanin" w:hAnsi="IRNazanin" w:eastAsia="IRNazanin"/>
          <w:color w:val="111111"/>
          <w:sz w:val="28"/>
          <w:sz w:val="28"/>
          <w:szCs w:val="28"/>
          <w:rtl w:val="true"/>
          <w:lang w:bidi="fa-IR"/>
        </w:rPr>
        <w:t xml:space="preserve">در آیاتی که هم اکنون به نقل آنها می پردازیم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ترسیم گر هدف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دیگر تعقیب شده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مطلق است که هیچ نوع بطلان به ذات و صفات و افعال او راه ندارد، و چنین توصیف جامع، ملازم با هدفداری آفرینش است که معاد تجسم بخش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بررسی این قسمت از آیات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هُوَ الْحَقُّ وَأَنَّهُ یُحْیی الْمَوتی وَأَنَّهُ عَلی کُلِّ شَیْء قَدِیرٌ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 انسانها را بار دیگر زنده می کند به خاطر این است که او حق است و او است که مردگان را زنده می کند و او بر همه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آیه خود را حق مطلق معرفی کرده است و از آن نتیجه گرفته که او بر پا کننده رستاخیز و زنده کننده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چه رابطه ای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و بر پا کردن قیامت است؟</w:t>
      </w:r>
    </w:p>
    <w:p>
      <w:pPr>
        <w:pStyle w:val="BookText"/>
        <w:rPr/>
      </w:pPr>
      <w:r>
        <w:rPr>
          <w:rFonts w:ascii="IRNazanin" w:hAnsi="IRNazanin" w:eastAsia="IRNazanin"/>
          <w:color w:val="111111"/>
          <w:sz w:val="28"/>
          <w:sz w:val="28"/>
          <w:szCs w:val="28"/>
          <w:rtl w:val="true"/>
          <w:lang w:bidi="fa-IR"/>
        </w:rPr>
        <w:t>پاسخ این سؤال با توجه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باطل است و طبعاً هستی حق که هیچ گونه بطلانی به او راه ندارد، ابدی بوده و ذات او جامع کمال و پیراسته از هر نقصی و عیبی خواهد بود، و پیراستگی ذات از نقص و عیب ملازم با پیراستگی فعل او از نقص است، و در غیر این صورت هستی او حق نبوده و بطلان به آن راه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حق، تجلی گاه صفات او است، و همچنان که صفات ذاتی حق، تجلی گاه ذات او می باشد، اگر ذات خدا، حق است و هیچ نوع بطلانی به او راه ندارد، باید در مقام توصیف او را حکیم خواند، و از آنجا که حکیم است باید فعل او دور از عبث و پیراسته از لغو قلمداد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نتیجه می گیریم که توصیف خدا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حکیمانه بودن فعل او و هدفداری آفرینش است، و همان گونه که یادآور شدیم پیراستگی از عبث، بدون معاد و سرای دیگر،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آیه بعد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تنها آیه ای نیست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را گواه بر قطعیت معاد تلقی نموده و رستاخیز را لازمه چنین توصیف دانسته است، بلکه این آیه نظایری دارد که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هُوَ الحَقُّ وَأَنَّ ما یَدْعُونَ مِنْ دُونِهِ هُوَ الْباطِلُ وَأَنَّاللّهَ هُوَ الْعَلِیُّ الْکَبیرُ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خدا حق مطلق است و هرچه جز او می خوانند باطل صرف است و خدا بلند مقام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دو آیه بعد مسأله حیات مجدد انسان را مطرح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أَحْیاکُمْ ثُمَّ یُمیتُکُمْ ثُمَّ یُحْییکُمْ إِنَّ الإِنْسانَ لَکَفُورٌ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شما را زنده کرد سپس می میراند، آنگاه بار دیگر زنده می کند، و انسان نسبت به قدرت یا نعمت های خدا کفر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لقمان در آیه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معاد به میان آورده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خَلْقُکُمْ وَما بََعْثُکُمْ إِلاّ کَنَفْس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و برانگیختن همگی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یک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آیه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توصیف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هُوَ 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آنگاه در آیه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مسأله معاد را مطرح کرده و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وَاخْشَوْا یَوْماً لا یَجْزی والِدٌ عَنْ وَلَدِهِ وَلا مَولُودٌ هُوَ</w:t>
      </w:r>
      <w:bookmarkStart w:id="72" w:name="pg16738_215101"/>
    </w:p>
    <w:p>
      <w:pPr>
        <w:pStyle w:val="BookText"/>
        <w:rPr/>
      </w:pPr>
      <w:bookmarkEnd w:id="72"/>
      <w:r>
        <w:rPr>
          <w:rFonts w:ascii="Amiri" w:hAnsi="Amiri" w:eastAsia="Amiri" w:cs="Amiri"/>
          <w:color w:val="111111"/>
          <w:sz w:val="28"/>
          <w:sz w:val="28"/>
          <w:szCs w:val="28"/>
          <w:rtl w:val="true"/>
          <w:lang w:bidi="ar-SA"/>
        </w:rPr>
        <w:t>جاز عَنْ والِدِه شَیْئاً إِنَّ وَعْدَ اللّهِ حَقٌّ فَلا تَغُرَّنَّکُمُ الْحَیاةُ الدُّنْیا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خدا بپرهیزید و بترسید از روزی که هیچ پدری از فرزند خود و هیچ فرزندی از پدر خود هیچ نیازی را برطرف نمی سازد، وعده خدا حق است زندگی دنیا شما را فریب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مجموع قرآن تنها یک چنین توصیف و یک چنین نظم منطقی وجود داشت می توانست گواه بر آن باشد که این کتاب، تراوش اندیشه و فکر بشری، آن هم در محیط دور از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گواه بر این است که روی تمام کلمات آن محاسبه انجام گرفته و لذا در این آیات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معاد را استنتاج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قرآن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را ملازم با مسأله معاد معرفی می کند، و احیاناً بابه رخ کشیدن نظام خلقت که نمی تواند بی هدف باشد ما را به قطعیت وقوع رستاخیز متوجه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این آیات از این نظر که معاد بیانگر هدف خلقت است آن را یک امر حتمی و رویداد لازم مطرح می کند</w:t>
      </w:r>
      <w:r>
        <w:rPr>
          <w:rFonts w:eastAsia="IRNazanin" w:cs="IRNazanin"/>
          <w:color w:val="111111"/>
          <w:sz w:val="28"/>
          <w:szCs w:val="28"/>
          <w:rtl w:val="true"/>
          <w:lang w:bidi="fa-IR"/>
        </w:rPr>
        <w:t>.</w:t>
      </w:r>
    </w:p>
    <w:p>
      <w:pPr>
        <w:pStyle w:val="Heading4"/>
        <w:numPr>
          <w:ilvl w:val="3"/>
          <w:numId w:val="1"/>
        </w:numPr>
        <w:rPr/>
      </w:pPr>
      <w:bookmarkStart w:id="73" w:name="__RefHeading___Toc4641198_73709187"/>
      <w:bookmarkStart w:id="74" w:name="_Toc28"/>
      <w:bookmarkEnd w:id="73"/>
      <w:r>
        <w:rPr>
          <w:rtl w:val="true"/>
        </w:rPr>
        <w:t>مؤمنان اندیشمند و هدفداری آفرینش</w:t>
      </w:r>
      <w:bookmarkEnd w:id="74"/>
    </w:p>
    <w:p>
      <w:pPr>
        <w:pStyle w:val="BookText"/>
        <w:rPr/>
      </w:pPr>
      <w:r>
        <w:rPr>
          <w:rFonts w:ascii="IRNazanin" w:hAnsi="IRNazanin" w:eastAsia="IRNazanin"/>
          <w:color w:val="111111"/>
          <w:sz w:val="28"/>
          <w:sz w:val="28"/>
          <w:szCs w:val="28"/>
          <w:rtl w:val="true"/>
          <w:lang w:bidi="fa-IR"/>
        </w:rPr>
        <w:t>اگر معاد ترسیم گر هدف آفرینش است و قرآن آن را یکی از دلایل حتمی بودن معاد مطرح می کند، مؤمنان اندیشمند در سایه صفای دل به این نکته پی برده اندو پیوسته در نیایش خود هدفداری جهان را متذکر می گردند و تلویحاً مسأله حیات جدید را یادآور می شوند و قرآن در توصیف آنان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وَقُعُوداً وَعَلی جُنُوبِهِمْ وَیَتَفَکَّرُونَ فِی</w:t>
      </w:r>
      <w:bookmarkStart w:id="75" w:name="pg16738_215102"/>
    </w:p>
    <w:p>
      <w:pPr>
        <w:pStyle w:val="BookText"/>
        <w:rPr/>
      </w:pPr>
      <w:bookmarkEnd w:id="75"/>
      <w:r>
        <w:rPr>
          <w:rFonts w:ascii="Amiri" w:hAnsi="Amiri" w:eastAsia="Amiri" w:cs="Amiri"/>
          <w:color w:val="111111"/>
          <w:sz w:val="28"/>
          <w:sz w:val="28"/>
          <w:szCs w:val="28"/>
          <w:rtl w:val="true"/>
          <w:lang w:bidi="ar-SA"/>
        </w:rPr>
        <w:t>خَلْقِ السَّماواتِ وَالأَرْضِ 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در آفرینش آسمانها و زمین و گردش شب و روز، نشانه هایی است برای خردمندان، آنان که خدا را در همه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نشسته و هنگامی که بر پهلوی خود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می کنند و در آفرینش آسمانها و زمین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را باطل و بیهوده نیافریده ای، منزهی تو، ما را از عذاب آتش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و منسوب به پیامبر گرامی به هدف بودن آخرت نسبت به دنیا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نقل کرده اند که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زراعتگاه آخرت و سرای دیگر است، یعنی در این جهان می کارند و در آن جهان برداشت می کنند و هرگز برای یک زارع مزرعه مطرح نیست، آنچه برای او مطرح است حاصلی است که از آن بر می دارد</w:t>
      </w:r>
      <w:r>
        <w:rPr>
          <w:rFonts w:eastAsia="IRNazanin" w:cs="IRNazanin"/>
          <w:color w:val="111111"/>
          <w:sz w:val="28"/>
          <w:szCs w:val="28"/>
          <w:rtl w:val="true"/>
          <w:lang w:bidi="fa-IR"/>
        </w:rPr>
        <w:t>.</w:t>
      </w:r>
    </w:p>
    <w:p>
      <w:pPr>
        <w:pStyle w:val="Heading4"/>
        <w:numPr>
          <w:ilvl w:val="3"/>
          <w:numId w:val="1"/>
        </w:numPr>
        <w:rPr/>
      </w:pPr>
      <w:bookmarkStart w:id="76" w:name="__RefHeading___Toc4641200_73709187"/>
      <w:bookmarkStart w:id="77" w:name="_Toc29"/>
      <w:bookmarkEnd w:id="76"/>
      <w:r>
        <w:rPr>
          <w:rtl w:val="true"/>
        </w:rPr>
        <w:t xml:space="preserve">امام علی </w:t>
      </w:r>
      <w:r>
        <w:rPr>
          <w:rtl w:val="true"/>
        </w:rPr>
        <w:t>(</w:t>
      </w:r>
      <w:r>
        <w:rPr>
          <w:rtl w:val="true"/>
        </w:rPr>
        <w:t>علیه السلام</w:t>
      </w:r>
      <w:r>
        <w:rPr>
          <w:rtl w:val="true"/>
        </w:rPr>
        <w:t xml:space="preserve">) </w:t>
      </w:r>
      <w:r>
        <w:rPr>
          <w:rtl w:val="true"/>
        </w:rPr>
        <w:t>و هدف داری آفرینش</w:t>
      </w:r>
      <w:bookmarkEnd w:id="77"/>
    </w:p>
    <w:p>
      <w:pPr>
        <w:pStyle w:val="BookText"/>
        <w:rPr/>
      </w:pPr>
      <w:r>
        <w:rPr>
          <w:rFonts w:ascii="IRNazanin" w:hAnsi="IRNazanin" w:eastAsia="IRNazanin"/>
          <w:color w:val="111111"/>
          <w:sz w:val="28"/>
          <w:sz w:val="28"/>
          <w:szCs w:val="28"/>
          <w:rtl w:val="true"/>
          <w:lang w:bidi="fa-IR"/>
        </w:rPr>
        <w:t xml:space="preserve">در سخنان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جمله هایی وجود دارد که مسأله هدف بودن آخرت را مطرح می سازد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الْخَلْقَ لا مَقْصَر لَهُمْ عَنِ القِیامَةِ، مُرقِلینَ فی مِضْمارِها إِلیالْغایَة الْقُصوی</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بدون قیامت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در میدانهای قیامت به سرعت به آخرین سر منزل و هدف نهایی رهسپارند</w:t>
      </w:r>
      <w:r>
        <w:rPr>
          <w:rFonts w:eastAsia="IRNazanin" w:cs="IRNazanin"/>
          <w:color w:val="111111"/>
          <w:sz w:val="28"/>
          <w:szCs w:val="28"/>
          <w:rtl w:val="true"/>
          <w:lang w:bidi="fa-IR"/>
        </w:rPr>
        <w:t>».</w:t>
      </w:r>
      <w:bookmarkStart w:id="78" w:name="pg16738_215103"/>
    </w:p>
    <w:p>
      <w:pPr>
        <w:pStyle w:val="BookText"/>
        <w:rPr/>
      </w:pPr>
      <w:bookmarkEnd w:id="78"/>
      <w:r>
        <w:rPr>
          <w:rFonts w:ascii="IRNazanin" w:hAnsi="IRNazanin" w:eastAsia="IRNazanin"/>
          <w:color w:val="111111"/>
          <w:sz w:val="28"/>
          <w:sz w:val="28"/>
          <w:szCs w:val="28"/>
          <w:rtl w:val="true"/>
          <w:lang w:bidi="fa-IR"/>
        </w:rPr>
        <w:t>و باز در آن خطبه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قَدْشَخَصُوا مِنْ مُسْتَقَرِّ الأَجْداثِ، وصارُوا إلی مَصائِرِ الْغایاتِ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قرارگاه های قبر برانگیخته شده و به سوی آخرین سر منزل رهسپار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الْغایَةَ الْقِیامَةُ، وَکَفی بِذلِکَ واعِظاً لِمَنْ عَقَلَ، وَمُعْتَبراً لِمَنْ جَهِلَ وَقَبْلَ بُلُوغِ الْغایَةِ ما تَعْلَمُونَ، مِنْ ضیقِ الأَرماسِ وَ شِدَّةِ الإِبْلاسِ،وهَوْلِالمُطَّلِع</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زندگی قیامت است و آن کافی است برای خردمندان از نظر پند، و برای جاهلان از نظر عبرت، و پیش از رسیدن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دانید از تنگی قبرها، و شدّت غم و اندوه و وحشت از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وصیت و سفارش خود به فرزند خویش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یا بُنَیّ أَنَّکَ إِنّما خُلِقْتَ للآخِرَةِ لا للدُّنْیا، وَلِلْفَناءِ لا لِلْبَقاءِ، وَلِلْمَوْتِ لا لِلْحَیاةِ وَ أَنَّکَ فی قُلْعَة وَدارِ بُلْغَة وَطریق إِلَیالآخِرَةِ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فرزندم تو برای سرای دیگر آفریده شده ای نه برای دنیا، برای فنا، نه بقای در این جهان، برای مرگ، نه برای زندگی در این دنیا، و تو در جایی قرار داری که هر آن ممکن است از آن کوچ کنی و در منزلی هستی که باید از آن زاد و توشه برگیری برای سرای آخرت</w:t>
      </w:r>
      <w:r>
        <w:rPr>
          <w:rFonts w:eastAsia="IRNazanin" w:cs="IRNazanin"/>
          <w:color w:val="111111"/>
          <w:sz w:val="28"/>
          <w:szCs w:val="28"/>
          <w:rtl w:val="true"/>
          <w:lang w:bidi="fa-IR"/>
        </w:rPr>
        <w:t>».</w:t>
      </w:r>
    </w:p>
    <w:p>
      <w:pPr>
        <w:pStyle w:val="Heading4"/>
        <w:numPr>
          <w:ilvl w:val="3"/>
          <w:numId w:val="1"/>
        </w:numPr>
        <w:rPr/>
      </w:pPr>
      <w:bookmarkStart w:id="79" w:name="__RefHeading___Toc4641202_73709187"/>
      <w:bookmarkStart w:id="80" w:name="_Toc30"/>
      <w:bookmarkEnd w:id="79"/>
      <w:r>
        <w:rPr/>
        <w:t>2</w:t>
      </w:r>
      <w:r>
        <w:rPr>
          <w:rtl w:val="true"/>
        </w:rPr>
        <w:t xml:space="preserve">. </w:t>
      </w:r>
      <w:r>
        <w:rPr>
          <w:rtl w:val="true"/>
        </w:rPr>
        <w:t>معاد مقتضای عدل الهی</w:t>
      </w:r>
      <w:bookmarkEnd w:id="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بر طبق عدل از شاخه های مسأله حسن و قبح عقلی است کسانی</w:t>
      </w:r>
    </w:p>
    <w:p>
      <w:pPr>
        <w:pStyle w:val="BookText"/>
        <w:rPr/>
      </w:pPr>
      <w:r>
        <w:rPr>
          <w:rFonts w:ascii="IRNazanin" w:hAnsi="IRNazanin" w:eastAsia="IRNazanin"/>
          <w:color w:val="111111"/>
          <w:sz w:val="28"/>
          <w:sz w:val="28"/>
          <w:szCs w:val="28"/>
          <w:rtl w:val="true"/>
          <w:lang w:bidi="fa-IR"/>
        </w:rPr>
        <w:t>که در بخش عقل عملی به چنین اصلی معتقدند، یادآور می شوند که عمل بر طبق آنچه که عقل آن را زیبا می شمرد، و دوری از کاری که خرد آن را نازیبا می داند، یک اصل کلی و گسترده است و اختصاص به انسان ندارد، و خِرَد،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 را در همه شرایط و از هر فاعل مرید و مختار، زیبا و کار قبیح و زشت را به همین کیفیت نازیبا می داند و در این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کلی بودن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میان فاعل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این گروه، گروهی دیگر عقل را ناتوان تر از آن می داند که زیبایی ها و زشتی های افعال را درک کند، و در این مورد معتقد است که تنها از طریق پیامبران و تشریع الهی می توان به زشتی ها و زیبایی های افعال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یادآور می شویم که خواه ما سخن گروه نخست را درست و پا برجا بیندیشیم و دستگاه خرد را در تشخیص زیبایی ها توانا بدانیم، و یا سخن گروه دوم را منطقی و صحیح بپنداریم در هر حال، هر دو گروه اذعان دارند که خدای بزرگ با بندگان خود به عدل رفتار می کند و به آنان ستم روا نمی دارد، حالا به خاطر این که رفتار به عدل زیبا و خلاف آن نازیبا است و مقتضای کمال ذات الهی این است که بر طبق آن رفتار کند و از هر گونه نقص در مقام فعل پیراسته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جهت که خودِ شرع، خدا را به عدل توصیف کرده و از ظلم و ستم منزه دانسته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وَالْمَلائِکَةُ وَأُولُوا العِلْمِ قائِماً بِالْقِسْطِ لا إِلهَ إِلاّ هُوَ الْعَزیزُ الحَکیمُ</w:t>
      </w:r>
      <w:r>
        <w:rPr>
          <w:rFonts w:eastAsia="Amiri" w:cs="Amiri" w:ascii="Amiri" w:hAnsi="Amiri"/>
          <w:color w:val="111111"/>
          <w:sz w:val="28"/>
          <w:szCs w:val="28"/>
          <w:rtl w:val="true"/>
          <w:lang w:bidi="ar-SA"/>
        </w:rPr>
        <w:t>) .</w:t>
      </w:r>
      <w:r>
        <w:rPr>
          <w:rStyle w:val="FootnoteAnchor"/>
          <w:rtl w:val="true"/>
        </w:rPr>
        <w:footnoteReference w:id="3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و صاحبان علم گواهی می دهند که خدایی جز او نیست در حالی که قائم</w:t>
      </w:r>
    </w:p>
    <w:p>
      <w:pPr>
        <w:pStyle w:val="BookText"/>
        <w:rPr/>
      </w:pPr>
      <w:r>
        <w:rPr>
          <w:rFonts w:ascii="IRNazanin" w:hAnsi="IRNazanin" w:eastAsia="IRNazanin"/>
          <w:color w:val="111111"/>
          <w:sz w:val="28"/>
          <w:sz w:val="28"/>
          <w:szCs w:val="28"/>
          <w:rtl w:val="true"/>
          <w:lang w:bidi="fa-IR"/>
        </w:rPr>
        <w:t>به عدل است، خدایی جز او نیست که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ظلمی به انسانها روا نمی 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شکی نیست که اگر همه بندگان خدا مطیع و نیکوکار بودند هرگز عدل الهی ایجاب نمی کرد که به آنها پاداش دهد، زیرا همگان با سرمایه های الهی وارد بازار کار شده و هرچه انجام داده اند از حرکت های بدنی گرفته تا اندیشه های مغزی، همه و همه با سرمایه های الهی انجام گرفته است، در این صورت کوچکترین طلبی از خدا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با توجه به نعمت های بی شمار خداوندی که بندگان از آنها برخوردارند دیگر جایی برای استحقاق پاداش اخروی باقی نمی ماند و اگر خدا به این گروه وعده پاداش داده است چیزی جز جود واحسان الهی به آنان نیست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مقابل اگر همه بندگان خدا افراد بزهکار و گنهکار بودند هرگز بر خدا لازم نبود آنها را تنبیه کند و به کیفر برساند، زیرا کیفر حق او است و هرگز لازم نیست که او حق خود را استیفا نماید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به گروه نخست وعده پاداش و به گروه دوم وعید کیفر دهد در این صورت مسأله لزوم 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که عمل به آن</w:t>
      </w:r>
    </w:p>
    <w:p>
      <w:pPr>
        <w:pStyle w:val="BookText"/>
        <w:rPr/>
      </w:pPr>
      <w:r>
        <w:rPr>
          <w:rFonts w:ascii="IRNazanin" w:hAnsi="IRNazanin" w:eastAsia="IRNazanin"/>
          <w:color w:val="111111"/>
          <w:sz w:val="28"/>
          <w:sz w:val="28"/>
          <w:szCs w:val="28"/>
          <w:rtl w:val="true"/>
          <w:lang w:bidi="fa-IR"/>
        </w:rPr>
        <w:t>بر آفریدگار حکیم لازم و تخلف از آن ناپسند و مذموم</w:t>
      </w:r>
      <w:r>
        <w:rPr>
          <w:rStyle w:val="FootnoteAnchor"/>
          <w:rtl w:val="true"/>
        </w:rPr>
        <w:footnoteReference w:id="37"/>
      </w:r>
      <w:r>
        <w:rPr>
          <w:rFonts w:ascii="IRNazanin" w:hAnsi="IRNazanin" w:eastAsia="IRNazanin"/>
          <w:color w:val="111111"/>
          <w:sz w:val="28"/>
          <w:sz w:val="28"/>
          <w:szCs w:val="28"/>
          <w:rtl w:val="true"/>
          <w:lang w:bidi="fa-IR"/>
        </w:rPr>
        <w:t>است ولی سخن ما در این بحث منهای مسأله وعده و وعید است به گونه ای که اگر وعد و وعید هم در کار نبود، پاداش وکیفر بر خداوند امری لازم و حتمی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منهای مسأله وعد و وعید، اگر همه انسانها صالح یا گنهکار بودند، مسأله کیفر و پاداش بر مبنای عدل الهی قابل توجیه نبود، ولی انسانهابر دو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مقتضای عدل الهی را در باره این دو گروه از بندگان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یادآور شدیم بندگان خدا در این جهان در برابر تکالیف الهی به دو گروه متفاوت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خرد، از آن حکم کلی خود در زمینه حسن و قبح استمداد می جوید و می گوید برخورد یکسان با این دو گروه بر خلاف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این اگر هر دو گروه را پاداش نیک، و یا هر دو را کیفر دهد، و یا اصلاً اطاعت و مخالفت هر دو گروه را نادیده بگیرد و کوچکترین ترتیب اثری به آن ندهد، رفتار عادلانه نکرده است و همان گونه که پاداش دادن همگان و یا کیفر دادن به هر دو گروه بر خلاف عدل الهی است، هر چند با واقعیت معاد منافات ندارد، همچنین بی طرفی و بی تفاوتی نسبت به دو گروه صالح و تبهکار که اصل معاد را نفی می کند، نیز بر خلاف عدل الهی می باشد و سخن ما در این بحث بر مبنای همین مطلب سوم است که قرآن نیز روی آن تکیه 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 دو گروه در این جهان از نظر جزا تفاوتی</w:t>
      </w:r>
    </w:p>
    <w:p>
      <w:pPr>
        <w:pStyle w:val="BookText"/>
        <w:rPr/>
      </w:pPr>
      <w:r>
        <w:rPr>
          <w:rFonts w:ascii="IRNazanin" w:hAnsi="IRNazanin" w:eastAsia="IRNazanin"/>
          <w:color w:val="111111"/>
          <w:sz w:val="28"/>
          <w:sz w:val="28"/>
          <w:szCs w:val="28"/>
          <w:rtl w:val="true"/>
          <w:lang w:bidi="fa-IR"/>
        </w:rPr>
        <w:t>وجود داشت در این صورت عدل الهی برای خود مظهری پیدا می کرد، ولی فرض این است که در این جهان برخورد با آنان جز در مواردی یکسان است، طبعاً برای تحقیق مفهوم عدالت به صورت اتم و اکمل، حیات دیگری لازم است که جلوه گاه عدالت حق باشد، و بدین طریق معاد یک امر حتمی و قطعی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قسمتی از آیاتی را که در این قلمرو وارد شده است از نظر خوانندگان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در این مورد بر دو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مسأله تساوی در کیفر و پاداش را با لحن تعجب آمیزی انکار می کند وآن را با عدل الهی سازگار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مسأله پاداش و کیفر را از تبعات معاد دانسته و یکی از غایات تجدید حیات را، تحقق بخشیدن به پاداش ها و کیفرها می داند، اینک ما نمونه هایی از هر دو گروه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وَعَمِلُوا الصّالِحاتِ کَالْمُفْسِدینَ فِیالأَرْضِ أَمْ نَجْعَلُ الْمُتَّقینَ کَالْفُجّارِ</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کسانی را که ایمان آورده اند و عمل نیک انجام داده اند با مفسدان در روی زمین یکسان قرار می دهیم، آیا با پرهیزکاران و تبهکاران یکسان معامله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گروه تسلیم شده در برابر اوامر خدا را با بزهکاران یکسان قرار می دهیم چه شده است شما را چگونه داوری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 سَواء مَحْیاهُمْ وَمَماتُهُمْ ساءَما یَحْکُمُونَ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گنهکاران پنداشته اند که آنان را با افراد با ایمان که عمل صالح انجام داده اند، یکسان قرار خواهیم داد، زندگی و مرگشان یکسان خواهد بود، چه بد داوری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آیات مسأله یکسان بودن مجرم ومحسن را با شدت هر چه تمامتر انکار می کند در گروه دوم از آیات تحقق بخشیدن به معاد را مقدمه به کیفر رساندن گنهکاران و پاداش دادن به مطیعان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گروه نخست همین اندازه دلالت می کنند که خداوند هرگز با نیکان وتبهکاران یکسان معامله نمی کند، ولی این که این برخورد عادلانه در کجا تحقق خواهد یافت، در این باره از آنها چیزی استفاده نمی شود ولی آیات گروه دوم می گویند این اصل، مربوط به پاداش و کیفر و ثواب و عقاب است که در سرای دیگر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هایی از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 جَمِیعاً وَعْدَ اللّهِ حَقّاً إِنَّهُ یَبْدَئُ الْخَلْقَ ثُمَّ یُعیدُهُ لِیَجْزِیَ الَّذِینَ آمَنُوا وَعَمِلُوا الصّالِحاتِ بِالْقِسْطِ وَالَّذِینَ کَفَرُوا لَهُمْ شَرابٌ مِنْ حَمیم وَعَذابٌ أَلیمٌ بِما کانُوا یَکْفُرُونَ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است بازگشت همگان، وعده ای است پا بر جا و استوار، اوست که آفرینش را آغاز می کند آنگاه آن را باز می گرداند تا افراد با ایمان را که عمل صالح انجام داده اند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دهد، و آنان را که کفر ورزیده اند نوشابه ای است از آب جوشان وعذابی است دردناک به خاطر کفری که ورزیده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تُبَدَّلُ الأَرْضُ غَیْرَ الأَرْضِ وَالسَّماواتُ وَبَرَزوا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یَجْزِیَ اللّهُ کُلَّ نَفْس ما کَسَبَتْ إِنَّ اللّهَ سَریعُ الحِسابِ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دگرگون شود زمین به غیر این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همگی در پیشگاه خدای یگانه و قدرتمند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کس را مطابق آنچه به دست آورده است جزا دهد، خدا سریع الحساب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به حساب بندگان رسیدگی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لا تَأْتِینَا السّاعَةُ قُلْ بَلی وَرَبّی لَتَأْتِیَنَّکُمْ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لِیَجْزیَ الَّذِینَ آمَنُوا وَعَمِلُوا الصّالِحاتِ أُولئِکَ لَهُمْ مَغْفِرَةٌ وَرِزْقٌ کَرِیمٌ</w:t>
      </w:r>
    </w:p>
    <w:p>
      <w:pPr>
        <w:pStyle w:val="BookText"/>
        <w:rPr/>
      </w:pPr>
      <w:r>
        <w:rPr>
          <w:rFonts w:ascii="Amiri" w:hAnsi="Amiri" w:eastAsia="Amiri" w:cs="Amiri"/>
          <w:color w:val="111111"/>
          <w:sz w:val="28"/>
          <w:sz w:val="28"/>
          <w:szCs w:val="28"/>
          <w:rtl w:val="true"/>
          <w:lang w:bidi="ar-SA"/>
        </w:rPr>
        <w:t>وَالَّذِینَ سَعَوْا فِی آیاتِنا مُعاجِزینَ أُولئِکَ لَهُمْ عَذابٌ مِنْ رِجْز أَلیمٌ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گفتند که رستاخیز نمی آید بگو آری سوگند به خدایم به سوی شما می آید تا افراد با ایمان و دارای عمل صالح را پاداش دهد و برای آنان است آمرزش و روزی پاکیزه و آنان که در انکار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 که می توانند از قدرت ما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اند، برای آنان است عذابی دردناک از پلیدی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فرا می رسد،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پنهان سازم تا جزای کوششهای هر انسانی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انسانها به صورت پراکنده برانگیخته می شوند تا اعمال خود را مشاهده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در این آیات این است که پس از طرح مسأله حیات جدید و برپایی قیامت،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w:t>
      </w:r>
    </w:p>
    <w:p>
      <w:pPr>
        <w:pStyle w:val="BookText"/>
        <w:rPr/>
      </w:pPr>
      <w:r>
        <w:rPr>
          <w:rFonts w:ascii="IRNazanin" w:hAnsi="IRNazanin" w:eastAsia="IRNazanin"/>
          <w:color w:val="111111"/>
          <w:sz w:val="28"/>
          <w:sz w:val="28"/>
          <w:szCs w:val="28"/>
          <w:rtl w:val="true"/>
          <w:lang w:bidi="fa-IR"/>
        </w:rPr>
        <w:t>همگی حاکی از یک حقیقت است و آن این که برپایی رستاخیز به جهت تحقق بخشیدن به مسأله پاداش و کیفر بندگان است که خود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هر چند از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نیامده است ولی با توجه به آیات گروه نخست می توان یکی از علل آن را اقتضای عدل الهی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یادآوری نکته ای ناگزیریم و آن این که در بحث ثواب و عقاب و پاداش و کیفر خواهیم گفت که قسمتی از آنها مربوط به تجسم اعمال انسان است و این که اعمال هر فردی دارای دو نوع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دنیوی، وجود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جهان نماز یک رشته حرکات و سکنات و اذکار و اوراد است، در حالی که همین حرکات در آن جهان وجود دیگری دارد که به آن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تجسم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خواهیم گفت که نفس انسان بر اثر کثرت اطاعت یا فزونی گناه، ملکاتی را به دست می آورد که خواه ناخواه در آن جهان مطابق ملکات خود دست به آفرینشگری خاصی می زند که مایه شادمانی یا دردمندی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نوع پاداش و کیفر از قلمرو بحث ما بیرون است، بلکه هدف در این آیات آن نوع پادشهای قراردادی است که در کتاب و سنت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سخنان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به این مطلب که روز رستاخیز روز تحقق پاداشها و کیفرها و در نتیجه تجلی گاه عدل الهی است اشاره شده است آنجا که 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 اللّهُ فِیهِ الأَوّلینَ وَالآخرینَ لِنِقاشِ الْحِسابِ وَجَزاءِ الأَعْمالِ</w:t>
      </w:r>
      <w:r>
        <w:rPr>
          <w:rFonts w:eastAsia="Amiri" w:cs="Amiri" w:ascii="Amiri" w:hAnsi="Amiri"/>
          <w:color w:val="111111"/>
          <w:sz w:val="28"/>
          <w:szCs w:val="28"/>
          <w:rtl w:val="true"/>
          <w:lang w:bidi="ar-SA"/>
        </w:rPr>
        <w:t>».</w:t>
      </w:r>
      <w:r>
        <w:rPr>
          <w:rStyle w:val="FootnoteAnchor"/>
          <w:rtl w:val="true"/>
        </w:rPr>
        <w:footnoteReference w:id="39"/>
      </w:r>
      <w:bookmarkStart w:id="81" w:name="pg16738_215111"/>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 پیشینیان و پسینیان را گرد می آورد برای حسابرسی و سزای کردارها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فَجَدَّدَهُمْ بَعْدَ إخْلاقِهِمِْْ، وَجَمَعَهُمْ بَعْدَ تَفَرُّقِهِمْ، ثُمَّ مَیَّزَهُمْ لِما یُریدُهُ مِنْ مَسألَتِهِمْ عَنْ خَفایَا الأَعْمالِ وَخَبایَا الأَفْعالِ وَجَعَلَهُمْ فَریقَین أنْعَمَ عَلی هؤلاءِ وَانْتَقَمَ مِنْ هؤلاءِ</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آنان را پس از پوسیدگی زنده می کند، و پس از متلاشی شدن و تفرق، گرد می آورد آنگاه آنها را برای پرسش از کردارهای پنهان جدا می سازد، و آنان را به دو گروه تقسیم می کند، گروهی را مشمول نعمت ساخته و از گروه دیگر انتقام می گیرد</w:t>
      </w:r>
      <w:r>
        <w:rPr>
          <w:rFonts w:eastAsia="IRNazanin" w:cs="IRNazanin"/>
          <w:color w:val="111111"/>
          <w:sz w:val="28"/>
          <w:szCs w:val="28"/>
          <w:rtl w:val="true"/>
          <w:lang w:bidi="fa-IR"/>
        </w:rPr>
        <w:t>».</w:t>
      </w:r>
    </w:p>
    <w:p>
      <w:pPr>
        <w:pStyle w:val="Heading4"/>
        <w:numPr>
          <w:ilvl w:val="3"/>
          <w:numId w:val="1"/>
        </w:numPr>
        <w:rPr/>
      </w:pPr>
      <w:bookmarkStart w:id="82" w:name="__RefHeading___Toc4641204_73709187"/>
      <w:bookmarkStart w:id="83" w:name="_Toc31"/>
      <w:bookmarkEnd w:id="82"/>
      <w:r>
        <w:rPr/>
        <w:t>3</w:t>
      </w:r>
      <w:r>
        <w:rPr>
          <w:rtl w:val="true"/>
        </w:rPr>
        <w:t xml:space="preserve">. </w:t>
      </w:r>
      <w:r>
        <w:rPr>
          <w:rtl w:val="true"/>
        </w:rPr>
        <w:t>معاد تجلی گاه وعده های الهی</w:t>
      </w:r>
      <w:bookmarkEnd w:id="83"/>
    </w:p>
    <w:p>
      <w:pPr>
        <w:pStyle w:val="BookText"/>
        <w:rPr/>
      </w:pPr>
      <w:r>
        <w:rPr>
          <w:rFonts w:ascii="IRNazanin" w:hAnsi="IRNazanin" w:eastAsia="IRNazanin"/>
          <w:color w:val="111111"/>
          <w:sz w:val="28"/>
          <w:sz w:val="28"/>
          <w:szCs w:val="28"/>
          <w:rtl w:val="true"/>
          <w:lang w:bidi="fa-IR"/>
        </w:rPr>
        <w:t>در این جا راه دیگری نیز برای حتمی بودن معاد می توان بیان کرد که هم پایه شرعی دارد و هم پایه عقلی، و آن این که خدا در کتب پیشینیان و نیز در قرآن هم اصل قیامت و هم پاداش و کیفرهایی را که نصیب بندگان می گردد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مسأله قیامت و جزا یک وعده سماوی الهی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عقل یک داوری قطعی دیگری دارد و آن این که عمل به وعده، از حسن عقلی برخوردار بوده و تخلف از آن زشت و ناروا می باشد آنگاه نتیجه می گیرد که تحقق قیامت و پاداشها و کیفرها با توجه به وعده الهی قطعی خواهد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استدلال بر قطعیت قیامت، با دو استدلال پیشین کاملاً متفاوت</w:t>
      </w:r>
      <w:bookmarkStart w:id="84" w:name="pg16738_215112"/>
    </w:p>
    <w:p>
      <w:pPr>
        <w:pStyle w:val="BookText"/>
        <w:rPr/>
      </w:pPr>
      <w:bookmarkEnd w:id="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استدلال قبل همه پایه های استدلال را حکم عقل و خرد تشکیل می داد و آیات وارد در این زمینه بیانگر حکم عقل بودند خواه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بدون قیامت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نگری به بندگان در کیفر و پاداش بر خلاف عدل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جا استدلال بر حتمیت معاد دو پایه دارد که یکی از آن جنبه شرعی دارد، یعنی اگر خدا نویدی از قیامت نمی داد، و برای نیکوکاران و بدکاران، سزایی معین نمی کرد هرگز موضوعی برای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وعده، زیبا و تخلف از آن نازیبا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ولی پس از توجه به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الهی به وقوع قیامت و پاداش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داوری قطعی بر حتمی بودن قیامت و قطعی بودن سزاها وجزاها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این نوع از استدلال را از برخی از آیات قرآن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این مطلب دو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اصل وعده الهی را در مورد وقوع قیامت و پاداش ها و کیفرها بیان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تحقق این وعده را حتمی دانسته و آن را تخلف ناپذیر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نمونه هایی از هر یک از دو گروه یاد شده</w:t>
      </w:r>
      <w:r>
        <w:rPr>
          <w:rFonts w:eastAsia="IRNazanin" w:cs="IRNazanin"/>
          <w:color w:val="111111"/>
          <w:sz w:val="28"/>
          <w:szCs w:val="28"/>
          <w:rtl w:val="true"/>
          <w:lang w:bidi="fa-IR"/>
        </w:rPr>
        <w:t>:</w:t>
      </w:r>
    </w:p>
    <w:p>
      <w:pPr>
        <w:pStyle w:val="Heading4"/>
        <w:numPr>
          <w:ilvl w:val="3"/>
          <w:numId w:val="1"/>
        </w:numPr>
        <w:rPr/>
      </w:pPr>
      <w:bookmarkStart w:id="85" w:name="__RefHeading___Toc4641206_73709187"/>
      <w:bookmarkStart w:id="86" w:name="_Toc32"/>
      <w:bookmarkEnd w:id="85"/>
      <w:r>
        <w:rPr>
          <w:rtl w:val="true"/>
        </w:rPr>
        <w:t>قیامت وعده الهی است</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نخستین خلقت را آغاز کردیم آن را برمی گردانیم، وعده حتمی است بر ما</w:t>
      </w:r>
      <w:bookmarkStart w:id="87" w:name="pg16738_215113"/>
    </w:p>
    <w:p>
      <w:pPr>
        <w:pStyle w:val="BookText"/>
        <w:rPr/>
      </w:pPr>
      <w:bookmarkEnd w:id="87"/>
      <w:r>
        <w:rPr>
          <w:rFonts w:ascii="IRNazanin" w:hAnsi="IRNazanin" w:eastAsia="IRNazanin"/>
          <w:color w:val="111111"/>
          <w:sz w:val="28"/>
          <w:sz w:val="28"/>
          <w:szCs w:val="28"/>
          <w:rtl w:val="true"/>
          <w:lang w:bidi="fa-IR"/>
        </w:rPr>
        <w:t>و ما آن را انجام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یَخُوضُوا وَیَلْعَبُوا حَتّی یُلاقُوا یَوْمَهُمُ الَّذِی یُوعَدُونَ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رها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تمایلات حیوانی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کنند، تا روزی را که وعده داده شده اند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مضمون این آیه در سوره معارج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88" w:name="__RefHeading___Toc4641208_73709187"/>
      <w:bookmarkStart w:id="89" w:name="_Toc33"/>
      <w:bookmarkEnd w:id="88"/>
      <w:r>
        <w:rPr>
          <w:rtl w:val="true"/>
        </w:rPr>
        <w:t>جزای اعمال، یک وعده الهی است</w:t>
      </w:r>
      <w:bookmarkEnd w:id="89"/>
    </w:p>
    <w:p>
      <w:pPr>
        <w:pStyle w:val="BookText"/>
        <w:rPr/>
      </w:pPr>
      <w:r>
        <w:rPr>
          <w:rFonts w:ascii="IRNazanin" w:hAnsi="IRNazanin" w:eastAsia="IRNazanin"/>
          <w:color w:val="111111"/>
          <w:sz w:val="28"/>
          <w:sz w:val="28"/>
          <w:szCs w:val="28"/>
          <w:rtl w:val="true"/>
          <w:lang w:bidi="fa-IR"/>
        </w:rPr>
        <w:t>در بخشی از آیات پاداشها و کیفرها به صورت نوید الهی وارد شده است در باره بهشت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وَأُزْلِفَتِ الْجَنَّةُ لِلْمُتَّقینَ غَیْرَ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برای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آینده ای نه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آماده شده است این چیزی است که به آن وعده داده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لَمَوعِدُهُمْ أَجْمَعینَ</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وعده گاه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بِهِ مِنَ الأَحْزابِ فَالنّارُ مَوْعِدُهُ</w:t>
      </w:r>
      <w:r>
        <w:rPr>
          <w:rFonts w:eastAsia="Amiri" w:cs="Amiri" w:ascii="Amiri" w:hAnsi="Amiri"/>
          <w:color w:val="111111"/>
          <w:sz w:val="28"/>
          <w:szCs w:val="28"/>
          <w:rtl w:val="true"/>
          <w:lang w:bidi="ar-SA"/>
        </w:rPr>
        <w:t>...) .</w:t>
      </w:r>
      <w:r>
        <w:rPr>
          <w:rStyle w:val="FootnoteAnchor"/>
          <w:rtl w:val="true"/>
        </w:rPr>
        <w:footnoteReference w:id="4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گروهها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ورزد وعده گاهش دوزخ است</w:t>
      </w:r>
      <w:r>
        <w:rPr>
          <w:rFonts w:eastAsia="IRNazanin" w:cs="IRNazanin"/>
          <w:color w:val="111111"/>
          <w:sz w:val="28"/>
          <w:szCs w:val="28"/>
          <w:rtl w:val="true"/>
          <w:lang w:bidi="fa-IR"/>
        </w:rPr>
        <w:t>».</w:t>
      </w:r>
      <w:bookmarkStart w:id="90" w:name="pg16738_215114"/>
    </w:p>
    <w:p>
      <w:pPr>
        <w:pStyle w:val="BookText"/>
        <w:rPr/>
      </w:pPr>
      <w:bookmarkEnd w:id="90"/>
      <w:r>
        <w:rPr>
          <w:rFonts w:ascii="IRNazanin" w:hAnsi="IRNazanin" w:eastAsia="IRNazanin"/>
          <w:color w:val="111111"/>
          <w:sz w:val="28"/>
          <w:sz w:val="28"/>
          <w:szCs w:val="28"/>
          <w:rtl w:val="true"/>
          <w:lang w:bidi="fa-IR"/>
        </w:rPr>
        <w:t>تا اینجا اصل وعده الهی از نظر آیات بیان شد، اکنون به آیاتی می رسیم که تحقق این وعده را امر قطعی تلقی می کنند یعنی بر حکم عقل صحه می گذارند و آیات در این مورد فراوان است که برخی را متذکر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در روزی که در آن شکی نیست گرد می آوری، حقّا که خدا خلف وعده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تُخْزِنا یَوْمَ القِیامَةِ إِنَّکَ لا تُخْلِفُ الْمِیعادَ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روز قیامت رسوا مساز، تو به وعده های خود خلف نمیورزی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گویا متکلمان اسلامی از همین آیات الهام گرفته و به حکم عقل در لزوم وقوع رستاخیز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اصل حکمت و وجوب وفای به وعده بر آن استدلال کرده اند، چنان که محقق طوسی رحمه اللّه در این باره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ایفاءِ الْوَعْدِ وَالحِکْمَة یَقْتضی وُجُوب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بودن</w:t>
      </w:r>
      <w:r>
        <w:rPr>
          <w:rStyle w:val="FootnoteAnchor"/>
          <w:rtl w:val="true"/>
        </w:rPr>
        <w:footnoteReference w:id="47"/>
      </w:r>
      <w:r>
        <w:rPr>
          <w:rFonts w:ascii="IRNazanin" w:hAnsi="IRNazanin" w:eastAsia="IRNazanin"/>
          <w:color w:val="111111"/>
          <w:sz w:val="28"/>
          <w:sz w:val="28"/>
          <w:szCs w:val="28"/>
          <w:rtl w:val="true"/>
          <w:lang w:bidi="fa-IR"/>
        </w:rPr>
        <w:t>وفا نمودن به وعده و حکیم بودن پروردگار بر وجوب بعثت و رستاخیز دلالت دارد</w:t>
      </w:r>
      <w:r>
        <w:rPr>
          <w:rFonts w:eastAsia="IRNazanin" w:cs="IRNazanin"/>
          <w:color w:val="111111"/>
          <w:sz w:val="28"/>
          <w:szCs w:val="28"/>
          <w:rtl w:val="true"/>
          <w:lang w:bidi="fa-IR"/>
        </w:rPr>
        <w:t>».</w:t>
      </w:r>
    </w:p>
    <w:p>
      <w:pPr>
        <w:pStyle w:val="Heading4"/>
        <w:numPr>
          <w:ilvl w:val="3"/>
          <w:numId w:val="1"/>
        </w:numPr>
        <w:rPr/>
      </w:pPr>
      <w:bookmarkStart w:id="91" w:name="__RefHeading___Toc4641210_73709187"/>
      <w:bookmarkStart w:id="92" w:name="_Toc34"/>
      <w:bookmarkEnd w:id="91"/>
      <w:r>
        <w:rPr/>
        <w:t>4</w:t>
      </w:r>
      <w:r>
        <w:rPr>
          <w:rtl w:val="true"/>
        </w:rPr>
        <w:t xml:space="preserve">. </w:t>
      </w:r>
      <w:r>
        <w:rPr>
          <w:rtl w:val="true"/>
        </w:rPr>
        <w:t>معاد مظهر رحمت خدا است</w:t>
      </w:r>
      <w:bookmarkEnd w:id="9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بدیعی که قرآن به آن توجه می دهد این است که مسأله معاد را شاخه ای از رحمت خدا می داند، ویادآور می شود که چون خدا ملتزم است که</w:t>
      </w:r>
    </w:p>
    <w:p>
      <w:pPr>
        <w:pStyle w:val="BookText"/>
        <w:rPr/>
      </w:pPr>
      <w:r>
        <w:rPr>
          <w:rFonts w:ascii="IRNazanin" w:hAnsi="IRNazanin" w:eastAsia="IRNazanin"/>
          <w:color w:val="111111"/>
          <w:sz w:val="28"/>
          <w:sz w:val="28"/>
          <w:szCs w:val="28"/>
          <w:rtl w:val="true"/>
          <w:lang w:bidi="fa-IR"/>
        </w:rPr>
        <w:t>بر بندگان خود از دریچه رحمت بنگرد از این جهت آنان را روز قیامت گردمی آورد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فِی السَّماواتِ وَالأَرْض قُل للّهِ کَتَبَ عَلی نَفْسِهِ الرَّحْمَةَ لَیَجْمَعَنَّکُمْ إِلی یَوْمِ القِیامَةِ لا رَیْبَ فِیهِ الَّذِینَ خَسِرُوا أَنْفُسَهُمْ فَهُمْ لا یُؤْمِنُونَ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برای کیست آنچه در آسمانها و زمین است، بگو برای خدا است، او بر خود رحمت را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ملتزم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همه شما را در روز قیامت گرد می آورد، روزی که در آن شکی نیست افراد زیانکار کسانی هستند که ایمان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که تحقق رستاخیز چگونه می تواند مظهر رحمت الهی باشد در حالی که در آن روز گروهی در نعمت و گروهی در عذابند، آیا می توان عذاب دردناک را مظهر رحمت حق دانست؟</w:t>
      </w:r>
    </w:p>
    <w:p>
      <w:pPr>
        <w:pStyle w:val="BookText"/>
        <w:rPr/>
      </w:pPr>
      <w:r>
        <w:rPr>
          <w:rFonts w:ascii="IRNazanin" w:hAnsi="IRNazanin" w:eastAsia="IRNazanin"/>
          <w:color w:val="111111"/>
          <w:sz w:val="28"/>
          <w:sz w:val="28"/>
          <w:szCs w:val="28"/>
          <w:rtl w:val="true"/>
          <w:lang w:bidi="fa-IR"/>
        </w:rPr>
        <w:t>پاسخ این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هدف از قیامت تحقق بخشیدن به کمالات ممکن درباره انسان است تا هر کس نتیجه کارهای اختیاری خود را که در پرتو آن استعدادهای او به فعالیت می رسد، باز یابد و زندگی آن سرا به همین عنوان در حلقه پایانی خلقت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تقصیر خود انسان کافر است که با لجاجت، دریچه رحمت الهی را به روی خود بسته است و از سرمایه های الهی در این جهان بهره نگرفته و خود را در مسیر رحمت حق قرار نداده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که روز قیامت بر اساس رحمت بر پا می شود، شکی نیست ولی این کافرانند که خود را در مسیر رحمت قرار نمی دهند، مسأله قیامت درست بسان امتحان است که هدف از آن به فعلیت رسیدن قابلیتها و شایستگیها است ولی کافر به عللی از آن، بهره خوب نمی گیرد، و</w:t>
      </w:r>
    </w:p>
    <w:p>
      <w:pPr>
        <w:pStyle w:val="BookText"/>
        <w:rPr/>
      </w:pPr>
      <w:r>
        <w:rPr>
          <w:rFonts w:ascii="IRNazanin" w:hAnsi="IRNazanin" w:eastAsia="IRNazanin"/>
          <w:color w:val="111111"/>
          <w:sz w:val="28"/>
          <w:sz w:val="28"/>
          <w:szCs w:val="28"/>
          <w:rtl w:val="true"/>
          <w:lang w:bidi="fa-IR"/>
        </w:rPr>
        <w:t>استعدادهای نهفته خود را در جهتی زیان آور به فعلیت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یاد شده دو نکته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قیامت را شاخه ای از رحمت خدا دانسته، نه مسأله پاداش و کیفر را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لَیَجْمَعَنَّکُمْ إِلی یَوْمِ الْقِیامَةِ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گویی حضور در آن روز یک نوع جهش به سرای کاملتری است حالا کافر خود را از نیل به این کمال بازداشته است، منافات با رحمت بودن این حضور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خَسِرُوا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پاسخ به همین سؤا ل است که چگونه حضور کافران در محشر شاخه ای از رحمت حق است در حالی که آن روز برای آنها روز خسران است ولی آیه یادآور می شود که این خسران مربوط به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محرومیت خود را از این سفره رحمت فراهم نموده اند تو گویی گرد آمدن در روز قیامت، کلاس کمالی است برای همه، ولی گروهی قبلاً با یک رشته اعمال، خود را از بهره گیری از آن محروم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آیه دیگری نیز ناظر به همین مطلب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قیامت شاخه ای از رحمت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آثارِ رَحْمَةِ اللّهِ کَیْفَ یُحْیی الأَرْضَ بَعْدَ مَوْتِها إِنَّ ذلِکَ لَمُحْیی الْمَوتی وَهُوَ عَلی کُلِّ شَیْء قَدیرٌ</w:t>
      </w:r>
      <w:r>
        <w:rPr>
          <w:rFonts w:eastAsia="Amiri" w:cs="Amiri" w:ascii="Amiri" w:hAnsi="Amiri"/>
          <w:color w:val="111111"/>
          <w:sz w:val="28"/>
          <w:szCs w:val="28"/>
          <w:rtl w:val="true"/>
          <w:lang w:bidi="ar-SA"/>
        </w:rPr>
        <w:t>) .</w:t>
      </w:r>
      <w:r>
        <w:rPr>
          <w:rStyle w:val="FootnoteAnchor"/>
          <w:rtl w:val="true"/>
        </w:rPr>
        <w:footnoteReference w:id="4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رحمت حق را بنگر که چگونه زمین را پس از مرگ زنده می کند همان خدا نیز مردگان</w:t>
      </w:r>
      <w:bookmarkStart w:id="93" w:name="pg16738_215117"/>
    </w:p>
    <w:p>
      <w:pPr>
        <w:pStyle w:val="BookText"/>
        <w:rPr/>
      </w:pPr>
      <w:bookmarkEnd w:id="93"/>
      <w:r>
        <w:rPr>
          <w:rFonts w:ascii="IRNazanin" w:hAnsi="IRNazanin" w:eastAsia="IRNazanin"/>
          <w:color w:val="111111"/>
          <w:sz w:val="28"/>
          <w:sz w:val="28"/>
          <w:szCs w:val="28"/>
          <w:rtl w:val="true"/>
          <w:lang w:bidi="fa-IR"/>
        </w:rPr>
        <w:t>را زنده می کند، او بر همه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بر امکان برپایی قیامت و احیای مردگان از طریق مشاهده احیای زمین، استدلال شده است ولی در عین حال نکته دیگری را نیز که از نظر دلالت در درجه دوم است می توان استفاده نمود و آن این که همان طور که احیای زمین پرتوی از رحمت حق است همچنین احیای مردگان در قیامت شاخه ای از رحمت خدا است زیرا آنچه بر احیای زمین مترتب می گردد، رویش گیاهان است که به معنی ظهور استعدادهای نهفته در خاک می باشد و همان گونه که گلها و میوه های شیرین در رستاخیزِ زمین پدیدار می گردند، خارها و میوه های تلخ نیز خودنمایی می کنند و اینها همه از آثار رحمت الهی است، احیای مردگان نیز به همین گونه است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رحمت الهی است و تجسم اعمال و پاداشها و کیفرها ملازم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آیه بیانگر یک حقیقت می باشند</w:t>
      </w:r>
      <w:r>
        <w:rPr>
          <w:rFonts w:eastAsia="IRNazanin" w:cs="IRNazanin"/>
          <w:color w:val="111111"/>
          <w:sz w:val="28"/>
          <w:szCs w:val="28"/>
          <w:rtl w:val="true"/>
          <w:lang w:bidi="fa-IR"/>
        </w:rPr>
        <w:t>.</w:t>
      </w:r>
    </w:p>
    <w:p>
      <w:pPr>
        <w:pStyle w:val="Heading4"/>
        <w:numPr>
          <w:ilvl w:val="3"/>
          <w:numId w:val="1"/>
        </w:numPr>
        <w:rPr/>
      </w:pPr>
      <w:bookmarkStart w:id="94" w:name="__RefHeading___Toc4641212_73709187"/>
      <w:bookmarkStart w:id="95" w:name="_Toc35"/>
      <w:bookmarkEnd w:id="94"/>
      <w:r>
        <w:rPr/>
        <w:t>5</w:t>
      </w:r>
      <w:r>
        <w:rPr>
          <w:rtl w:val="true"/>
        </w:rPr>
        <w:t xml:space="preserve">. </w:t>
      </w:r>
      <w:r>
        <w:rPr>
          <w:rtl w:val="true"/>
        </w:rPr>
        <w:t>معاد یا مرحله نهایی حرکت تکاملی انسان</w:t>
      </w:r>
      <w:bookmarkEnd w:id="95"/>
    </w:p>
    <w:p>
      <w:pPr>
        <w:pStyle w:val="BookText"/>
        <w:rPr/>
      </w:pPr>
      <w:r>
        <w:rPr>
          <w:rFonts w:ascii="IRNazanin" w:hAnsi="IRNazanin" w:eastAsia="IRNazanin"/>
          <w:color w:val="111111"/>
          <w:sz w:val="28"/>
          <w:sz w:val="28"/>
          <w:szCs w:val="28"/>
          <w:rtl w:val="true"/>
          <w:lang w:bidi="fa-IR"/>
        </w:rPr>
        <w:t>فلاسفه در تعریف حرکت یادآور شده اند که حرکت برای خود امور ششگانه ای لازم دارد که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است و انگیزه آنان برای اثبات چنین واقعیتی برای حرکت، از تصور مفهوم حرکت نشأت می گیرد، زیرا واقعیت حرکت را سعی و تلاش تشکیل می دهد و در ماهیت تلاش این نکته نهفته است که تلاشگر می کوشد چیزی را که فاقد آن است به دست آورد و در این قسمت فرقی میان حرکتهای ارادی و طبیعی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اساس بشر از روز نخست با یک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و در هر لحظه با شرایط مختلفی رو به سوی کمال نهاده و حالتی را از دست می دهد و حالت جدیدی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سلول</w:t>
      </w:r>
    </w:p>
    <w:p>
      <w:pPr>
        <w:pStyle w:val="BookText"/>
        <w:rPr/>
      </w:pPr>
      <w:r>
        <w:rPr>
          <w:rFonts w:ascii="IRNazanin" w:hAnsi="IRNazanin" w:eastAsia="IRNazanin"/>
          <w:color w:val="111111"/>
          <w:sz w:val="28"/>
          <w:sz w:val="28"/>
          <w:szCs w:val="28"/>
          <w:rtl w:val="true"/>
          <w:lang w:bidi="fa-IR"/>
        </w:rPr>
        <w:t>کوچک و ناچیز، پس از عبور از گذرگاه هایی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علقه، مضغه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انسانی درآمده است که با عشق و اشتیاق دست به کارهای بزرگی می زند ولی در عین حال حیات او همچنان حالت بی قراری و نا آرامی را حفظ کرده و پیوسته در کوران حوادث از حالتی به حالت دیگر پرتاب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حرکت، باید این حرکت و این حالت بی قراری و ناآرامی به نقطه ای برسد که انسان در آنجا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جهان طبیعت چنین وضعی برای او دست نمی دهد و پیوسته در حال تبدل و دگرگونی است، به ناچار باید سرای دیگری باشد تا در آنجا ثبات و استقرار، حاکم باشد و چرخ حرکت از گردش بیایستد وحالت آرامی به او رخ دهد از نظر قرآن این حالت در روز رستاخیز صورت می گیرد، در آنجا که تلاشها و سعی ها به مرحله نهایی خود می رسد و انسان تلاشگر با رسیدن به هدف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برهان فلسفی که خود بیانگر قطعی بودن قیامت از نظر غایت داشتن حرکت است در آیات یاد شده در زیر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آیاتی مراحل تکاملی آفرینش انسان را از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به مقامی می رسد که در آن آفرینش دیگری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بالاتر از مراحل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 و به قدری این آفرینش را بدیع و اعجاب انگیز می شمارد که خدا خود را ستایش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اَنْشَأْناهُ خَلْقاً آخَرَ فَتَبارَکَ اللّهُ أَحْسَنُ الْخالِقینَ</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دو مرحله دیگر از مراحل تطور و تکامل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حیات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بَعْدَ ذلِکَ لَمَیِّتُونَ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بعداً می میرید سپس روز رستاخیز برانگیخته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جمله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پیوستگی و تعاقب مراحل یاد شده دلالت می کند،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جمله های آیه، یک نَفَس و یک روح دارد و آن این که از روز پیدایش نطفه تا آخرین نقطه آفرینش که بر انگیختگی در روز قیامت است، یک حالت بر انسان حکومت می کند و آن حرکت از نقص به سوی کمال، از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قوه به فعل می باشد و نتیجه این می شود که کمال آفرینش انسان با آخرین مرحله از هستی او که در روز قیامت تحقق می پذیرد انجام می گیرد و معاد، آخرین نقطه سیر تکاملی او است و این بیان در آیات دیگری نیز به گونه ای نمایان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خَلَقَ الزَّوجَینِ الذَّکَرَ وَالأُنْثی</w:t>
      </w:r>
    </w:p>
    <w:p>
      <w:pPr>
        <w:pStyle w:val="BookText"/>
        <w:rPr/>
      </w:pPr>
      <w:r>
        <w:rPr>
          <w:rFonts w:ascii="Amiri" w:hAnsi="Amiri" w:eastAsia="Amiri" w:cs="Amiri"/>
          <w:color w:val="111111"/>
          <w:sz w:val="28"/>
          <w:sz w:val="28"/>
          <w:szCs w:val="28"/>
          <w:rtl w:val="true"/>
          <w:lang w:bidi="ar-SA"/>
        </w:rPr>
        <w:t>مِنْ نُطْفَة إِذا تُمْنی</w:t>
      </w:r>
    </w:p>
    <w:p>
      <w:pPr>
        <w:pStyle w:val="BookText"/>
        <w:rPr/>
      </w:pPr>
      <w:r>
        <w:rPr>
          <w:rFonts w:ascii="Amiri" w:hAnsi="Amiri" w:eastAsia="Amiri" w:cs="Amiri"/>
          <w:color w:val="111111"/>
          <w:sz w:val="28"/>
          <w:sz w:val="28"/>
          <w:szCs w:val="28"/>
          <w:rtl w:val="true"/>
          <w:lang w:bidi="ar-SA"/>
        </w:rPr>
        <w:t>وَ أنَّ عَلَیْهِ النَّشأَة الأُخری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دو جفت نر و ماده را از نطفه آنگاه که در رحم ریخته می شود آفرید بر او است آفرینش دیگر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آیاتی که در آنها قیامت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شده است، می توان این حقیقت را فهمید، زیرا گویی رستاخیز منتهای حرکت و تلاش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 پر تلاطم انسان در آن روز به خود ثبات و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کاروان در حرکت، به</w:t>
      </w:r>
    </w:p>
    <w:p>
      <w:pPr>
        <w:pStyle w:val="BookText"/>
        <w:rPr/>
      </w:pPr>
      <w:r>
        <w:rPr>
          <w:rFonts w:ascii="IRNazanin" w:hAnsi="IRNazanin" w:eastAsia="IRNazanin"/>
          <w:color w:val="111111"/>
          <w:sz w:val="28"/>
          <w:sz w:val="28"/>
          <w:szCs w:val="28"/>
          <w:rtl w:val="true"/>
          <w:lang w:bidi="fa-IR"/>
        </w:rPr>
        <w:t>آن نقطه سوق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آیاتی که بیانگر این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یُجْزیهُ الْجَزاءَ الأَوفی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نیست جز آنچه که سعی و کوشش نموده است و او به زودی حاصل کوشش خود را می بیند، آنگاه به کامل ترین وجه جزا داده می شود حقا که پایان تلاشها به سوی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رَبِّکَ یَوْمَئِذ الْمُسْتَقَرّ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سوی پروردگار تو است قرارگاه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نهایت سیر به سوی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هذِهِ الْحَیاةُ الدُّنْیا مَتاعٌ وَإِنَّ الآخِرَةَ هِیَ دارُ الْقَرارِ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کالا یا لذت زودگذری است در حالی که سرای دیگر، سرای ثابت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شیوه از بیان اشاره شده است آنجا که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الْخَلْقَ لا مَقْصرَ لَهُمْ عَنِ القِیامة مُرقِلینَ فی مِضْمارِها إِلَی الْغایَةِ القُصْوی</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چاره ای نیست از قیامت، آنان شتابگرانند در میدان این مسابقه به سوی آخرین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المتألهین به این نوع از برهان از آیات قرآن توجه پیدا کرده و در این مورد چنین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در آنها از مراحل تکامل و تبدّلات هستی انسان از نقص به کمال سخن گفته شده است، بیانگر این مطلب می باشند که تحولات و تبدلات تکاملی،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نهایی دارند، پس انسان یک نوع توجه طبیعی به سوی کمال دارد و از طریق فطرت که دین الهی است خواهان تقرب به مبدأ افعال است، و کمال شایسته به حال انسان، که از این طبیعت آفریده شده است، در این عالم پست صورت نمی پذیرد بلکه در سرای دیگر که در حقیقت بازگشتگاه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منتهای سیر انسان است،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آنگاه که انسان همه مراتب خلقت را از طریق حرکت جوهری از جمادی و نباتی و حیوانی طی کرد، و کمال ممکن را در این جهان به دست آورد در این هنگام به سرای دیگر متوجه می گردد، و از قوه به فعل و از دنیا به آخرت متوجه می شود آنگاه به خدا که بالاترین هدف و منتهای شوق و تلاش انسان است روی می آورد</w:t>
      </w:r>
      <w:r>
        <w:rPr>
          <w:rFonts w:eastAsia="IRNazanin" w:cs="IRNazanin"/>
          <w:color w:val="111111"/>
          <w:sz w:val="28"/>
          <w:szCs w:val="28"/>
          <w:rtl w:val="true"/>
          <w:lang w:bidi="fa-IR"/>
        </w:rPr>
        <w:t>.</w:t>
      </w:r>
      <w:r>
        <w:rPr>
          <w:rStyle w:val="FootnoteAnchor"/>
          <w:rtl w:val="true"/>
        </w:rPr>
        <w:footnoteReference w:id="52"/>
      </w:r>
      <w:bookmarkStart w:id="96" w:name="pg16738_215122"/>
    </w:p>
    <w:p>
      <w:pPr>
        <w:pStyle w:val="Heading4"/>
        <w:numPr>
          <w:ilvl w:val="3"/>
          <w:numId w:val="1"/>
        </w:numPr>
        <w:rPr/>
      </w:pPr>
      <w:bookmarkStart w:id="97" w:name="__RefHeading___Toc4641214_73709187"/>
      <w:bookmarkStart w:id="98" w:name="_Toc36"/>
      <w:bookmarkEnd w:id="96"/>
      <w:bookmarkEnd w:id="97"/>
      <w:r>
        <w:rPr/>
        <w:t>6</w:t>
      </w:r>
      <w:r>
        <w:rPr>
          <w:rtl w:val="true"/>
        </w:rPr>
        <w:t xml:space="preserve">. </w:t>
      </w:r>
      <w:r>
        <w:rPr>
          <w:rtl w:val="true"/>
        </w:rPr>
        <w:t>ربوبیت خدا ملازم با معاد است</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عرب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عرب به صاحب خانه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باغ و بستان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در حقیقت مقام ربوبی مربوط به مقام تدبیر مربوب است همچنان که مقام خالقیت مربوط به اصل آفرینش او است، موجود ممکن از آن نظر که آفرینش می پذیرد، رابطه مخلوقی با خالق دارد و از آنجا که پس از آفرینش، در بقای هستی نیاز به تدبیر دارد، با آفریدگار رابطه مربوبی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ربّ همان طوری که یادآور شدیم، حاکی از مقام مالکیت و صاحب بودن نسبت به مربوب است در این صورت خدا مالک، و بنده مملوک او است و شکی نیست که بنده مملوک از آن نظر که همه شئون وی متعلق به صاحب او است باید کلیّه حرکات و سکناتش مطابق نظر و دستور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بندگان خدا از نظر اطاعت، و پیروی به دو گروه تقسیم می شوند ناچار باید ربّ عباد، روزی را دارا باشد که به حساب بندگان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 ملازم با بندگی انسانها است و در حقیقتِ بندگی مسئولیت نهفته است ومسئولیت بدون بازخواست و بررسی اعمال تصور ندارد طبعاً باید روز سزایی در آینده حیات انسانها وجود داشته باشد که ربوبیت او از این نظر تجلی پذیرد و شاید از این جهت در آیه یاد شده در زیر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نه دیگر کلمات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خالق، آنجا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w:t>
      </w:r>
      <w:r>
        <w:rPr>
          <w:rStyle w:val="FootnoteAnchor"/>
          <w:rtl w:val="true"/>
        </w:rPr>
        <w:footnoteReference w:id="5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در سعی همراه با رنج و تعب خود، به سوی پروردگار می روی و با او ملاقات</w:t>
      </w:r>
    </w:p>
    <w:p>
      <w:pPr>
        <w:pStyle w:val="BookText"/>
        <w:rPr/>
      </w:pPr>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همین نکته است که در آیه دیگر انکار معاد را ملازم با انکار ربوبیت می شمارد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تَعْجَبْ فَعَجَبٌ قَولهُمْ ءَإِذا کُنّا تُراباً ءَ إِنّا لَفی خَلْق جَدید أُولئِکَ الَّذینَ کَفَرُوا بِرَبِّهِمْ</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در شگفتی، شگفتی در گفتار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آنگاه که ما خاک شدیم بار دیگر آفرینش دومی داریم، آنان کسانی هستند که به پروردگار خود کفر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بین انکار معاد و انکار ربوبیت از بیان پیشین روشن شد، زیرا اگر خدا را به عنوان رب و خود را به عنوان بنده و مربوب پذیرفته باشند نباید به چنین روزی که روز بازخواست مسئولیت ها است انکار ورزند، زیرا تصور ندارد که مقامی وصف ربوبی و حالت مالکانه و صاحبانه داشته باشد امّا هرگز به حساب کامل بندگان خود نرسد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انسان از نکته سنجی و نظم خاص قرآن در شگفت می ماند، زیرا در هر نقطه ای و در هر مقامی کلمه ای را به کار برده است که اگر دگرگون شود معنی مطلوب از بین می رود</w:t>
      </w:r>
      <w:r>
        <w:rPr>
          <w:rFonts w:eastAsia="IRNazanin" w:cs="IRNazanin"/>
          <w:color w:val="111111"/>
          <w:sz w:val="28"/>
          <w:szCs w:val="28"/>
          <w:rtl w:val="true"/>
          <w:lang w:bidi="fa-IR"/>
        </w:rPr>
        <w:t>.</w:t>
      </w:r>
      <w:bookmarkStart w:id="99" w:name="pg16738_215124"/>
    </w:p>
    <w:p>
      <w:pPr>
        <w:pStyle w:val="Heading2"/>
        <w:numPr>
          <w:ilvl w:val="1"/>
          <w:numId w:val="1"/>
        </w:numPr>
        <w:rPr/>
      </w:pPr>
      <w:bookmarkStart w:id="100" w:name="__RefHeading___Toc4641216_73709187"/>
      <w:bookmarkStart w:id="101" w:name="_Toc37"/>
      <w:bookmarkEnd w:id="99"/>
      <w:bookmarkEnd w:id="100"/>
      <w:r>
        <w:rPr/>
        <w:t>4</w:t>
      </w:r>
      <w:r>
        <w:rPr>
          <w:rtl w:val="true"/>
        </w:rPr>
        <w:t xml:space="preserve">- </w:t>
      </w:r>
      <w:r>
        <w:rPr>
          <w:rtl w:val="true"/>
        </w:rPr>
        <w:t>منکران معاد و انگیزه های انکار</w:t>
      </w:r>
      <w:bookmarkEnd w:id="101"/>
    </w:p>
    <w:p>
      <w:pPr>
        <w:pStyle w:val="Heading3"/>
        <w:numPr>
          <w:ilvl w:val="2"/>
          <w:numId w:val="1"/>
        </w:numPr>
        <w:rPr/>
      </w:pPr>
      <w:bookmarkStart w:id="102" w:name="__RefHeading___Toc4641218_73709187"/>
      <w:bookmarkStart w:id="103" w:name="_Toc38"/>
      <w:bookmarkEnd w:id="102"/>
      <w:r>
        <w:rPr>
          <w:rtl w:val="true"/>
        </w:rPr>
        <w:t>آیات موضوع</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إِنَّکُمْ مَبْعُوثونَ مِنْ بَعْدِ الْمَوتِ لَیَقُوُلَنَّ الَّذِینَ کَفَرُوا إِنْ هذا إِلاّ سِحْرٌ مُبینٌ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تَعْجَبْ فَعَجَبٌ قَولُهُمْ ءَإِذا کُنّا تُراباً ءَإِنّا لَفِی خَلْق جَدید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السّاعَةِ إِلاّ کَلَمْحِ الْبَصَرِ أَوْ هُوَ أَقْرَبُ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الْمَلأُ مِنْ قَوْمِهِ الَّذِینَ کَفَرُوا وَکَذَّبُوا بِلِقاءِ الاخِرَةِ وَأَتْرَفْناهُمْ فِی الْحَیاةِ الدُّنْیا ما هذا إِلاّ بَشَرٌ مِثْلُکُمْ یَأْکُلُ مِمّا تَأْکُلُونَ مِنْهُ وَیَشْرَبُ مِمّا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أَطَعْتُمْ بَشَراً مِثْلَکُمْ إِنَّکُمْ إِذاً 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أَیَعِدُکُمْ أَنَّکُمْ إِذا مِتُّم وَکُنْتُمْ تُراباً وَعِظاماً أَنَّکُمْ 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لِما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حَیاتُنَا الدُّنْیا نَمُوتُ وَنَحْیا وَما نَحْنُ بِمَبْعُوثین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 افْتَری عَلَی اللّهِ کَذِباً وَما نَحْنُ لَهُ بِمُؤْمِنینَ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لَقَدْوُعِدْنا نَحْنُ وَآباؤُنا هذا مِنْ قَبْلُ إِنْ هذا إِلاّ أَساطِیرُ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أَساطِیرُ الأَوّلینَ اکْتَتَبَها فَهِیَ تُمْلی عَلَیْهِ بُکْرَةً وَأَصِیلاً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عَلَی اللّهِ یَسیرٌ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یَبْدَئُ الْخَلْقَ ثُمَّ یُعِیدُهُ وَهُوَ أَهْوَنُ عَلَیْهِ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ءَإِذا ضَلَلْنا فِی الأَرْضِ ءَإِنّا لَفی خَلْق جَدید بَلْ هُمْ بِلِقاءِ رَبِّهِمْ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عَلیاللّهِ کَذِباً أَمْ بِهِ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کَفَرُوا لا تَأْتِینَا السّاعَةُ قُلْ بَلی وَرَبّی لَتَأْتِیَنَّکُمْ عالِمِالْغَیْبِ لا یعْزُبُ عَنْهُ مِثْقال ذَرَّة فِی السَّماواتِ وَلا فِی الأَرْض وَلا أَصغْرُ مِنْ ذلِکَ وَلا أَکْبَرُ إِلاّ فِی کِتاب مُبین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وَنَسِیَ خَلْقَهُ قالَ مَنْ یُحْیِ الْعِظامَ وَهِیَ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w:t>
      </w:r>
      <w:bookmarkStart w:id="104" w:name="pg16738_215126"/>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آیَةً یَسْتَسْخِرُونَ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هذا إِلاّ سِحْرٌ مُبینٌ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إِنَّ وَعْدَ اللّهِ حَقٌّ وَالسّاعَةُ لا رَیْبَ فِیها قُلْتُمْ ما نَدْری مَاالسّاعَةُ إِنْ نَظُنُّ إِلاّ ظَنّاً وَما نَحْنُ بِمُسْتَیْقِنینَ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ما کانَ حُجَّتَهُمْ اِلاّ أَنْ قالُوا ائْتُوا بِآبائِنا إِنْ کُنْتُمْ صادِقینَ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ءَإِذا مِتْنا وَکُنّا تُراباً ذلِکَ رَجعٌ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قَدْعَلِمْنا ما تَنْقُصُالأَرْضُ مِنْهُمْ وَعِنْدَنا کِتابٌ 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بِالحْقِّ لَمّا جاءَهُمْ فَهُمْ فِی أَمْر مَریج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حَشْرٌ عَلَیْنا یَسیرٌ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عَلی اللّهِ یَسیرٌ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أَیَحْسَبُ الإِنْسانُ اَلَّنْ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 أَیّانَ یَومُ القِیامَةِ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4641220_73709187"/>
      <w:bookmarkStart w:id="106" w:name="_Toc39"/>
      <w:bookmarkEnd w:id="105"/>
      <w:r>
        <w:rPr>
          <w:rtl w:val="true"/>
        </w:rPr>
        <w:t>ترجمه آیات</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بگویی که شما پس از مرگ برانگیخته شدگانید، افراد کافر می گویند که این جز جادویی آشکار، چیزی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چیزی در شگفتی، شگفت آور سخن آنها است که می گویند آیا</w:t>
      </w:r>
    </w:p>
    <w:p>
      <w:pPr>
        <w:pStyle w:val="BookText"/>
        <w:rPr/>
      </w:pPr>
      <w:r>
        <w:rPr>
          <w:rFonts w:ascii="IRNazanin" w:hAnsi="IRNazanin" w:eastAsia="IRNazanin"/>
          <w:color w:val="111111"/>
          <w:sz w:val="28"/>
          <w:sz w:val="28"/>
          <w:szCs w:val="28"/>
          <w:rtl w:val="true"/>
          <w:lang w:bidi="fa-IR"/>
        </w:rPr>
        <w:t>هنگامی که تبدیل به خاک شدیم آفرینش جدید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یک امر روشن را انکار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قیامت بسان بر هم زدن چشم است و یا از آن هم نزدیکتر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مقتدران و سران قوم پیامبر پس از نوح، آنان که کفر ورزیدند و لقای اخروی را تکذیب کردند و در زندگی دنیوی از نعمت های فراوان برخوردار بودند، گفتند این مدعی نبوت جز انسانی مانند شما نیست از آنچه می خورید، او نیز می خورد، و از آنچه می نوشید، او نیز می نوشد، و اگر از انسانی که مانند شما است، پیروی نمایید در این صورت از زیانکاران خواهید بود، آیا به شما وعده می دهد که هنگامی که مردید و خاک و استخوان شدید از خاک بیرون آورده می شوید، دور است، دور است آنچه وعده داده می شوید زندگی جز حیات دنیوی نیست برخی می میریم و برخی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شویم و ما مبعوث نخواهیم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انسان دروغگویی نیست که مسأله معاد را به خدا نسبت می دهد و ما به او ایمان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پدران ما پیش از این، به معاد وعده داده شده ایم ولی این، جز افسانه گذشتگان،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گذشتگان است که هر بامداد و شب بر او املاء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آفرینش را آغاز می کند آنگاه آن را باز می گرداند و آن بر خدا آسان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آن روز که ما در زمین گم شدیم آیا آفرینش جدیدی خواهیم داشت، بلکه آنان به لقای پروردگار خود منکرند، بگو شماها را فرشته مرگ که بر قبض جانهای شما مأمور شده است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فرشته مرگ که برای قبض روح شما مأموریت دارد، شماها را می گیرد، آنگاه به سوی پروردگار خود باز می گردید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گفتند آیا مردی را به شما نشان دهیم که به شما می گوید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ریزه ریزه و پراکنده شدید، در آفرینش جدیدی خواهید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بسته و یا جنون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گفتند قیامت نمی آید، بگو چرا، سوگند به خدایم به سوی شما می آید آرنده آن خدایی است که بر پنهانی ها آگاه است و هم وزن ذره ای نه در آسمانها و نه در زمین و نه کوچکتر از آن و نه بزرگتر، از او فوت نمی شود و همگی در کتاب مبین 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حقیقتی را برای ما توصیف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پوسیده ای را کوبید و ذرات آن را در آسمان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نخستین خود را فراموش کرده گفت کیست که این استخوانها را در حالی که پوسیده شده اند، احیا کند؟ بگو خدایی که آن را روز نخست ایجاد کرده است و او نسبت به هر آفریده ای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آیت و معجزه ای را مشاهده نمایند آن را به مسخره گرفته می گویند این جز جادویی آشکار،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شد وعده الهی حق است و شکی در وقوع رستاخیز نیست، گفتید ما نمی دانیم قیامت چیست؟ ما نسبت به آن گمانی بیش نداشته و یقین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آیات روشن ما بر آنها تلاوت می شد، دلیل آنان در مقابل آن جز این نبود که می گفتند پدران ما 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زنده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بازگشتی بعید است، ما بر آنچه از زمین از آنان می کاهد آگاهیم، و نزد ما کتابی است نگهدار و نگهبان، بلکه آنان حق را آنگاه که به سوی آنان آمد تکذیب کردند پس آنان در کاری آشفته و مضطرب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جمع کردن برای ما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خداوند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 پندارد که ما استخوانهای او را جمع نخواهیم کرد، بلکه ما بر ساختن سر انگشتان او قادر و تواناییم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انسان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لحنی انکار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روز قیامت چه وقت فرا می رسد؟</w:t>
      </w:r>
      <w:r>
        <w:rPr>
          <w:rFonts w:eastAsia="IRNazanin" w:cs="IRNazanin"/>
          <w:color w:val="111111"/>
          <w:sz w:val="28"/>
          <w:szCs w:val="28"/>
          <w:rtl w:val="true"/>
          <w:lang w:bidi="fa-IR"/>
        </w:rPr>
        <w:t>».</w:t>
      </w:r>
      <w:bookmarkStart w:id="107" w:name="pg16738_215129"/>
    </w:p>
    <w:p>
      <w:pPr>
        <w:pStyle w:val="Heading3"/>
        <w:numPr>
          <w:ilvl w:val="2"/>
          <w:numId w:val="1"/>
        </w:numPr>
        <w:rPr/>
      </w:pPr>
      <w:bookmarkStart w:id="108" w:name="__RefHeading___Toc4641222_73709187"/>
      <w:bookmarkStart w:id="109" w:name="_Toc40"/>
      <w:bookmarkEnd w:id="107"/>
      <w:bookmarkEnd w:id="108"/>
      <w:r>
        <w:rPr>
          <w:rtl w:val="true"/>
        </w:rPr>
        <w:t>تفسیر آیات</w:t>
      </w:r>
      <w:bookmarkEnd w:id="109"/>
    </w:p>
    <w:p>
      <w:pPr>
        <w:pStyle w:val="Heading4"/>
        <w:numPr>
          <w:ilvl w:val="3"/>
          <w:numId w:val="1"/>
        </w:numPr>
        <w:rPr/>
      </w:pPr>
      <w:bookmarkStart w:id="110" w:name="__RefHeading___Toc4641224_73709187"/>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انسانها در طول تاریخ نسبت به دعوت پیامبران به دو گروه تقسیم می شدند، گروهی که اکثریت جامعه انسانی را تشکیل می داد، به ندای پیامبران پاسخ منفی گفته و در نتیجه معاد را نیز انکار می کردند و گروهی که دعوت انبیا را پذیرفته و سرانجام معاد را پذیرا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معاصر با زمان پیامبر اسلام نیز به همین دو گروه تقسیم می شد اکثریت جامعه عرب، مشرک بوده و به خاطر اعراض از پرستش حق، به پرستش مخلوق گرایش یافته و خود را از اعتقاد به معاد بی نیاز می دانستند در حالی که اقلیتی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را پذیرفته و شیوه عقیده آنان همان آیین ابراهیم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گروه، جامعه یهود و نصاری نیز به نوعی معاد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انکار منکران معاد، دارای انگیزه های خاصی بوده است در آیاتی از قرآن عوامل و انگیزه های انکار آنان بیان شده است و ما در این بحث می خواهیم با رجوع به آیات قرآن این عوامل و انگیزه ها را باز شناسیم</w:t>
      </w:r>
      <w:r>
        <w:rPr>
          <w:rFonts w:eastAsia="IRNazanin" w:cs="IRNazanin"/>
          <w:color w:val="111111"/>
          <w:sz w:val="28"/>
          <w:szCs w:val="28"/>
          <w:rtl w:val="true"/>
          <w:lang w:bidi="fa-IR"/>
        </w:rPr>
        <w:t>.</w:t>
      </w:r>
    </w:p>
    <w:p>
      <w:pPr>
        <w:pStyle w:val="Heading4"/>
        <w:numPr>
          <w:ilvl w:val="3"/>
          <w:numId w:val="1"/>
        </w:numPr>
        <w:rPr/>
      </w:pPr>
      <w:bookmarkStart w:id="112" w:name="__RefHeading___Toc4641226_73709187"/>
      <w:bookmarkStart w:id="113" w:name="_Toc42"/>
      <w:bookmarkEnd w:id="112"/>
      <w:r>
        <w:rPr>
          <w:rtl w:val="true"/>
        </w:rPr>
        <w:t>انگیزه های واقعی انکار معاد</w:t>
      </w:r>
      <w:bookmarkEnd w:id="113"/>
    </w:p>
    <w:p>
      <w:pPr>
        <w:pStyle w:val="Heading5"/>
        <w:numPr>
          <w:ilvl w:val="4"/>
          <w:numId w:val="1"/>
        </w:numPr>
        <w:rPr/>
      </w:pPr>
      <w:bookmarkStart w:id="114" w:name="__RefHeading___Toc4641228_73709187"/>
      <w:bookmarkStart w:id="115" w:name="_Toc43"/>
      <w:bookmarkEnd w:id="114"/>
      <w:r>
        <w:rPr>
          <w:rtl w:val="true"/>
        </w:rPr>
        <w:t>اشاره</w:t>
      </w:r>
      <w:bookmarkEnd w:id="11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واقعی انکار گروههای مخالف، با شبهات و مستمسکات آنان کاملاً متفاوت است در حقیقت آنان انگیزه هایی داشتند و شبهاتی، و به دنبال انگیزه ها، دست به طرح شبهات، و تشکیکات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آیات می تواند ما را به جداسازی انگیزه های واقعی، از علل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w:t>
      </w:r>
      <w:bookmarkStart w:id="116" w:name="pg16738_215130"/>
    </w:p>
    <w:p>
      <w:pPr>
        <w:pStyle w:val="BookText"/>
        <w:rPr/>
      </w:pPr>
      <w:bookmarkEnd w:id="116"/>
      <w:r>
        <w:rPr>
          <w:rFonts w:ascii="IRNazanin" w:hAnsi="IRNazanin" w:eastAsia="IRNazanin"/>
          <w:color w:val="111111"/>
          <w:sz w:val="28"/>
          <w:sz w:val="28"/>
          <w:szCs w:val="28"/>
          <w:rtl w:val="true"/>
          <w:lang w:bidi="fa-IR"/>
        </w:rPr>
        <w:t>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نخست انگیزه ها را متذکر می شویم آنگاه شبهات آنان را بررسی می نماییم و در عین حال ممکن است احیاناً انگیزه واقعی برخی از منکران همان شبهات و تشکیکات آنان باشد، ولی در اکثریت قابل ملاحظه ای، انگیزه های انکار، غیر از مستمسکات زبانی و ظاهری آنان بوده و در حقیقت شبهات ،بهانه ای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انگیزه ها به بیان دو انگیزه می پردازیم</w:t>
      </w:r>
      <w:r>
        <w:rPr>
          <w:rFonts w:eastAsia="IRNazanin" w:cs="IRNazanin"/>
          <w:color w:val="111111"/>
          <w:sz w:val="28"/>
          <w:szCs w:val="28"/>
          <w:rtl w:val="true"/>
          <w:lang w:bidi="fa-IR"/>
        </w:rPr>
        <w:t>:</w:t>
      </w:r>
    </w:p>
    <w:p>
      <w:pPr>
        <w:pStyle w:val="Heading5"/>
        <w:numPr>
          <w:ilvl w:val="4"/>
          <w:numId w:val="1"/>
        </w:numPr>
        <w:rPr/>
      </w:pPr>
      <w:bookmarkStart w:id="117" w:name="__RefHeading___Toc4641230_73709187"/>
      <w:bookmarkStart w:id="118" w:name="_Toc44"/>
      <w:bookmarkEnd w:id="117"/>
      <w:r>
        <w:rPr/>
        <w:t>1</w:t>
      </w:r>
      <w:r>
        <w:rPr>
          <w:rtl w:val="true"/>
        </w:rPr>
        <w:t xml:space="preserve">. </w:t>
      </w:r>
      <w:r>
        <w:rPr>
          <w:rtl w:val="true"/>
        </w:rPr>
        <w:t>میل به آزادی نامحدود</w:t>
      </w:r>
      <w:bookmarkEnd w:id="118"/>
    </w:p>
    <w:p>
      <w:pPr>
        <w:pStyle w:val="BookText"/>
        <w:rPr/>
      </w:pPr>
      <w:r>
        <w:rPr>
          <w:rFonts w:ascii="IRNazanin" w:hAnsi="IRNazanin" w:eastAsia="IRNazanin"/>
          <w:color w:val="111111"/>
          <w:sz w:val="28"/>
          <w:sz w:val="28"/>
          <w:szCs w:val="28"/>
          <w:rtl w:val="true"/>
          <w:lang w:bidi="fa-IR"/>
        </w:rPr>
        <w:t>افراد نفس پرست برای اشباع غرایز حیوانی خود، هیچ نوع حد و مرزی قائل نمی باشند و اگر هم به ظاهر به قوانین تن می دهند برای این است که چاره ای جز آن ندارند لذا در پنهانی همه را زیر پا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معاد در انسان یک نوع حالت خویشتن داری و محدودیت، و رعایت قوانین الهی وحقوق سایر انسانها پدید می آورد، قهراً این گروه با چنین عقیده ای در مخالفت و کشمکش خواهند بود، زیرا آنان می خواهند با درهم شکستن هر نوع اندیشه محدودیت آور، گام به پیش نهند و به ارضای غرایز و خواسته های حیوانی خود بپردازند قرآن از این انگیزه چنین 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اَلَّنْ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 پندارد که ما استخوانهای او را جمع نخواهیم کرد، بلکه ما بر ساختن سر انگشتان او قادر و تواناییم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به یکی از شبهات منکران معاد و پاسخ آن اشاره شده است و آن مسأله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منکران زنده شدن مردگان را بیرون از قدرت</w:t>
      </w:r>
      <w:bookmarkStart w:id="119" w:name="pg16738_215131"/>
    </w:p>
    <w:p>
      <w:pPr>
        <w:pStyle w:val="BookText"/>
        <w:rPr/>
      </w:pPr>
      <w:bookmarkEnd w:id="119"/>
      <w:r>
        <w:rPr>
          <w:rFonts w:ascii="IRNazanin" w:hAnsi="IRNazanin" w:eastAsia="IRNazanin"/>
          <w:color w:val="111111"/>
          <w:sz w:val="28"/>
          <w:sz w:val="28"/>
          <w:szCs w:val="28"/>
          <w:rtl w:val="true"/>
          <w:lang w:bidi="fa-IR"/>
        </w:rPr>
        <w:t>الهی می دانستند و قرآن به آنان پاسخ می دهد که قدرت خدا به قدری گسترده است که بر آفرینش سر انگشتان به گونه نخست 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بعدی، انگیزه انکار را مطرح می کند و روشن می سازد که شک و انکار آنان دستاویزی بیش نیست واقع قضیه چیز دیگر است و آن این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 أَیّانَ یَومُ القِیامَةِ</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انسان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لحنی انکار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روز قیامت چه وقت فرا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شکافتن است و اگر به انسان آلوده و تبهکار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 چون او پرده عفاف و دیانت را پاره می کند در این جا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باقیمانده زندگی است و مقصود از آن، پیوسته گناه کردن است در حقیقت او می خواهد هر نوع مانع ورادع را از پیش خود بردارد، تا به خواسته های حیوانی خود برسد، طبعاً چنین انسانی نمی تواند معاد را بپذیرد، بلکه به انکار آن تظاهر کند</w:t>
      </w:r>
      <w:r>
        <w:rPr>
          <w:rFonts w:eastAsia="IRNazanin" w:cs="IRNazanin"/>
          <w:color w:val="111111"/>
          <w:sz w:val="28"/>
          <w:szCs w:val="28"/>
          <w:rtl w:val="true"/>
          <w:lang w:bidi="fa-IR"/>
        </w:rPr>
        <w:t>.</w:t>
      </w:r>
    </w:p>
    <w:p>
      <w:pPr>
        <w:pStyle w:val="Heading5"/>
        <w:numPr>
          <w:ilvl w:val="4"/>
          <w:numId w:val="1"/>
        </w:numPr>
        <w:rPr/>
      </w:pPr>
      <w:bookmarkStart w:id="120" w:name="__RefHeading___Toc4641232_73709187"/>
      <w:bookmarkStart w:id="121" w:name="_Toc45"/>
      <w:bookmarkEnd w:id="120"/>
      <w:r>
        <w:rPr/>
        <w:t>2</w:t>
      </w:r>
      <w:r>
        <w:rPr>
          <w:rtl w:val="true"/>
        </w:rPr>
        <w:t xml:space="preserve">. </w:t>
      </w:r>
      <w:r>
        <w:rPr>
          <w:rtl w:val="true"/>
        </w:rPr>
        <w:t>سلطه گری و انکار معاد</w:t>
      </w:r>
      <w:bookmarkEnd w:id="121"/>
    </w:p>
    <w:p>
      <w:pPr>
        <w:pStyle w:val="Heading6"/>
        <w:numPr>
          <w:ilvl w:val="5"/>
          <w:numId w:val="1"/>
        </w:numPr>
        <w:rPr/>
      </w:pPr>
      <w:bookmarkStart w:id="122" w:name="__RefHeading___Toc4641234_73709187"/>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قدرت و سلطه گری با غرور و اعمال نفوذ و بهره گیری از دیگران همراه است، و عقیده به معاد با این شیوه از قدرت نمایی سازگار نیست از این جهت پیوسته در طول تاریخ، سیاست قدرتمندان با انکار معاد توأم بوده است، زیرا حفظ قدرتِ سیاسی و موقعیت اجتماعی خود را در انکار آن می دیدند نه در اذعان به آن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از آنجا که پیامبران و این گروه در دو قطب مخالف بودند، مخالفان نه تنها به انکار معاد برمی خاستند، بلکه مجموع مکتب را انکار کرده</w:t>
      </w:r>
    </w:p>
    <w:p>
      <w:pPr>
        <w:pStyle w:val="BookText"/>
        <w:rPr/>
      </w:pPr>
      <w:r>
        <w:rPr>
          <w:rFonts w:ascii="IRNazanin" w:hAnsi="IRNazanin" w:eastAsia="IRNazanin"/>
          <w:color w:val="111111"/>
          <w:sz w:val="28"/>
          <w:sz w:val="28"/>
          <w:szCs w:val="28"/>
          <w:rtl w:val="true"/>
          <w:lang w:bidi="fa-IR"/>
        </w:rPr>
        <w:t>و برای موجه ساختن انکار خود به القای شبهات پرداخته و یادِ ساده لوحان می دادند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الْمَلأُ مِنْ قَوْمِهِ الَّذِینَ کَفَرُوا وَکَذَّبُوا بِلِقاءِ الاخِرَةِ وَأَتْرَفْناهُمْ فِی الْحَیاةِ الدُّنْیا ما هذا إِلاّ بَشَرٌ مِثْلُکُمْ یَأْکُلُ مِمّا تَأْکُلُونَ مِنْهُ وَیَشْرَبُ مِمّا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أَطَعْتُمْ بَشَراً مِثْلَکُمْ إِنَّکُمْ إِذاً 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أَیَعِدُکُمْ أَنَّکُمْ إِذا مِتُّم وَکُنْتُمْ تُراباً وَعِظاماً أَنَّکُمْ 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لِما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حَیاتُنَا الدُّنْیا نَمُوتُ وَنَحْیا وَما نَحْنُ بِمَبْعُوثین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 افْتَری عَلَی اللّهِ کَذِباً وَما نَحْنُ لَهُ بِمُؤْمِنینَ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مقتدران و سران قوم پیامبر پس از نوح، آنان که کفر ورزیدند و لقای اخروی را تکذیب کردند و در زندگی دنیوی از نعمت های فراوان برخوردار بودند، گفتند این مدعی نبوت جز انسانی مانند شما نیست از آنچه می خورید، او نیز می خورد، و از آنچه می نوشید، او نیز می نوشد، و اگر از انسانی که مانند شما است، پیروی نمایید در این صورت از زیانکاران خواهید بود، آیا به شما وعده می دهد که هنگامی که مردید و خاک و استخوان شدید از خاک بیرون آورده می شوید، دور است، دور است آنچه وعده داده می شوید زندگی جز حیات دنیوی نیست برخی می میریم و برخی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شویم و ما مبعوث نخواهیم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انسان دروغگویی نیست که مسأله معاد را به خدا نسبت می دهد و ما به او ایمان نداریم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قدرتمندان، که قرآن در صدر آیه از آنها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 با مکتب انبیا مبارزه می کردند و با یکی از اصیل ترین اصول آن مکتب، که معاد</w:t>
      </w:r>
    </w:p>
    <w:p>
      <w:pPr>
        <w:pStyle w:val="BookText"/>
        <w:rPr/>
      </w:pPr>
      <w:r>
        <w:rPr>
          <w:rFonts w:ascii="IRNazanin" w:hAnsi="IRNazanin" w:eastAsia="IRNazanin"/>
          <w:color w:val="111111"/>
          <w:sz w:val="28"/>
          <w:sz w:val="28"/>
          <w:szCs w:val="28"/>
          <w:rtl w:val="true"/>
          <w:lang w:bidi="fa-IR"/>
        </w:rPr>
        <w:t>است، به مخالفت برمی خاستند و برای عوام فریبی و حق جلوه دادن مخالفت خود به طرح شبهات می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أَیَعِدُکُمْ أَنَّکُمْ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طرف خود و گروهی که بر آنها سلطه داشتند، شعار می دادند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نَحْنُ بِمُؤْمِنینَ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حقیقت در این آیه به دو انگیزه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 نفسانی یعنی اتراف و لذت طلبی که با عقیده به معاد سازگار نیست و به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وَأَتْرَفْناهُمْ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و این انگیزه شاخه ای از انگیزه نخست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 سیاسی و حفظ قدرت که آنان را بر انکار مجموع مکتب و انکار یکی از اصیل ترین اصول آن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شبهات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نیز به این انگیزه به طور کلی اشاره شده است و آن این که طرح شبهات در طرح انکار معاد مستمسکی بیش نبوده است، بلکه همه این مستمسکات یک ریشه واقعی دارد وا ن تکذیب انبیا و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علتی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به خاطر قصور و نا آگاهی، بلکه از روی عناد و لجاج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ءَإِذا مِتْنا وَکُنّا تُراباً ذلِکَ رَجعٌ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قَدْعَلِمْنا ما تَنْقُصُ الأَرْضُ مِنْهُمْ وَعِنْدَنا کِتابٌ 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بِالحْقِّ لَمّا جاءَهُمْ فَهُمْ فِی أَمْر مَریج</w:t>
      </w:r>
      <w:r>
        <w:rPr>
          <w:rFonts w:eastAsia="Amiri" w:cs="Amiri" w:ascii="Amiri" w:hAnsi="Amiri"/>
          <w:color w:val="111111"/>
          <w:sz w:val="28"/>
          <w:szCs w:val="28"/>
          <w:rtl w:val="true"/>
          <w:lang w:bidi="ar-SA"/>
        </w:rPr>
        <w:t>) .</w:t>
      </w:r>
      <w:r>
        <w:rPr>
          <w:rStyle w:val="FootnoteAnchor"/>
          <w:rtl w:val="true"/>
        </w:rPr>
        <w:footnoteReference w:id="5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زنده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بازگشتی بعید است، ما بر آنچه از زمین از آنان می کاهد آگاهیم، و نزد ما کتابی است نگهدار و نگهبان، بلکه آنان حق را آنگاه که به سوی آنان آمد تکذیب کردند پس آنان در کاری آشفته و مضطرب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یاد شده به یک شبهه و آنگاه به یک انگیزه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ءَإِذا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شبهه اشاره شده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عَلِمْنا ما تَنْقُصُ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پاسخ آن اشاره شده است که در بخش شبهات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بر می گردد دست منکران را رو کرده و انگیزه واقعی انکار آنان را یادآور می شود و آن این که این شبهات بهانه ای بیش نیست و انگیزه واقعی آنان از انکار معاد، انکار مجموع مکتب است و آن هم از طریق عناد و لجاج، و طبعاً چنین انکاری، انکار معاد را نیز به دنبال خواهد داشت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پیامبر را انکار کرده اند و گواه بر این که انکار آنان انکار منطقی نبوده، بلکه از لجاجت آنها سرچشمه می گرفت، این است که آنان پیوسته در اندیشه های اضطرابی خود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مَریج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غوطهورند، زیرا نمی توانند انکار خود را به صورت صحیح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انگیزه از آیه یاد شده در زیر نیز استفاده شود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ءَإِذا ضَلَلْنا فِی الأَرْضِ ءَإِنّا لَفی خَلْق جَدید بَلْ هُمْ بِلِقاءِ رَبِّهِمْ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آن روز که ما در زمین گم شدیم آیا آفرینش جدیدی خواهیم داشت، بلکه آنان به لقای پروردگار خود منکرند، بگو شماها را فرشته مرگ که بر قبض جانهای شما مأمور شده است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یک شبهه و یک پاسخ و یک انگیزه بیان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ءَإِذا ضَلَلْنا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شبهه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یَتَوفّاکُمْْ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 است به گونه ای که بیان خواهد شد، ولی قرآن یادآور می شود</w:t>
      </w:r>
      <w:bookmarkStart w:id="124" w:name="pg16738_215135"/>
    </w:p>
    <w:p>
      <w:pPr>
        <w:pStyle w:val="BookText"/>
        <w:rPr/>
      </w:pPr>
      <w:bookmarkEnd w:id="124"/>
      <w:r>
        <w:rPr>
          <w:rFonts w:ascii="IRNazanin" w:hAnsi="IRNazanin" w:eastAsia="IRNazanin"/>
          <w:color w:val="111111"/>
          <w:sz w:val="28"/>
          <w:sz w:val="28"/>
          <w:szCs w:val="28"/>
          <w:rtl w:val="true"/>
          <w:lang w:bidi="fa-IR"/>
        </w:rPr>
        <w:t>که طرح این شبهات بهانه ای بیش نبوده و انگیزه واقعی چیز دیگری است و آن این که آنان به هر علتی معاد را نپذیرفته و به انکار آن برخاسته اند و ناچارند انکار خود را با این بهانه جویی ها توجیه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اینجا انگیزه ها و علل واقعی انکار معاد بیان شد، اکنون وقت آن رسیده است که به شبهات آنان گوش فرا دهیم شبهاتی که قرآن آنها را بیان نموده است</w:t>
      </w:r>
      <w:r>
        <w:rPr>
          <w:rFonts w:eastAsia="IRNazanin" w:cs="IRNazanin"/>
          <w:color w:val="111111"/>
          <w:sz w:val="28"/>
          <w:szCs w:val="28"/>
          <w:rtl w:val="true"/>
          <w:lang w:bidi="fa-IR"/>
        </w:rPr>
        <w:t>:</w:t>
      </w:r>
    </w:p>
    <w:p>
      <w:pPr>
        <w:pStyle w:val="Heading6"/>
        <w:numPr>
          <w:ilvl w:val="5"/>
          <w:numId w:val="1"/>
        </w:numPr>
        <w:rPr/>
      </w:pPr>
      <w:bookmarkStart w:id="125" w:name="__RefHeading___Toc4641236_73709187"/>
      <w:bookmarkStart w:id="126" w:name="_Toc47"/>
      <w:bookmarkEnd w:id="125"/>
      <w:r>
        <w:rPr/>
        <w:t>1</w:t>
      </w:r>
      <w:r>
        <w:rPr>
          <w:rtl w:val="true"/>
        </w:rPr>
        <w:t xml:space="preserve">. </w:t>
      </w:r>
      <w:r>
        <w:rPr>
          <w:rtl w:val="true"/>
        </w:rPr>
        <w:t>دلیلی بر معاد نیست</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إِنَّ وَعْدَ اللّهِ حَقٌّ وَالسّاعَةُ لا رَیْبَ فِیها قُلْتُمْ ما نَدْری مَاالسّاعَةُ إِنْ نَظُنُّ إِلاّ ظَنّاً وَما نَحْنُ بِمُسْتَیْقِنینَ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شد وعده الهی حق است و شکی در وقوع رستاخیز نیست، گفتید ما نمی دانیم قیامت چیست؟ ما نسبت به آن گمانی بیش نداشته و یقین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 که در این آیه مطرح گردیده است، این است که گویا منکران معاد چنین وانمود می کردند که علت مخالفت آنان با مسأله معاد برهانی نبودن مسأله، و نداشتن دلیل کافی برای وقوع یا امکان آن می باشد، و اگر دعوت کنندگان به معاد دلیل کافی بر آن اقامه می کردند آنان نیز مخالفت نکرده و آن را قبول می کردند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قرآن کریم در این جا به طور مستقیم پاسخ این شبهه را نداده است، ولی با توجه به بیانات قرآن پیرامون معاد روشن می گردد که آنان به خاطر نبودن دلیل کافی بر معاد با آن مخالفت نمی کردند، بلکه برای مخالفت،</w:t>
      </w:r>
      <w:bookmarkStart w:id="127" w:name="pg16738_215136"/>
    </w:p>
    <w:p>
      <w:pPr>
        <w:pStyle w:val="BookText"/>
        <w:rPr/>
      </w:pPr>
      <w:bookmarkEnd w:id="127"/>
      <w:r>
        <w:rPr>
          <w:rFonts w:ascii="IRNazanin" w:hAnsi="IRNazanin" w:eastAsia="IRNazanin"/>
          <w:color w:val="111111"/>
          <w:sz w:val="28"/>
          <w:sz w:val="28"/>
          <w:szCs w:val="28"/>
          <w:rtl w:val="true"/>
          <w:lang w:bidi="fa-IR"/>
        </w:rPr>
        <w:t>انگیزه های دیگری داشته اند و اگر آنان معاد را از دریچه های مختلفی که قرآن مطرح کرده است، مطالعه می کردند و بدون هیچ غرض نفسانی یا سیاسی به داوری می نشستند، شک آنان تبدیل به یقین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معاد را یک حقیقت اجتناب ناپذیر به شمار آورده و دلایل روشن و محکمی بر امکان وقوع آن اقامه نموده است که برای جویندگان حقیقت جای هیچ گونه انکار و یا شکی را باقی نمی گذارد به همین جهت قرآن شک و تردید در آن را امری شگفت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فَعَجَبٌ قَولُهُمْ ءَإِذا کُنّا تُراباً ءَإِنّا لَفِی خَلْق جَدید</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چیزی در شگفتی، شگفت آور سخن آنها است که می گویند آیا هنگامی که تبدیل به خاک شدیم آفرینش جدید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یک امر روشن را انکار می کنند؟</w:t>
      </w:r>
      <w:r>
        <w:rPr>
          <w:rFonts w:eastAsia="IRNazanin" w:cs="IRNazanin"/>
          <w:color w:val="111111"/>
          <w:sz w:val="28"/>
          <w:szCs w:val="28"/>
          <w:rtl w:val="true"/>
          <w:lang w:bidi="fa-IR"/>
        </w:rPr>
        <w:t>».</w:t>
      </w:r>
    </w:p>
    <w:p>
      <w:pPr>
        <w:pStyle w:val="Heading6"/>
        <w:numPr>
          <w:ilvl w:val="5"/>
          <w:numId w:val="1"/>
        </w:numPr>
        <w:rPr/>
      </w:pPr>
      <w:bookmarkStart w:id="128" w:name="__RefHeading___Toc4641238_73709187"/>
      <w:bookmarkStart w:id="129" w:name="_Toc48"/>
      <w:bookmarkEnd w:id="128"/>
      <w:r>
        <w:rPr/>
        <w:t>2</w:t>
      </w:r>
      <w:r>
        <w:rPr>
          <w:rtl w:val="true"/>
        </w:rPr>
        <w:t xml:space="preserve">. </w:t>
      </w:r>
      <w:r>
        <w:rPr>
          <w:rtl w:val="true"/>
        </w:rPr>
        <w:t>اعتقاد به معاد از اساطیر است</w:t>
      </w:r>
      <w:bookmarkEnd w:id="129"/>
    </w:p>
    <w:p>
      <w:pPr>
        <w:pStyle w:val="BookText"/>
        <w:rPr/>
      </w:pPr>
      <w:r>
        <w:rPr>
          <w:rFonts w:ascii="IRNazanin" w:hAnsi="IRNazanin" w:eastAsia="IRNazanin"/>
          <w:color w:val="111111"/>
          <w:sz w:val="28"/>
          <w:sz w:val="28"/>
          <w:szCs w:val="28"/>
          <w:rtl w:val="true"/>
          <w:lang w:bidi="fa-IR"/>
        </w:rPr>
        <w:t>از آنجا که اصول شرایع در همه شرایع یکسان بوده و پیامبران بعدی بسان پیامبران پیشین، دعوت به معاد می کردند، از این جهت عرب معاصر با پیامبر اسلام که به نبوت پیامبر اعتقاد نداشت معاد را دنباله اساطیر تاریخی می انگاشت قرآن سخن آنان را در این باره چنین بازگو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لَقَدْوُعِدْنا نَحْنُ وَآباؤُنا هذا مِنْ قَبْلُ إِنْ هذا إِلاّ أَساطِیرُ الأَوّلینَ</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پدران ما پیش از این، به معاد وعده داده شده ایم ولی این، جز افسانه</w:t>
      </w:r>
      <w:bookmarkStart w:id="130" w:name="pg16738_215137"/>
    </w:p>
    <w:p>
      <w:pPr>
        <w:pStyle w:val="BookText"/>
        <w:rPr/>
      </w:pPr>
      <w:bookmarkEnd w:id="130"/>
      <w:r>
        <w:rPr>
          <w:rFonts w:ascii="IRNazanin" w:hAnsi="IRNazanin" w:eastAsia="IRNazanin"/>
          <w:color w:val="111111"/>
          <w:sz w:val="28"/>
          <w:sz w:val="28"/>
          <w:szCs w:val="28"/>
          <w:rtl w:val="true"/>
          <w:lang w:bidi="fa-IR"/>
        </w:rPr>
        <w:t>گذشتگان،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معاد نبود که مخالفان آن را دنباله اندیشه های افسانه ای گذشتگان قلمداد می کردند، اصولاً آنان مجموع دعوت به اصول معارف را به همین برچسب معرفی می کرده، آن را دلیل بر مخالفت و انکار خود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أَساطِیرُ الأَوّلینَ اکْتَتَبَها فَهِیَ تُمْلی عَلَیْهِ بُکْرَةً وَأَصِیلاً</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گذشتگان است که هر بامداد و شب بر او املاء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یک چنین اعتراض ارزش پاسخگویی ندارد، زیرا هیچگاه کهنگی و قدمت تاریخی یک اندیشه، نشانه بی پایگی آن نخواهد بود انسان واقع گرا باید اندیشه و تفکر حق را از طریق دلیل و برهان بشناسد نه با معیارهای قدیم و جدید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قرآن متعرّض پاسخ این شبهه نمی گردد</w:t>
      </w:r>
      <w:r>
        <w:rPr>
          <w:rFonts w:eastAsia="IRNazanin" w:cs="IRNazanin"/>
          <w:color w:val="111111"/>
          <w:sz w:val="28"/>
          <w:szCs w:val="28"/>
          <w:rtl w:val="true"/>
          <w:lang w:bidi="fa-IR"/>
        </w:rPr>
        <w:t>.</w:t>
      </w:r>
    </w:p>
    <w:p>
      <w:pPr>
        <w:pStyle w:val="Heading6"/>
        <w:numPr>
          <w:ilvl w:val="5"/>
          <w:numId w:val="1"/>
        </w:numPr>
        <w:rPr/>
      </w:pPr>
      <w:bookmarkStart w:id="131" w:name="__RefHeading___Toc4641240_73709187"/>
      <w:bookmarkStart w:id="132" w:name="_Toc49"/>
      <w:bookmarkEnd w:id="131"/>
      <w:r>
        <w:rPr/>
        <w:t>3</w:t>
      </w:r>
      <w:r>
        <w:rPr>
          <w:rtl w:val="true"/>
        </w:rPr>
        <w:t xml:space="preserve">. </w:t>
      </w:r>
      <w:r>
        <w:rPr>
          <w:rtl w:val="true"/>
        </w:rPr>
        <w:t>افترا یا جنون زدگی است</w:t>
      </w:r>
      <w:bookmarkEnd w:id="132"/>
    </w:p>
    <w:p>
      <w:pPr>
        <w:pStyle w:val="BookText"/>
        <w:rPr/>
      </w:pPr>
      <w:r>
        <w:rPr>
          <w:rFonts w:ascii="IRNazanin" w:hAnsi="IRNazanin" w:eastAsia="IRNazanin"/>
          <w:color w:val="111111"/>
          <w:sz w:val="28"/>
          <w:sz w:val="28"/>
          <w:szCs w:val="28"/>
          <w:rtl w:val="true"/>
          <w:lang w:bidi="fa-IR"/>
        </w:rPr>
        <w:t>دعوت به معاد را نوعی دروغ و افترا به خدا و یا برخاسته از جنون دعوت کننده قلمداد می کردند قرآن سخن آنان را این گونه بازگو نموده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عَلیاللّهِ کَذِباً أَمْ بِهِ جِنَّةٌ</w:t>
      </w:r>
      <w:r>
        <w:rPr>
          <w:rFonts w:eastAsia="Amiri" w:cs="Amiri" w:ascii="Amiri" w:hAnsi="Amiri"/>
          <w:color w:val="111111"/>
          <w:sz w:val="28"/>
          <w:szCs w:val="28"/>
          <w:rtl w:val="true"/>
          <w:lang w:bidi="ar-SA"/>
        </w:rPr>
        <w:t>...).</w:t>
      </w:r>
      <w:r>
        <w:rPr>
          <w:rStyle w:val="FootnoteAnchor"/>
          <w:rtl w:val="true"/>
        </w:rPr>
        <w:footnoteReference w:id="64"/>
      </w:r>
      <w:bookmarkStart w:id="133" w:name="pg16738_215138"/>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گفتند آیا مردی را به شما نشان دهیم که به شما می گوید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ریزه ریزه و پراکنده شدید، در آفرینش جدیدی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بسته و یا جنون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سخن از منکران معاد جز بهانه جویی برای موجه جلوه دادن مخالفت با معاد، چیزی نیست و از این که آنان سخن خود را به صورت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 عَلی اللّه کَذِباً أَمْ 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ساختند، می خواستند با یک نوع ظاهر سازی و عوام فریبی، به داوری خود درباره معاد، رنگ بی طرفی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به خاطر بی پایگی این اعتراض قرآن از کنار آن بدون پاسخ می گذرد</w:t>
      </w:r>
      <w:r>
        <w:rPr>
          <w:rFonts w:eastAsia="IRNazanin" w:cs="IRNazanin"/>
          <w:color w:val="111111"/>
          <w:sz w:val="28"/>
          <w:szCs w:val="28"/>
          <w:rtl w:val="true"/>
          <w:lang w:bidi="fa-IR"/>
        </w:rPr>
        <w:t>.</w:t>
      </w:r>
    </w:p>
    <w:p>
      <w:pPr>
        <w:pStyle w:val="Heading6"/>
        <w:numPr>
          <w:ilvl w:val="5"/>
          <w:numId w:val="1"/>
        </w:numPr>
        <w:rPr/>
      </w:pPr>
      <w:bookmarkStart w:id="134" w:name="__RefHeading___Toc4641242_73709187"/>
      <w:bookmarkStart w:id="135" w:name="_Toc50"/>
      <w:bookmarkEnd w:id="134"/>
      <w:r>
        <w:rPr/>
        <w:t>4</w:t>
      </w:r>
      <w:r>
        <w:rPr>
          <w:rtl w:val="true"/>
        </w:rPr>
        <w:t xml:space="preserve">. </w:t>
      </w:r>
      <w:r>
        <w:rPr>
          <w:rtl w:val="true"/>
        </w:rPr>
        <w:t>نیاکان ما را زنده کنید</w:t>
      </w:r>
      <w:bookmarkEnd w:id="135"/>
    </w:p>
    <w:p>
      <w:pPr>
        <w:pStyle w:val="BookText"/>
        <w:rPr/>
      </w:pPr>
      <w:r>
        <w:rPr>
          <w:rFonts w:ascii="IRNazanin" w:hAnsi="IRNazanin" w:eastAsia="IRNazanin"/>
          <w:color w:val="111111"/>
          <w:sz w:val="28"/>
          <w:sz w:val="28"/>
          <w:szCs w:val="28"/>
          <w:rtl w:val="true"/>
          <w:lang w:bidi="fa-IR"/>
        </w:rPr>
        <w:t>یگانه حجت و دلیل برخی از مخالفان و منکران معاد این بود که وقتی از جانب پیامبران دعوت به معاد می شدند می گفتند اگر معاد امکان دارد برای جلب اطمینان ما ، نیاکان ما را زنده کنید،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بَیِّنات ما کانَ حُجَّتَهُمْ اِلاّ اَنْ قالُوا ائْتُوا بِآبائِنا إِنْ کُنْتُمْ صادِقینَ</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آیات روشن ما بر آنها تلاوت می شد، دلیل آنان در مقابل آن جز این نبود که می گفتند پدران ما 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آنان به احیای نیاکان، گواه بر این است که آنان جز بهانه گیری قصد دیگری نداشتند و گرنه زنده کردن یک فرد مرده هر چند از نیاکان آنان نباشد برای ارائه نمونه کافی بود و اگر هم پیامبر دست به چنین کاری می زد، هر روز از جانب افراد و قبایل مختلف، درخواست جدیدی مطرح می گردید،</w:t>
      </w:r>
      <w:bookmarkStart w:id="136" w:name="pg16738_215139"/>
    </w:p>
    <w:p>
      <w:pPr>
        <w:pStyle w:val="BookText"/>
        <w:rPr/>
      </w:pPr>
      <w:bookmarkEnd w:id="136"/>
      <w:r>
        <w:rPr>
          <w:rFonts w:ascii="IRNazanin" w:hAnsi="IRNazanin" w:eastAsia="IRNazanin"/>
          <w:color w:val="111111"/>
          <w:sz w:val="28"/>
          <w:sz w:val="28"/>
          <w:szCs w:val="28"/>
          <w:rtl w:val="true"/>
          <w:lang w:bidi="fa-IR"/>
        </w:rPr>
        <w:t>و در نتیجه دستگاه نبوت، رنگ بازیچه به خود می گرفت و سرانجام آنان به انکار خود ادامه می دادند، و آن را سحر وجادو می انگاشتند</w:t>
      </w:r>
      <w:r>
        <w:rPr>
          <w:rFonts w:eastAsia="IRNazanin" w:cs="IRNazanin"/>
          <w:color w:val="111111"/>
          <w:sz w:val="28"/>
          <w:szCs w:val="28"/>
          <w:rtl w:val="true"/>
          <w:lang w:bidi="fa-IR"/>
        </w:rPr>
        <w:t>.</w:t>
      </w:r>
    </w:p>
    <w:p>
      <w:pPr>
        <w:pStyle w:val="Heading6"/>
        <w:numPr>
          <w:ilvl w:val="5"/>
          <w:numId w:val="1"/>
        </w:numPr>
        <w:rPr/>
      </w:pPr>
      <w:bookmarkStart w:id="137" w:name="__RefHeading___Toc4641244_73709187"/>
      <w:bookmarkStart w:id="138" w:name="_Toc51"/>
      <w:bookmarkEnd w:id="137"/>
      <w:r>
        <w:rPr/>
        <w:t>5</w:t>
      </w:r>
      <w:r>
        <w:rPr>
          <w:rtl w:val="true"/>
        </w:rPr>
        <w:t xml:space="preserve">. </w:t>
      </w:r>
      <w:r>
        <w:rPr>
          <w:rtl w:val="true"/>
        </w:rPr>
        <w:t>معاد نوعی جادوگری است</w:t>
      </w:r>
      <w:bookmarkEnd w:id="138"/>
    </w:p>
    <w:p>
      <w:pPr>
        <w:pStyle w:val="BookText"/>
        <w:rPr/>
      </w:pPr>
      <w:r>
        <w:rPr>
          <w:rFonts w:ascii="IRNazanin" w:hAnsi="IRNazanin" w:eastAsia="IRNazanin"/>
          <w:color w:val="111111"/>
          <w:sz w:val="28"/>
          <w:sz w:val="28"/>
          <w:szCs w:val="28"/>
          <w:rtl w:val="true"/>
          <w:lang w:bidi="fa-IR"/>
        </w:rPr>
        <w:t>از آنجا که آنان معاد را یک مسأله فوق قدرت می اندیشیدند، طبعاً احیای مردگان در نظر آنان امکان نداشت و اگر برای اقناع آنان مرده ای زنده می شد، نزد آنان واقعیتی جز چشم بندی وجادوگری نداشت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قُلْتَ إِنَّکُمْ مَبْعُوثونَ مِنْ بَعْدِ الْمَوتِ لَیَقُولَنَّ الَّذِینَ کَفَرُوا إِنْ هذا إِلاّ سِحْرٌ مُبینٌ</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بگویی که شما پس از مرگ برانگیخته شدگانید، افراد کافر می گویند که این جز جادویی آشکار،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معاد نبود که مخالفان آن را جادوگری می دانستند، بلکه آنان با معجزات پیامبران نیز همین برخورد را داشتند و با بر چسب جادوگری از قبول آن، خودداری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آیَةً یَسْتَسْخِرُونَ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هذا إِلاّ سِحْرٌ مُبینٌ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آیت و معجزه ای را مشاهده نمایند آن را به مسخره گرفته می گویند این جز جادویی آشکار، چیزی نیست</w:t>
      </w:r>
      <w:r>
        <w:rPr>
          <w:rFonts w:eastAsia="IRNazanin" w:cs="IRNazanin"/>
          <w:color w:val="111111"/>
          <w:sz w:val="28"/>
          <w:szCs w:val="28"/>
          <w:rtl w:val="true"/>
          <w:lang w:bidi="fa-IR"/>
        </w:rPr>
        <w:t>».</w:t>
      </w:r>
    </w:p>
    <w:p>
      <w:pPr>
        <w:pStyle w:val="Heading6"/>
        <w:numPr>
          <w:ilvl w:val="5"/>
          <w:numId w:val="1"/>
        </w:numPr>
        <w:rPr/>
      </w:pPr>
      <w:bookmarkStart w:id="139" w:name="__RefHeading___Toc4641246_73709187"/>
      <w:bookmarkStart w:id="140" w:name="_Toc52"/>
      <w:bookmarkEnd w:id="139"/>
      <w:r>
        <w:rPr/>
        <w:t>6</w:t>
      </w:r>
      <w:r>
        <w:rPr>
          <w:rtl w:val="true"/>
        </w:rPr>
        <w:t xml:space="preserve">. </w:t>
      </w:r>
      <w:r>
        <w:rPr>
          <w:rtl w:val="true"/>
        </w:rPr>
        <w:t>از قلمرو قدرت بیرون است</w:t>
      </w:r>
      <w:bookmarkEnd w:id="1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 گفتند باز گرداندن حیات به استخوانهای پوسیده از قلمرو</w:t>
      </w:r>
      <w:bookmarkStart w:id="141" w:name="pg16738_215140"/>
    </w:p>
    <w:p>
      <w:pPr>
        <w:pStyle w:val="BookText"/>
        <w:rPr/>
      </w:pPr>
      <w:bookmarkEnd w:id="141"/>
      <w:r>
        <w:rPr>
          <w:rFonts w:ascii="IRNazanin" w:hAnsi="IRNazanin" w:eastAsia="IRNazanin"/>
          <w:color w:val="111111"/>
          <w:sz w:val="28"/>
          <w:sz w:val="28"/>
          <w:szCs w:val="28"/>
          <w:rtl w:val="true"/>
          <w:lang w:bidi="fa-IR"/>
        </w:rPr>
        <w:t>قدرت بیرون است، چه قدرتی می تواند خاکهای بی روح را به انسان زنده تبدیل کند؟</w:t>
      </w:r>
    </w:p>
    <w:p>
      <w:pPr>
        <w:pStyle w:val="BookText"/>
        <w:rPr/>
      </w:pPr>
      <w:r>
        <w:rPr>
          <w:rFonts w:ascii="IRNazanin" w:hAnsi="IRNazanin" w:eastAsia="IRNazanin"/>
          <w:color w:val="111111"/>
          <w:sz w:val="28"/>
          <w:sz w:val="28"/>
          <w:szCs w:val="28"/>
          <w:rtl w:val="true"/>
          <w:lang w:bidi="fa-IR"/>
        </w:rPr>
        <w:t>و غالباً روی این شبهه تکیه می کردند،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وَنَسِیَ خَلْقَهُ قالَ مَنْ یُحْیی العِظامَ وَهِیَ رَمیمٌ</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حقیقتی را توصف کرد، امّا آفرینش خود را فراموش کردو گفت کیست که استخوانها را در حالی که پوسیده اند،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از این شبهه به دنبال این آیه و در آیات دیگر پاسخ گفته است که در آینده مشروحاً خواهد آمد</w:t>
      </w:r>
      <w:r>
        <w:rPr>
          <w:rFonts w:eastAsia="IRNazanin" w:cs="IRNazanin"/>
          <w:color w:val="111111"/>
          <w:sz w:val="28"/>
          <w:szCs w:val="28"/>
          <w:rtl w:val="true"/>
          <w:lang w:bidi="fa-IR"/>
        </w:rPr>
        <w:t>.</w:t>
      </w:r>
    </w:p>
    <w:p>
      <w:pPr>
        <w:pStyle w:val="Heading6"/>
        <w:numPr>
          <w:ilvl w:val="5"/>
          <w:numId w:val="1"/>
        </w:numPr>
        <w:rPr/>
      </w:pPr>
      <w:bookmarkStart w:id="142" w:name="__RefHeading___Toc4641248_73709187"/>
      <w:bookmarkStart w:id="143" w:name="_Toc53"/>
      <w:bookmarkEnd w:id="142"/>
      <w:r>
        <w:rPr/>
        <w:t>7</w:t>
      </w:r>
      <w:r>
        <w:rPr>
          <w:rtl w:val="true"/>
        </w:rPr>
        <w:t xml:space="preserve">. </w:t>
      </w:r>
      <w:r>
        <w:rPr>
          <w:rtl w:val="true"/>
        </w:rPr>
        <w:t>احیای مردگان کار دشواری است</w:t>
      </w:r>
      <w:bookmarkEnd w:id="143"/>
    </w:p>
    <w:p>
      <w:pPr>
        <w:pStyle w:val="BookText"/>
        <w:rPr/>
      </w:pPr>
      <w:r>
        <w:rPr>
          <w:rFonts w:ascii="IRNazanin" w:hAnsi="IRNazanin" w:eastAsia="IRNazanin"/>
          <w:color w:val="111111"/>
          <w:sz w:val="28"/>
          <w:sz w:val="28"/>
          <w:szCs w:val="28"/>
          <w:rtl w:val="true"/>
          <w:lang w:bidi="fa-IR"/>
        </w:rPr>
        <w:t>گاهی روی دشواری مسأله تکیه کرده و آن را امر مشکلی می پنداشتند البته این اعتراض کم رنگ تر از اعتراض ششم آنان است که آن را از قلمرو قدرت بیرون می انگاشتند این اعتراض هر چند به طور صریح در قرآن وارد نشده، ولی از آیات متعددی که معاد را کاری سهل و آسان می شمرد، می توان به زمینه چنین اعتراض پی برد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عَلَی اللّهِ یَسیرٌ</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حَشْرٌ عَلَیْنا یَسیرٌ</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عَلی اللّهِ یَسیرٌ</w:t>
      </w:r>
      <w:r>
        <w:rPr>
          <w:rFonts w:eastAsia="Amiri" w:cs="Amiri" w:ascii="Amiri" w:hAnsi="Amiri"/>
          <w:color w:val="111111"/>
          <w:sz w:val="28"/>
          <w:szCs w:val="28"/>
          <w:rtl w:val="true"/>
          <w:lang w:bidi="ar-SA"/>
        </w:rPr>
        <w:t>) .</w:t>
      </w:r>
      <w:r>
        <w:rPr>
          <w:rStyle w:val="FootnoteAnchor"/>
          <w:rtl w:val="true"/>
        </w:rPr>
        <w:footnoteReference w:id="7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آیات می رساند که حشر انسان و برانگیختن او بر خدا کار آسانی است و در آیه دیگر آسانی آن را به بر هم زدن چشم تشبیه می نماید که</w:t>
      </w:r>
    </w:p>
    <w:p>
      <w:pPr>
        <w:pStyle w:val="BookText"/>
        <w:rPr/>
      </w:pPr>
      <w:r>
        <w:rPr>
          <w:rFonts w:ascii="IRNazanin" w:hAnsi="IRNazanin" w:eastAsia="IRNazanin"/>
          <w:color w:val="111111"/>
          <w:sz w:val="28"/>
          <w:sz w:val="28"/>
          <w:szCs w:val="28"/>
          <w:rtl w:val="true"/>
          <w:lang w:bidi="fa-IR"/>
        </w:rPr>
        <w:t>توانایی انسان به آن بسیار روشن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السّاعَةِ إِلاّ کَلَمْحِ الْبَصَرِ أَوْ هُوَ أَقْرَبُ</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قیامت بسان بر هم زدن چشم است و یا از آن هم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می تواند ناظر به سرعت عمل، یا آسانی عمل و یا بیانگر هر دو 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یَبْدَئُ الْخَلْقَ ثُمَّ یُعِیدُهُ وَهُوَ أَهْوَنُ عَلَیْهِ</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آفرینش را آغاز می کند آنگاه آن را باز می گرداند و آن بر خدا آسان تر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در این جا، با مقایسه با قدرت بشر، باید گفت اعاده آسان تر از ایجاد نخستین است، زیرا ایجاد نخست از عدم مطلق است در حالی که اعاده، تبدیل ماده موجود به شکل صورت از دست رفته است ولی اگر از مقایسه با قدرت انسان، چشم پوشی کنیم و موضوع را با قدرت گسترده حق بسنجیم در مقایسه با قدرت او آسان و دشوار، بزرگ و کوچک، سنگین و سبک، یکسان خواهد بود واصولاً دشوار معنا نخواهد داشت</w:t>
      </w:r>
      <w:r>
        <w:rPr>
          <w:rFonts w:eastAsia="IRNazanin" w:cs="IRNazanin"/>
          <w:color w:val="111111"/>
          <w:sz w:val="28"/>
          <w:szCs w:val="28"/>
          <w:rtl w:val="true"/>
          <w:lang w:bidi="fa-IR"/>
        </w:rPr>
        <w:t>.</w:t>
      </w:r>
      <w:r>
        <w:rPr>
          <w:rStyle w:val="FootnoteAnchor"/>
          <w:rtl w:val="true"/>
        </w:rPr>
        <w:footnoteReference w:id="75"/>
      </w:r>
      <w:bookmarkStart w:id="144" w:name="pg16738_215142"/>
    </w:p>
    <w:p>
      <w:pPr>
        <w:pStyle w:val="Heading6"/>
        <w:numPr>
          <w:ilvl w:val="5"/>
          <w:numId w:val="1"/>
        </w:numPr>
        <w:rPr/>
      </w:pPr>
      <w:bookmarkStart w:id="145" w:name="__RefHeading___Toc4641250_73709187"/>
      <w:bookmarkStart w:id="146" w:name="_Toc54"/>
      <w:bookmarkEnd w:id="144"/>
      <w:bookmarkEnd w:id="145"/>
      <w:r>
        <w:rPr/>
        <w:t>8</w:t>
      </w:r>
      <w:r>
        <w:rPr>
          <w:rtl w:val="true"/>
        </w:rPr>
        <w:t xml:space="preserve">. </w:t>
      </w:r>
      <w:r>
        <w:rPr>
          <w:rtl w:val="true"/>
        </w:rPr>
        <w:t>مرگ نابودی مطلق انسان است</w:t>
      </w:r>
      <w:bookmarkEnd w:id="146"/>
    </w:p>
    <w:p>
      <w:pPr>
        <w:pStyle w:val="BookText"/>
        <w:rPr/>
      </w:pPr>
      <w:r>
        <w:rPr>
          <w:rFonts w:ascii="IRNazanin" w:hAnsi="IRNazanin" w:eastAsia="IRNazanin"/>
          <w:color w:val="111111"/>
          <w:sz w:val="28"/>
          <w:sz w:val="28"/>
          <w:szCs w:val="28"/>
          <w:rtl w:val="true"/>
          <w:lang w:bidi="fa-IR"/>
        </w:rPr>
        <w:t>معنی معاد بازگشت انسان مرده به صحنه قیامت است در حالی که انسان با مرگ کاملاً فانی و نابود می شود بنابر این انسانی وجود ندارد که بار دیگر بازگردد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ءَ إِذا ضَلَلْنا فِی الأَرْضِ ءَإِنّا لَفِی خَلْق جَدید</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 در زمین ناپیدا نابود شدیم آفرینش نوی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آیه اشاره به شبهه دیگری باشد که هم اکنون یادآور می شویم</w:t>
      </w:r>
      <w:r>
        <w:rPr>
          <w:rFonts w:eastAsia="IRNazanin" w:cs="IRNazanin"/>
          <w:color w:val="111111"/>
          <w:sz w:val="28"/>
          <w:szCs w:val="28"/>
          <w:rtl w:val="true"/>
          <w:lang w:bidi="fa-IR"/>
        </w:rPr>
        <w:t>:</w:t>
      </w:r>
    </w:p>
    <w:p>
      <w:pPr>
        <w:pStyle w:val="Heading6"/>
        <w:numPr>
          <w:ilvl w:val="5"/>
          <w:numId w:val="1"/>
        </w:numPr>
        <w:rPr/>
      </w:pPr>
      <w:bookmarkStart w:id="147" w:name="__RefHeading___Toc4641252_73709187"/>
      <w:bookmarkStart w:id="148" w:name="_Toc55"/>
      <w:bookmarkEnd w:id="147"/>
      <w:r>
        <w:rPr/>
        <w:t>9</w:t>
      </w:r>
      <w:r>
        <w:rPr>
          <w:rtl w:val="true"/>
        </w:rPr>
        <w:t xml:space="preserve">. </w:t>
      </w:r>
      <w:r>
        <w:rPr>
          <w:rtl w:val="true"/>
        </w:rPr>
        <w:t>پیوندی میان دو آفرینش نیست</w:t>
      </w:r>
      <w:bookmarkEnd w:id="148"/>
    </w:p>
    <w:p>
      <w:pPr>
        <w:pStyle w:val="BookText"/>
        <w:rPr/>
      </w:pPr>
      <w:r>
        <w:rPr>
          <w:rFonts w:ascii="IRNazanin" w:hAnsi="IRNazanin" w:eastAsia="IRNazanin"/>
          <w:color w:val="111111"/>
          <w:sz w:val="28"/>
          <w:sz w:val="28"/>
          <w:szCs w:val="28"/>
          <w:rtl w:val="true"/>
          <w:lang w:bidi="fa-IR"/>
        </w:rPr>
        <w:t xml:space="preserve">انسان از طریق مرگ راه فنا را در پیش می گیرد، و برفرض این که آفرینش جدیدی صورت بپذیرد، پیوندی با آفرینش نخستین نخواهد داشت، و هرگز نمی توانیم بگوییم انسان معاد، همان انسان دنیوی است و با هم وحدت و یگانگی دارند و 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ضَلَلْنا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گذشته که به معنی پراکنده شدن در زمین است ناظر به انحلال شخصیت و واقعیت انسان است و در این صورت رابطه ای میان دو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قرآن در پاسخ این شبهه یادآور می شود می تواند برای هر دو شبهه جواب قطعی باشد قرآن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مرکب از تن و روان است و واقعیت انسان همان روح و روان او است که تمام خصوصیات وجودی او، در</w:t>
      </w:r>
    </w:p>
    <w:p>
      <w:pPr>
        <w:pStyle w:val="BookText"/>
        <w:rPr/>
      </w:pPr>
      <w:r>
        <w:rPr>
          <w:rFonts w:ascii="IRNazanin" w:hAnsi="IRNazanin" w:eastAsia="IRNazanin"/>
          <w:color w:val="111111"/>
          <w:sz w:val="28"/>
          <w:sz w:val="28"/>
          <w:szCs w:val="28"/>
          <w:rtl w:val="true"/>
          <w:lang w:bidi="fa-IR"/>
        </w:rPr>
        <w:t xml:space="preserve">آن تحقق می یابد و به هنگام مرگ این واقعیت به وسیله فرشته مرگ گرفته می شود و بدون کمترین زوال و کاستی باقی می ماند و آنچه که راه فنا و نابودی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می گیرد، همان بدن انسان است که نسبت به واقعیت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ابزار و وسیله است و به هنگام رستاخیز، آن واقعیت محفوظ، با گردآوری اجزای بدن که وسیله و ابزار است، بار دیگر گام به حیات جدید می گذارد، در این صورت انسان، معدوم و فانی نشده است تا گفته شود که چیزی از انسان باقی نمانده است که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انسان دوم غیر انسان اول است تا گفته شود که رابطه ای میان دو انسان نبوده و پیوند یگانگی میان آن دو گسسته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پاسخ را با این جمله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فرشته مرگ که برای قبض روح شما مأموریت دارد، شماها را می گیرد، آنگاه به سوی پروردگار خود باز می گردید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در صورتی از خود آیه فهمیده می شود که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مردن یا میراندن نیست، بلکه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است و آیات دیگر قرآن به این معنی گواهی می دهند و تفصیل این پاسخ را بعداًخواهیم خواند</w:t>
      </w:r>
      <w:r>
        <w:rPr>
          <w:rFonts w:eastAsia="IRNazanin" w:cs="IRNazanin"/>
          <w:color w:val="111111"/>
          <w:sz w:val="28"/>
          <w:szCs w:val="28"/>
          <w:rtl w:val="true"/>
          <w:lang w:bidi="fa-IR"/>
        </w:rPr>
        <w:t>.</w:t>
      </w:r>
      <w:bookmarkStart w:id="149" w:name="pg16738_215144"/>
    </w:p>
    <w:p>
      <w:pPr>
        <w:pStyle w:val="Heading6"/>
        <w:numPr>
          <w:ilvl w:val="5"/>
          <w:numId w:val="1"/>
        </w:numPr>
        <w:rPr/>
      </w:pPr>
      <w:bookmarkStart w:id="150" w:name="__RefHeading___Toc4641254_73709187"/>
      <w:bookmarkStart w:id="151" w:name="_Toc56"/>
      <w:bookmarkEnd w:id="149"/>
      <w:bookmarkEnd w:id="150"/>
      <w:r>
        <w:rPr/>
        <w:t>10</w:t>
      </w:r>
      <w:r>
        <w:rPr>
          <w:rtl w:val="true"/>
        </w:rPr>
        <w:t xml:space="preserve">. </w:t>
      </w:r>
      <w:r>
        <w:rPr>
          <w:rtl w:val="true"/>
        </w:rPr>
        <w:t>اجزای پراکنده قابل شناخت نیست</w:t>
      </w:r>
      <w:bookmarkEnd w:id="151"/>
    </w:p>
    <w:p>
      <w:pPr>
        <w:pStyle w:val="BookText"/>
        <w:rPr/>
      </w:pPr>
      <w:r>
        <w:rPr>
          <w:rFonts w:ascii="IRNazanin" w:hAnsi="IRNazanin" w:eastAsia="IRNazanin"/>
          <w:color w:val="111111"/>
          <w:sz w:val="28"/>
          <w:sz w:val="28"/>
          <w:szCs w:val="28"/>
          <w:rtl w:val="true"/>
          <w:lang w:bidi="fa-IR"/>
        </w:rPr>
        <w:t>مرگ انسان مایه متلاشی شدن اجزای بدن او و درهم ریختن آن در میان ذرات بی شمار جهان است و انسان در طی قرنها و زمانهای ممتد وطولانی آنچنان در این جهان گم و ناپیدا می شود که هرگز نمی توان اجزای بدن انسانی را از انسان های دیگر و از دیگر اشیا باز شناخت در این صورت چگونه معاد انسان تحقق می پذیرد؟ و هر انسانی حیات دوباره خمود را باز می یابد؟ در اینجا شبهه ناظر به علم گسترده خدا است و اگر منکران علم او را بسان قدرت او وسیع و دامنه دار می اندیشیدند هرگز این شبهه را مطرح نمی کردند و قرآن در آیه یاد شده در زیر اصل شبهه و پاسخ آن را به گونه ای یادآور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لا تَأْتِینَا السّاعَةُ قُلْ بَلی وَرَبّی لَتَأْتِیَنَّکُمْ عالِمِالْغَیْبِ لا یعْزُبُ عَنْهُ مِثْقال ذَرَّة فِی السَّماواتِ وَلا فِی الأَرْض وَلا أَصغْرُ مِنْ ذلِکَ وَلا أَکْبَرُ إِلاّ فِی کِتاب مُبین</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گفتند قیامت نمی آید، بگو چرا، سوگند به خدایم به سوی شما می آید آرنده آن خدایی است که بر پنهانی ها آگاه است و هم وزن ذره ای نه در آسمانها و نه در زمین و نه کوچکتر از آن و نه بزرگتر، از او فوت نمی شود و همگی در کتاب مبین ثبت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ای دیگر هنگامی که معاد را مطرح می کند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تکیه می کند وانسان در بدو نظر تصور می کند که شایسته بود 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در حالی که این مطلب پنداری بیش نیست، زیرا از خود پاسخ باید به نوع اعتراض آنها پی برد، مثلاً از این که قرآن در آیه پیشین با کلمات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یعزب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کند و در آیه ای که هم اکنون یادآور خواهیم شد،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علم الهی را یادآور می شود، می توان ماهیت اعتراض را بدست آورد آنگاه پاسخ را بر آن منطبق دانست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وَنَسِیَ خَلْقَهُ قالَ مَنْ یُحْیِ الْعِظامَ وَهِیَ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حقیقتی را برای ما توصیف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پوسیده ای را کوبید و ذرات آن را در آسمان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نخستین خود را فراموش کرده گفت کیست که این استخوانها را در حالی که پوسیده شده اند، احیا کند؟ بگو خدایی که آن را روز نخست ایجاد کرده است و او نسبت به هر آفریده ای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این آیه استفاده می شود که مشکل معاد در نظر گوینده این کلام دو 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محال بودن تجدید حیات استخوانهای پوسیده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امکان شناختن اجزای بدن انسانی که در طول تحولات با دیگر موجودات درهم آمیخته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مقام پاسخ اعتراض نخست آفرینش نخست انسان را مطرح می کند که از امکان نخستین می توان امکان دومی را نیز به دست آورد و در این صورت بعید شمردن آن بی مورد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 شبهه دوم روی علم گسترده خدا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حاکی است، تکیه می کند و از این جهت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یَعْزُبُ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این دو آیه از آن گونه آیاتی است که اصل شبهه در آن به طور مستقیم مطرح نشده است ولی از شیوه پاسخ به ماهیت و نوع اعتراض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مجموع شبهات دهگانه معترضان و منکران معاد در اعصار پیامبران و عصر رسالت به دست آمد همچنان که پاسخهای مختصر و کوتاه ولی محکم و استوار قرآن به آنها روشن گردید و شاید در میان آیات قرآن اعتراض و شبهات دیگری نیز نقل شده باشد که با تتبع و بررسی بیشتر آیات مربوط به معاد بتوان بر آنها نیز آگاه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فهرست شبهات ده گانه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دلیلی بر معاد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معاد از اساطیر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 یا جنون زدگی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نوعی جادوگری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ما را زنده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قلمرو قدرت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مردگان پس از تبدیل شدن آنها به خاک کار دشواری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نابودی مطلق است، چیزی باقی نمی ماند که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پیوندی میان دو آفرینش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اجزای پراکنده قابل شناخت نیست</w:t>
      </w:r>
      <w:r>
        <w:rPr>
          <w:rFonts w:eastAsia="IRNazanin" w:cs="IRNazanin"/>
          <w:color w:val="111111"/>
          <w:sz w:val="28"/>
          <w:szCs w:val="28"/>
          <w:rtl w:val="true"/>
          <w:lang w:bidi="fa-IR"/>
        </w:rPr>
        <w:t>.</w:t>
      </w:r>
      <w:bookmarkStart w:id="152" w:name="pg16738_215148"/>
    </w:p>
    <w:p>
      <w:pPr>
        <w:pStyle w:val="Heading2"/>
        <w:numPr>
          <w:ilvl w:val="1"/>
          <w:numId w:val="1"/>
        </w:numPr>
        <w:rPr/>
      </w:pPr>
      <w:bookmarkStart w:id="153" w:name="__RefHeading___Toc4641256_73709187"/>
      <w:bookmarkStart w:id="154" w:name="_Toc57"/>
      <w:bookmarkEnd w:id="152"/>
      <w:bookmarkEnd w:id="153"/>
      <w:r>
        <w:rPr/>
        <w:t>5</w:t>
      </w:r>
      <w:r>
        <w:rPr>
          <w:rtl w:val="true"/>
        </w:rPr>
        <w:t xml:space="preserve">- </w:t>
      </w:r>
      <w:r>
        <w:rPr>
          <w:rtl w:val="true"/>
        </w:rPr>
        <w:t>دلایل امکان معاد</w:t>
      </w:r>
      <w:bookmarkEnd w:id="154"/>
    </w:p>
    <w:p>
      <w:pPr>
        <w:pStyle w:val="Heading3"/>
        <w:numPr>
          <w:ilvl w:val="2"/>
          <w:numId w:val="1"/>
        </w:numPr>
        <w:rPr/>
      </w:pPr>
      <w:bookmarkStart w:id="155" w:name="__RefHeading___Toc4641258_73709187"/>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پاسخ تفصیلی به شبهات منکران</w:t>
      </w:r>
    </w:p>
    <w:p>
      <w:pPr>
        <w:pStyle w:val="Heading3"/>
        <w:numPr>
          <w:ilvl w:val="2"/>
          <w:numId w:val="1"/>
        </w:numPr>
        <w:rPr/>
      </w:pPr>
      <w:bookmarkStart w:id="157" w:name="__RefHeading___Toc4641260_73709187"/>
      <w:bookmarkStart w:id="158" w:name="_Toc59"/>
      <w:bookmarkEnd w:id="157"/>
      <w:r>
        <w:rPr>
          <w:rtl w:val="true"/>
        </w:rPr>
        <w:t>آیات موضوع</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یَأْتِ بِکُمُ اللّهُ جَمیعاً إِنَّ 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الظّالِمُونَ فِی غَمَراتِ الْمَوْتِ وَالمَلائِکَةُ باسِطُوا أَیْدِیهِمْ أَخْرِجُوا أَنْفُسَکُمُ الْیَوْمَ تُجْزَونَ عَذابَ الْهُونِ بِما کُنْتُمْ تَقُولُونَ عَلَی اللّهِ غَیْرَ الْحَقِّ وَکُنْتُمْ عَنْ آیاتِهِ تَسْتَکْبِرُونَ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یُرْسِلُ الرِّیاحَ بُشْراً بَیْنَ یَدَیْ رَحْمَتِهِ حَتّی إِذا أَقَلَّتْ سَحاباً ثِقالاً سُقْناهُ لِبَلَد مَیِّت فَأَنْزَلْنا بِهِ الْماءَ فَأَخْرَجْنا بِهِ مِنْ کُلِّالثَّمَراتِ کَذلِکَ نُخْرِجُ الْمَوْتی لَعَلَّکُمْ تَذَکَّرُونَ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فَعَقَرُوا النّاقَةَ وَ عَتَوْا عَنْ أَمْرِ رَبِّهِمْ وَقالُوا یا صالِحُ ائْتِنا بِما تَعِدُنا إِنْ کُنْتَ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وَقالَ یا قَوْم لَقَدْ أَبْلَغْتُکُمْ رِسالَةَ رَبِّی وَنَصَحْتُ لَکُمْ وَلکِنْ لا تُحِبُّونَ النّاصِحینَ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وَقالَ یا قَوْم لَقَدْ أَبْلَغْتُکُمْ رِسالاتِ رَبِّی وَنَصَحْتُ لَکُمْ فَکَیْفَ آسی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نُنَجّیکَ بِبَدَنِکَ لِتَکونَ لِمَنْ خَلْفَکَ آیَةً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ءَإِذا کُنّا عِظاماً وَرُفاتاً ءَإِنّا لَمَبْعُوثُونَ خَلْقاً جَدیداً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فَسَیَقُولُونَ مَنْ یُعیدُنا قُلِ الّذِی فَطَرَکُمْ أَوَّلَ مَرَّة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الْقُرون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عِلْمُها عِنْدَ رَبّی فِی کِتاب لا یَضِلُّ رَبّی وَلا یَنْسی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w:t>
      </w:r>
    </w:p>
    <w:p>
      <w:pPr>
        <w:pStyle w:val="BookText"/>
        <w:rPr/>
      </w:pPr>
      <w:r>
        <w:rPr>
          <w:rFonts w:ascii="Amiri" w:hAnsi="Amiri" w:eastAsia="Amiri" w:cs="Amiri"/>
          <w:color w:val="111111"/>
          <w:sz w:val="28"/>
          <w:sz w:val="28"/>
          <w:szCs w:val="28"/>
          <w:rtl w:val="true"/>
          <w:lang w:bidi="ar-SA"/>
        </w:rPr>
        <w:t xml:space="preserve">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وَتَرَی الأَرْضَ هامِدَةً فَإِذا أَنْزَلْنا عَلَیْهَا الْماءَ اهْتَزَّتْ وَرَبَتْ وَأَنْبَتَتْ مِنْ کُلِّ زَوج بَهیج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أَنَّهُ یُحْیی الْمَوتی وَ أَنَّهُ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 لا رَیْبَ فِیها وَ أَنَّ اللّهَ یَبْعَثُ مَنْ فِی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سُلالَة مِنْ طین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ءَإِذا کُنّا تُراباً وَآباؤنا ءَإِنّا لَمُخْرَجُونَ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خَلْقُکُمْ وَلا بَعْثُکُمْ إِلاّ کَنَفْس واحِدَة إِنَّ اللّهَ سَمِیعٌ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ءَإِذا ضَلَلْنا فِی الأَرْضِ ءَإِنّا لَفِی خَلْق جَدید بَلْ هُمْ بِلِقاءِ رَبِّهِمْ کافِرُونَ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لَیْتَ قَوْمی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وَجَعَلَنی مِنَ الْمُکْرَمینَ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لَیْسَ الَّذِی خَلَق السَّماواتِ وَالأَرْضَ بِقادِر عَلی أَنْ یَخْلُقَ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جَمیعاً قَبْضَتهُ یَومَ القِیامَةِ وَالسَّماواتُ مَطْویّاتٌ بِیَمِینِهِ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الأُخری إِلی أَجَل مُسَمّیً إِنَّ فِی ذلِکَ لآیات لِقَوْم یَتَفَکَّرُونَ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نَزَّلَ مِنَ السَّماءِ ماءً بِقَدَر فَأَنْشَرْنا بِهِ بَلْدَةً مَیْتاً کَذلِکَ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وَاسْئَلْ مَنْ أَرْسَلْنا مِنْ قَبْلِکَ مِنْ رُسُلِنا أَجَعَلْنا مِنْ دُونِ الرَّحْمنِ آلِهَةً یُعْبَدُونَ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أَنَّ اللّهَ الّذِی خَلَق السَّماواتِ وَالأَرْضَ وَلَمْ یَعْیَ بِخَلْقِهنَّ بِقادِر عَلی أَنْ یُحْیی الْمَوتی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ءَإِذا مِتْنا وَکُنّا تُراباً ذلِکَ رَجْعٌ بَعیدٌ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قَدْعَلِمْنا ما تَنْقُصُ الأَرْضُ مِنْهُمْ وَعِنْدَنا کِتابٌ حَفیظٌ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59" w:name="pg16738_215152"/>
    </w:p>
    <w:p>
      <w:pPr>
        <w:pStyle w:val="BookText"/>
        <w:rPr/>
      </w:pPr>
      <w:bookmarkEnd w:id="159"/>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 أُغْرِقُوا فَادْخِلوا ناراً فَلَمْ یَجِدُوا لَهُمْ مِنْ دُونِ اللّهِ أَنْصاراً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 الإِنْسانُ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 نُطْفَةً مِنْ مَنِیّ 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عَلَقَةً فَخَلَقَ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الزَّوجَیْن الذَّکَرَ والأُنْثی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ذلِکَ بِقادِر عَلی أَنْ یُحْیی المَوْتی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ءَإِنّا لَمَرْدُودُونَ فِی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ءَإِذا کُنّا عِظاماً نَخِرَةً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641262_73709187"/>
      <w:bookmarkStart w:id="161" w:name="_Toc60"/>
      <w:bookmarkEnd w:id="160"/>
      <w:r>
        <w:rPr>
          <w:rtl w:val="true"/>
        </w:rPr>
        <w:t>ترجمه آیات</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باشید خدا همگان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خدا بر همه چیز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مبرید، افرادی که در راه خدا کشته شده اند مردگانند، بلکه آنان زندگانی هستند که نزد پروردگار خود روزی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ببینی آنگاه که ظالمان در گردابهای مرگ فرو رفته اند و فرشتگان دست های خود را گشوده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خود را بیرون بیاورید، امروز به خاطر گفتارهای باطل درباره خدا و برای استکبار در برابر آیات الهی به عذاب خوار کننده ای کیفر داده می شوید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بادها را می فرستد در حالی که از رحمت خدا مژده می دهند، تا آنجا که بادها ابرهای متکاثف و به هم فشرده را حمل می کنند، و آنها را به سوی سرزمین های مرده می رانند، وما به وسیله آنها، آب فرو فرستاده و به واسطه آن</w:t>
      </w:r>
    </w:p>
    <w:p>
      <w:pPr>
        <w:pStyle w:val="BookText"/>
        <w:rPr/>
      </w:pPr>
      <w:r>
        <w:rPr>
          <w:rFonts w:ascii="IRNazanin" w:hAnsi="IRNazanin" w:eastAsia="IRNazanin"/>
          <w:color w:val="111111"/>
          <w:sz w:val="28"/>
          <w:sz w:val="28"/>
          <w:szCs w:val="28"/>
          <w:rtl w:val="true"/>
          <w:lang w:bidi="fa-IR"/>
        </w:rPr>
        <w:t xml:space="preserve">انواع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آوریم و مردگان را نیز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این مطلب برای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متذکر حقیقت معاد و امکان آن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معجزه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کردند و از دستور پروردگار خود سر پیچیدند و گفتند اگر پیامبری، عذابی را که به ما وعده می دهی، بیار، زلزله ای آنان را فرا گرفت سپس در خانه های خویش بی جان افتادند آنگاه صالح از آنان روی برتافت و گفت ای قوم، من پیامهای خدا را رسانیدم و شما را پند دادم ولی شما ناصحان را دوست نمی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قوم شعیب را فرا گرفت و در خانه های خود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و هلاکت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پشت به آنان کرد وگفت من پیامهای پروردگارم را به شما رسانیدم و پندتان دادم پس چگونه بر گروه کافر اندوه بخورم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بدن تو را از آب می گیریم تا برای کسانی که پس از تو می آیند، نشانه عبرت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تمام امتها پیامبری فرستادیم که همگی بگویند خدا را بپرستید و از پرستش طاغوت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ما به صورت استخوانها و خاک درآمدیم آیا آفرینش نوی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 چه کسی ما را باز می گرداند؟ بگو آن کس که شما را برای نخستین بار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سرنوشت امت های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از وضع این امت های پیشین در کتابی است نزد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آن چنان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چیزی را اشتباه و فراموش نمی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رستاخیز تردید دارید، پس به تحقیق ما شما را از خاک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خشک و افسرده می بینی پس هنگامی که آب بر آن فرو فرستادیم، حرکت و جنبش نموده و بالا آمده و از هر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رویانیدیم، و این به خاطر آن است که خدا حق است و او مردگان را زنده می کند و او بر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است و حقا که رستاخیز می آید شکی</w:t>
      </w:r>
    </w:p>
    <w:p>
      <w:pPr>
        <w:pStyle w:val="BookText"/>
        <w:rPr/>
      </w:pPr>
      <w:r>
        <w:rPr>
          <w:rFonts w:ascii="IRNazanin" w:hAnsi="IRNazanin" w:eastAsia="IRNazanin"/>
          <w:color w:val="111111"/>
          <w:sz w:val="28"/>
          <w:sz w:val="28"/>
          <w:szCs w:val="28"/>
          <w:rtl w:val="true"/>
          <w:lang w:bidi="fa-IR"/>
        </w:rPr>
        <w:t>در آن نیست و حقا که خداوند مردگان را از قبرها بر می 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عصاره این گل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او آفرینش دیگری اعطا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ما و پدرانمان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 خاک بیرون می 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برانگیختن همه شما انسانها نیست مگر مانند آفریدن و برانگیختن یک انسان، حقّا که خداوند شنوا و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شماها را فرشته مرگ که مأمور شما است، می گیرد سپس به سوی ما باز می گردید بلکه آنان به لقای پروردگار خود کفر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از آسمان به مقدار معین آب فرو می فرستد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آب، زمین های مرده را زنده می سازیم، شما نیز روز قیامت این گونه از خاک بیرون آمده و زنده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آسمانها و زمین را آفریده است، قادر بر آفرینش جدید انسانها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آنچنان که شایسته است، نشناختند و روز رستاخیز زمین یکسره در قبضه او است و آسمانها در پرتو قدرت او به هم پیچیده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قوم من می دانستند که خدای من مرا بخشید و از عزیزان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جانها را به هنگام مرگ و به هنگام خواب به طور کامل می گیرد آن را که مرگ او قطعی شده است نگه می دارد و دیگری را تا مدت معینی رها می سازد، در این کار بر آنان که تفکر می کنند، آیت و یا نشانه ها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را عذاب بد فرا گرفت، صبح و عصر بر آتش عرضه می شوند و روزی که قیامت بر پا می شود فرمان صادر می شود که آنان را در سخت ترین عذاب وارد سازید</w:t>
      </w:r>
      <w:r>
        <w:rPr>
          <w:rFonts w:eastAsia="IRNazanin" w:cs="IRNazanin"/>
          <w:color w:val="111111"/>
          <w:sz w:val="28"/>
          <w:szCs w:val="28"/>
          <w:rtl w:val="true"/>
          <w:lang w:bidi="fa-IR"/>
        </w:rPr>
        <w:t>».</w:t>
      </w:r>
      <w:bookmarkStart w:id="162" w:name="pg16738_215155"/>
    </w:p>
    <w:p>
      <w:pPr>
        <w:pStyle w:val="BookText"/>
        <w:rPr/>
      </w:pPr>
      <w:bookmarkEnd w:id="162"/>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پیشین بپرس آیا غیر از خدای رحمان، خدایی معرفی کرده ایم که پرستش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نگرند خدایی که آسمانها و زمین را آفرید و نسبت به آفرینش آنها عاجز و ناتوان نبوده، توانا است که مردگان را زنده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هنگامی که مردیم و تبدیل به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زنده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بازگشتی بعید و باور نکردنی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آنچه زمین از آنان می کاهد آگاهیم و نزد ما است کتابی نگهبان و نگهدارنده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کارهای خطای خود غرق شدند سپس وارد آتش گشتند، وجز خدا یاوری نیافتند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 پندارد که به خود واگذار خواهد شد، آیا او نخست ذره ای از منی ریخته شده نبود؟ سپس به صورت خون بسته درآمد، آنگاه او را آفرید و بیاراست، و از او دو جفت نر و ماده آفرید آیا این آفریدگار توانا بر زنده کردن مردگان قادر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آیا ما پس از مردن باز گردانده می شویم، هنگامی که استخوانهای پوسیده و متلاشی گردیدیم؟</w:t>
      </w:r>
      <w:r>
        <w:rPr>
          <w:rFonts w:eastAsia="IRNazanin" w:cs="IRNazanin"/>
          <w:color w:val="111111"/>
          <w:sz w:val="28"/>
          <w:szCs w:val="28"/>
          <w:rtl w:val="true"/>
          <w:lang w:bidi="fa-IR"/>
        </w:rPr>
        <w:t>».</w:t>
      </w:r>
    </w:p>
    <w:p>
      <w:pPr>
        <w:pStyle w:val="Heading3"/>
        <w:numPr>
          <w:ilvl w:val="2"/>
          <w:numId w:val="1"/>
        </w:numPr>
        <w:rPr/>
      </w:pPr>
      <w:bookmarkStart w:id="163" w:name="__RefHeading___Toc4641264_73709187"/>
      <w:bookmarkStart w:id="164" w:name="_Toc61"/>
      <w:bookmarkEnd w:id="163"/>
      <w:r>
        <w:rPr>
          <w:rtl w:val="true"/>
        </w:rPr>
        <w:t>تفسیر آیات</w:t>
      </w:r>
      <w:bookmarkEnd w:id="164"/>
    </w:p>
    <w:p>
      <w:pPr>
        <w:pStyle w:val="Heading4"/>
        <w:numPr>
          <w:ilvl w:val="3"/>
          <w:numId w:val="1"/>
        </w:numPr>
        <w:rPr/>
      </w:pPr>
      <w:bookmarkStart w:id="165" w:name="__RefHeading___Toc4641266_73709187"/>
      <w:bookmarkStart w:id="166" w:name="_Toc62"/>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با شبهات دهگانه منکران معاد که در قرآن مطرح شده است، آشنا شدیم</w:t>
      </w:r>
    </w:p>
    <w:p>
      <w:pPr>
        <w:pStyle w:val="BookText"/>
        <w:rPr/>
      </w:pPr>
      <w:r>
        <w:rPr>
          <w:rFonts w:ascii="IRNazanin" w:hAnsi="IRNazanin" w:eastAsia="IRNazanin"/>
          <w:color w:val="111111"/>
          <w:sz w:val="28"/>
          <w:sz w:val="28"/>
          <w:szCs w:val="28"/>
          <w:rtl w:val="true"/>
          <w:lang w:bidi="fa-IR"/>
        </w:rPr>
        <w:t>هر چند قرآن به هنگام طرح شبهه یا شبهات، به گونه ای از آنها پاسخ گفته است، ولی به خاطر اهمیت اصل معاد، قرآن در سوره های مختلفی به پاسخ تفصیلی شبهات آنان پرداخته، و اینک در این بحث مورد تحلیل قرار می گیرد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شبهات دهگانه آنان چهار شبهه، اهمیت خاصی دارند، و قرآن</w:t>
      </w:r>
      <w:bookmarkStart w:id="167" w:name="pg16738_215156"/>
    </w:p>
    <w:p>
      <w:pPr>
        <w:pStyle w:val="BookText"/>
        <w:rPr/>
      </w:pPr>
      <w:bookmarkEnd w:id="167"/>
      <w:r>
        <w:rPr>
          <w:rFonts w:ascii="IRNazanin" w:hAnsi="IRNazanin" w:eastAsia="IRNazanin"/>
          <w:color w:val="111111"/>
          <w:sz w:val="28"/>
          <w:sz w:val="28"/>
          <w:szCs w:val="28"/>
          <w:rtl w:val="true"/>
          <w:lang w:bidi="fa-IR"/>
        </w:rPr>
        <w:t>روی آنها تأکید بیشتری نموده است و شبهات دیگر به خاطر سطحی بودن نیاز به گفتگوی تفصیلی ندارد و شاید به همین جهت قرآن در باره آنها به تفصیل سخن نگفته است این چهار شبهه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از قلمرو قدرت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بدنهای خاک شده باور کردنی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 پراکنده قابل شناخت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پیوندی میان دو آفرینش که مایه وحدت باشد، برقرار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شبهه دوم صورت دیگری از شبهه نخست است ولی چون قرآن در مقام پاسخ، هر یک را به طور مستقل متذکر شده، از این جهت ما آنها را از هم جدا ساختیم</w:t>
      </w:r>
      <w:r>
        <w:rPr>
          <w:rFonts w:eastAsia="IRNazanin" w:cs="IRNazanin"/>
          <w:color w:val="111111"/>
          <w:sz w:val="28"/>
          <w:szCs w:val="28"/>
          <w:rtl w:val="true"/>
          <w:lang w:bidi="fa-IR"/>
        </w:rPr>
        <w:t>.</w:t>
      </w:r>
    </w:p>
    <w:p>
      <w:pPr>
        <w:pStyle w:val="Heading4"/>
        <w:numPr>
          <w:ilvl w:val="3"/>
          <w:numId w:val="1"/>
        </w:numPr>
        <w:rPr/>
      </w:pPr>
      <w:bookmarkStart w:id="168" w:name="__RefHeading___Toc4641268_73709187"/>
      <w:bookmarkStart w:id="169" w:name="_Toc63"/>
      <w:bookmarkEnd w:id="168"/>
      <w:r>
        <w:rPr>
          <w:rtl w:val="true"/>
        </w:rPr>
        <w:t>الف</w:t>
      </w:r>
      <w:r>
        <w:rPr>
          <w:rtl w:val="true"/>
        </w:rPr>
        <w:t xml:space="preserve">. </w:t>
      </w:r>
      <w:r>
        <w:rPr>
          <w:rtl w:val="true"/>
        </w:rPr>
        <w:t>معاد از قلمرو قدرت بیرون است</w:t>
      </w:r>
      <w:bookmarkEnd w:id="169"/>
    </w:p>
    <w:p>
      <w:pPr>
        <w:pStyle w:val="Heading5"/>
        <w:numPr>
          <w:ilvl w:val="4"/>
          <w:numId w:val="1"/>
        </w:numPr>
        <w:rPr/>
      </w:pPr>
      <w:bookmarkStart w:id="170" w:name="__RefHeading___Toc4641270_73709187"/>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منکران معاد به خاطر جهل به عظمت مقام ربوبی تصور می کردند که زنده کردن انسان و تأسیس نشأت جدید خارج از قدرت است، حال خواه بگوییم امکان ذاتی آن را پذیرا نبودند و آن را مانند جمع میان دو نقیض می پنداشتند ویا در امکان ذاتی آن شک و شبهه ای اظهار نمی کردند، بلکه وقوع آن را محال و ممتنع می پنداشتند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ردّ این شبهه در مرحله ای، اصل قدرت خدا و گستردگی آن را</w:t>
      </w:r>
      <w:bookmarkStart w:id="172" w:name="pg16738_215157"/>
    </w:p>
    <w:p>
      <w:pPr>
        <w:pStyle w:val="BookText"/>
        <w:rPr/>
      </w:pPr>
      <w:bookmarkEnd w:id="172"/>
      <w:r>
        <w:rPr>
          <w:rFonts w:ascii="IRNazanin" w:hAnsi="IRNazanin" w:eastAsia="IRNazanin"/>
          <w:color w:val="111111"/>
          <w:sz w:val="28"/>
          <w:sz w:val="28"/>
          <w:szCs w:val="28"/>
          <w:rtl w:val="true"/>
          <w:lang w:bidi="fa-IR"/>
        </w:rPr>
        <w:t>یادآور می شود و در مرحله دیگر کاخ عظیم آفرینش آسمانها را که نشانگر عظمت قدرت او است، یادآور می گردد، و در مرحله سوم آفرینش نخستین انسان را گواه بر امکان وقوعی آن می گیرد، و سرانجام بشر منکر معاد را با بهترین شیوه ها، هدایت می نماید تا آن دسته از منکران که به خاطر این شبهه گرایش به انکار یافته اند هدایت گردیده و اصل معاد را پذیرا شوند، و برای معاندان نیز هیچ گونه عذری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مربوط به این مراحل سه گانه</w:t>
      </w:r>
      <w:r>
        <w:rPr>
          <w:rFonts w:eastAsia="IRNazanin" w:cs="IRNazanin"/>
          <w:color w:val="111111"/>
          <w:sz w:val="28"/>
          <w:szCs w:val="28"/>
          <w:rtl w:val="true"/>
          <w:lang w:bidi="fa-IR"/>
        </w:rPr>
        <w:t>:</w:t>
      </w:r>
    </w:p>
    <w:p>
      <w:pPr>
        <w:pStyle w:val="Heading5"/>
        <w:numPr>
          <w:ilvl w:val="4"/>
          <w:numId w:val="1"/>
        </w:numPr>
        <w:rPr/>
      </w:pPr>
      <w:bookmarkStart w:id="173" w:name="__RefHeading___Toc4641272_73709187"/>
      <w:bookmarkStart w:id="174" w:name="_Toc65"/>
      <w:bookmarkEnd w:id="173"/>
      <w:r>
        <w:rPr/>
        <w:t>1</w:t>
      </w:r>
      <w:r>
        <w:rPr>
          <w:rtl w:val="true"/>
        </w:rPr>
        <w:t xml:space="preserve">. </w:t>
      </w:r>
      <w:r>
        <w:rPr>
          <w:rtl w:val="true"/>
        </w:rPr>
        <w:t>قدرت گسترده خدا</w:t>
      </w:r>
      <w:bookmarkEnd w:id="174"/>
    </w:p>
    <w:p>
      <w:pPr>
        <w:pStyle w:val="BookText"/>
        <w:rPr/>
      </w:pPr>
      <w:r>
        <w:rPr>
          <w:rFonts w:ascii="IRNazanin" w:hAnsi="IRNazanin" w:eastAsia="IRNazanin"/>
          <w:color w:val="111111"/>
          <w:sz w:val="28"/>
          <w:sz w:val="28"/>
          <w:szCs w:val="28"/>
          <w:rtl w:val="true"/>
          <w:lang w:bidi="fa-IR"/>
        </w:rPr>
        <w:t>اصلاً در مسایل مربوط به معجزات و کرامات و امور خارج از قدرت عادی نباید قدرت انسان را مقیاس داوری قرار داد، بلکه باید قدرت خدا را در نظر گرفت اشتباه مشرکان در بسیاری از انکارها ناشی از تصور آنان در شناخت قدرت خدا بود، قرآن به این نوع از قصور و جهل چنین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 </w:t>
      </w:r>
      <w:r>
        <w:rPr>
          <w:rStyle w:val="FootnoteAnchor"/>
          <w:rtl w:val="true"/>
        </w:rPr>
        <w:footnoteReference w:id="81"/>
      </w:r>
      <w:r>
        <w:rPr>
          <w:rFonts w:ascii="Amiri" w:hAnsi="Amiri" w:eastAsia="Amiri" w:cs="Amiri"/>
          <w:color w:val="111111"/>
          <w:sz w:val="28"/>
          <w:sz w:val="28"/>
          <w:szCs w:val="28"/>
          <w:rtl w:val="true"/>
          <w:lang w:bidi="ar-SA"/>
        </w:rPr>
        <w:t>وَالأَرْضُ جَمیعاً قَبْضَتهُ یَومَ القِیامَةِ وَالسَّماواتُ مَطْویّاتٌ بِیَمِینِهِ</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آنچنان که شایسته است، نشناختند و روز رستاخیز زمین یکسره در قبضه او است و آسمانها در پرتو قدرت او به هم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 آیه با مسأله معاد در صورتی به خوبی روشن می گردد که آیات بعد از آن که مربوط به معاد می باشند مطالعه شوند در آیه بعد 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w:t>
      </w:r>
      <w:r>
        <w:rPr>
          <w:rFonts w:eastAsia="Amiri" w:cs="Amiri" w:ascii="Amiri" w:hAnsi="Amiri"/>
          <w:color w:val="111111"/>
          <w:sz w:val="28"/>
          <w:szCs w:val="28"/>
          <w:rtl w:val="true"/>
          <w:lang w:bidi="ar-SA"/>
        </w:rPr>
        <w:t>...).</w:t>
      </w:r>
      <w:r>
        <w:rPr>
          <w:rStyle w:val="FootnoteAnchor"/>
          <w:rtl w:val="true"/>
        </w:rPr>
        <w:footnoteReference w:id="83"/>
      </w:r>
      <w:bookmarkStart w:id="175" w:name="pg16738_215158"/>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یَأْتِ بِکُمُ اللّهُ جَمیعاً إِنَّ اللّهَ عَلی کُلِّ شَیْء قَدیرٌ</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باشید خدا همگان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خدا بر همه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هود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مَرْجِعُکُمْ وَهُوَ عَلی کُلِّ شَیْء قَدِیرٌ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است بازگشت شما و او بر همه چیز توانا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همان گونه که ملاحظه می نمایید در این گروه از آیات نوید تحقق معاد با قدرت گسترده الهی مقرون گردیده است و از این که در قدرت الهی هیچ محدودیتی متصور نیست و هر چه شایسته دریافت هستی است خداوند بر ایجاد آن توانا است، و چون احیای مردگان امتناع ذاتی ندارد، در این صورت در وقوع آن از نظر قدرت خداوند جای هیچ گونه تردید نیست</w:t>
      </w:r>
      <w:r>
        <w:rPr>
          <w:rFonts w:eastAsia="IRNazanin" w:cs="IRNazanin"/>
          <w:color w:val="111111"/>
          <w:sz w:val="28"/>
          <w:szCs w:val="28"/>
          <w:rtl w:val="true"/>
          <w:lang w:bidi="fa-IR"/>
        </w:rPr>
        <w:t>.</w:t>
      </w:r>
    </w:p>
    <w:p>
      <w:pPr>
        <w:pStyle w:val="Heading5"/>
        <w:numPr>
          <w:ilvl w:val="4"/>
          <w:numId w:val="1"/>
        </w:numPr>
        <w:rPr/>
      </w:pPr>
      <w:bookmarkStart w:id="176" w:name="__RefHeading___Toc4641274_73709187"/>
      <w:bookmarkStart w:id="177" w:name="_Toc66"/>
      <w:bookmarkEnd w:id="176"/>
      <w:r>
        <w:rPr/>
        <w:t>2</w:t>
      </w:r>
      <w:r>
        <w:rPr>
          <w:rtl w:val="true"/>
        </w:rPr>
        <w:t xml:space="preserve">. </w:t>
      </w:r>
      <w:r>
        <w:rPr>
          <w:rtl w:val="true"/>
        </w:rPr>
        <w:t>معاد و کاخ عظیم خلقت</w:t>
      </w:r>
      <w:bookmarkEnd w:id="17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معاد را خارج از قلمرو قدرت می پنداشتند باید کاخ عظیم خلقت یعنی آفرینش آسمانها و زمین را در نظر بگیرند آنگاه زنده کردن یک انسان را با چنین آفرینش مقایسه کنند آیا قدرتی که این کاخ دل آویز را برافراشته</w:t>
      </w:r>
      <w:bookmarkStart w:id="178" w:name="pg16738_215159"/>
    </w:p>
    <w:p>
      <w:pPr>
        <w:pStyle w:val="BookText"/>
        <w:rPr/>
      </w:pPr>
      <w:bookmarkEnd w:id="178"/>
      <w:r>
        <w:rPr>
          <w:rFonts w:ascii="IRNazanin" w:hAnsi="IRNazanin" w:eastAsia="IRNazanin"/>
          <w:color w:val="111111"/>
          <w:sz w:val="28"/>
          <w:sz w:val="28"/>
          <w:szCs w:val="28"/>
          <w:rtl w:val="true"/>
          <w:lang w:bidi="fa-IR"/>
        </w:rPr>
        <w:t>و زمین را گسترانیده است قادر بر احیای انسان نخواهد بود؟</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لَیْسَ الَّذِی خَلَق السَّماواتِ وَالأَرْضَ بِقادِر عَلی أَنْ یَخْلُقَ مِثْلَهُم</w:t>
      </w:r>
      <w:r>
        <w:rPr>
          <w:rFonts w:eastAsia="Amiri" w:cs="Amiri" w:ascii="Amiri" w:hAnsi="Amiri"/>
          <w:color w:val="111111"/>
          <w:sz w:val="28"/>
          <w:szCs w:val="28"/>
          <w:rtl w:val="true"/>
          <w:lang w:bidi="ar-SA"/>
        </w:rPr>
        <w:t>...)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آسمانها و زمین را آفریده است، قادر بر آفرینش جدید انسانها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أَنَّ اللّهَ الّذِی خَلَق السَّماواتِ وَالأَرْضَ وَلَمْ یَعْیَ بِخَلْقِهنَّ بِقادِر عَلی أَنْ یُحْیی الْمَوتی</w:t>
      </w:r>
      <w:r>
        <w:rPr>
          <w:rFonts w:eastAsia="Amiri" w:cs="Amiri" w:ascii="Amiri" w:hAnsi="Amiri"/>
          <w:color w:val="111111"/>
          <w:sz w:val="28"/>
          <w:szCs w:val="28"/>
          <w:rtl w:val="true"/>
          <w:lang w:bidi="ar-SA"/>
        </w:rPr>
        <w:t>...)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نگرند خدایی که آسمانها و زمین را آفرید و نسبت به آفرینش آنها عاجز و ناتوان نبوده، توانا است که مردگان را زنده کند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79" w:name="__RefHeading___Toc4641276_73709187"/>
      <w:bookmarkStart w:id="180" w:name="_Toc67"/>
      <w:bookmarkEnd w:id="179"/>
      <w:r>
        <w:rPr/>
        <w:t>3</w:t>
      </w:r>
      <w:r>
        <w:rPr>
          <w:rtl w:val="true"/>
        </w:rPr>
        <w:t xml:space="preserve">. </w:t>
      </w:r>
      <w:r>
        <w:rPr>
          <w:rtl w:val="true"/>
        </w:rPr>
        <w:t>آفرینش نخست انسان</w:t>
      </w:r>
      <w:bookmarkEnd w:id="180"/>
    </w:p>
    <w:p>
      <w:pPr>
        <w:pStyle w:val="BookText"/>
        <w:rPr/>
      </w:pPr>
      <w:r>
        <w:rPr>
          <w:rFonts w:ascii="IRNazanin" w:hAnsi="IRNazanin" w:eastAsia="IRNazanin"/>
          <w:color w:val="111111"/>
          <w:sz w:val="28"/>
          <w:sz w:val="28"/>
          <w:szCs w:val="28"/>
          <w:rtl w:val="true"/>
          <w:lang w:bidi="fa-IR"/>
        </w:rPr>
        <w:t>در فلسفه اسلامی ضابطه ای است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ترین گواه بر ممکن بودن چیزی، تحقق آن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وباز در ضابطه دیگر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همانندها از نظر امکان و امتناع یکسان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خدای قادر بر آفرینش نخست انسان، قادر بر آفرینش دوم او نیز خواهد بود، و اگر در این داوری قدرت انسان معیار باشد طبعاً آفرینش دوم آسان تر از آفرینش نخست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نیست که منکران از این</w:t>
      </w:r>
      <w:bookmarkStart w:id="181" w:name="pg16738_215160"/>
    </w:p>
    <w:p>
      <w:pPr>
        <w:pStyle w:val="BookText"/>
        <w:rPr/>
      </w:pPr>
      <w:bookmarkEnd w:id="181"/>
      <w:r>
        <w:rPr>
          <w:rFonts w:ascii="IRNazanin" w:hAnsi="IRNazanin" w:eastAsia="IRNazanin"/>
          <w:color w:val="111111"/>
          <w:sz w:val="28"/>
          <w:sz w:val="28"/>
          <w:szCs w:val="28"/>
          <w:rtl w:val="true"/>
          <w:lang w:bidi="fa-IR"/>
        </w:rPr>
        <w:t>رهگذر، درس گرفته و از انکار و لجاجت خود دست بردارند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ءَإِذا کُنّا عِظاماً وَرُفاتاً ءَإِنّا لَمَبْعُوثُونَ خَلْقاً جَدیداً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فَسَیَقُولُونَ مَنْ یُعیدُنا قُلِ الّذِی فَطَرَکُمْ أَوَّلَ مَرَّة</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آنگاه که ما به صورت استخوانها و خاک درآمدیم آیا آفرینش نوی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 چه کسی ما را باز می گرداند؟ بگو آن کس که شما را برای نخستین بار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 الإِنْسانُ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 نُطْفَةً مِنْ مَنِیّ 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عَلَقَةً فَخَلَقَ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الزَّوجَیْن الذَّکَرَ والأُنْثی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ذلِکَ بِقادِر عَلی أَنْ یُحْیی المَوْتی</w:t>
      </w:r>
      <w:r>
        <w:rPr>
          <w:rFonts w:eastAsia="Amiri" w:cs="Amiri" w:ascii="Amiri" w:hAnsi="Amiri"/>
          <w:color w:val="111111"/>
          <w:sz w:val="28"/>
          <w:szCs w:val="28"/>
          <w:rtl w:val="true"/>
          <w:lang w:bidi="ar-SA"/>
        </w:rPr>
        <w:t>)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 پندارد که به خود واگذار خواهد شد، آیا او نخست ذره ای از منی ریخته شده نبود؟ سپس به صورت خون بسته درآمد، آنگاه او را آفرید و بیاراست، و از او دو جفت نر و ماده آفرید آیا این آفریدگار توانا بر زنده کردن مردگان قادر نیست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82" w:name="__RefHeading___Toc4641278_73709187"/>
      <w:bookmarkStart w:id="183" w:name="_Toc68"/>
      <w:bookmarkEnd w:id="182"/>
      <w:r>
        <w:rPr>
          <w:rtl w:val="true"/>
        </w:rPr>
        <w:t>ب</w:t>
      </w:r>
      <w:r>
        <w:rPr>
          <w:rtl w:val="true"/>
        </w:rPr>
        <w:t xml:space="preserve">. </w:t>
      </w:r>
      <w:r>
        <w:rPr>
          <w:rtl w:val="true"/>
        </w:rPr>
        <w:t>معاد و بدنهای پوسیده وخاک شده یا دومین شبهه</w:t>
      </w:r>
      <w:bookmarkEnd w:id="183"/>
    </w:p>
    <w:p>
      <w:pPr>
        <w:pStyle w:val="Heading5"/>
        <w:numPr>
          <w:ilvl w:val="4"/>
          <w:numId w:val="1"/>
        </w:numPr>
        <w:rPr/>
      </w:pPr>
      <w:bookmarkStart w:id="184" w:name="__RefHeading___Toc4641280_73709187"/>
      <w:bookmarkStart w:id="185" w:name="_Toc69"/>
      <w:bookmarkEnd w:id="184"/>
      <w:r>
        <w:rPr>
          <w:rtl w:val="true"/>
        </w:rPr>
        <w:t>اشاره</w:t>
      </w:r>
      <w:bookmarkEnd w:id="18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آیات قرآن خصوصاً آنجا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مطلب را روشن می سازد که منکران روی این شبهه بیشتر تکیه می کردند و</w:t>
      </w:r>
    </w:p>
    <w:p>
      <w:pPr>
        <w:pStyle w:val="BookText"/>
        <w:rPr/>
      </w:pPr>
      <w:r>
        <w:rPr>
          <w:rFonts w:ascii="IRNazanin" w:hAnsi="IRNazanin" w:eastAsia="IRNazanin"/>
          <w:color w:val="111111"/>
          <w:sz w:val="28"/>
          <w:sz w:val="28"/>
          <w:szCs w:val="28"/>
          <w:rtl w:val="true"/>
          <w:lang w:bidi="fa-IR"/>
        </w:rPr>
        <w:t>پیوسته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آنگاه که ما به یک مشت خاک و استخوان تبدیل شدیم حیات جدیدی پیدا خواهیم کرد؟ و شما این شبهه را در بسیاری از آیه ها مشاهده می کنید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شبهه را به دو صورت می توان تقریر و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بدنهای پوسیده و خاک شده از قلمرو قدرت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آنها، رخدادی بعید 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نخست آن، به شبهه سابق بر می گردد و با پاسخ قرآن به آن آشنا شدیم ولی صورت دوم خود، شبهه جداگانه ای است و از آیاتی که در رابطه با طرح این شبهه و پاسخ به آن نازل گردیده است معلوم می گردد که این خود به صورت اعتراض یا شبهه مستقلی در ذهن گروهی از منکران معاد خودنمایی می کرده است و اینک نمونه هایی از ا یات مربوط به اصل شبهه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ءَإِنّا لَمَرْدُودُونَ فِی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ءَإِذا کُنّا عِظاماً نَخِرَةً</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آیا ما پس از مردن باز گردانده می شویم، هنگامی که استخوانهای پوسیده و متلاشی گردیدیم؟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ءَإِذا َکُنّا تُراباً وَآباؤنا ءَإِنّا لَمُخْرَجُونَ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ما و پدرانمانخاک شدیم،و از دل خاک بیرون می آییم؟</w:t>
      </w:r>
      <w:r>
        <w:rPr>
          <w:rFonts w:eastAsia="IRNazanin" w:cs="IRNazanin"/>
          <w:color w:val="111111"/>
          <w:sz w:val="28"/>
          <w:szCs w:val="28"/>
          <w:rtl w:val="true"/>
          <w:lang w:bidi="fa-IR"/>
        </w:rPr>
        <w:t>».</w:t>
      </w:r>
      <w:r>
        <w:rPr>
          <w:rStyle w:val="FootnoteAnchor"/>
          <w:rtl w:val="true"/>
        </w:rPr>
        <w:footnoteReference w:id="97"/>
      </w:r>
      <w:bookmarkStart w:id="186" w:name="pg16738_215162"/>
    </w:p>
    <w:p>
      <w:pPr>
        <w:pStyle w:val="Heading5"/>
        <w:numPr>
          <w:ilvl w:val="4"/>
          <w:numId w:val="1"/>
        </w:numPr>
        <w:rPr/>
      </w:pPr>
      <w:bookmarkStart w:id="187" w:name="__RefHeading___Toc4641282_73709187"/>
      <w:bookmarkStart w:id="188" w:name="_Toc70"/>
      <w:bookmarkEnd w:id="186"/>
      <w:bookmarkEnd w:id="187"/>
      <w:r>
        <w:rPr>
          <w:rtl w:val="true"/>
        </w:rPr>
        <w:t>پاسخ قرآن از این شبهه</w:t>
      </w:r>
      <w:bookmarkEnd w:id="188"/>
    </w:p>
    <w:p>
      <w:pPr>
        <w:pStyle w:val="BookText"/>
        <w:rPr/>
      </w:pPr>
      <w:r>
        <w:rPr>
          <w:rFonts w:ascii="IRNazanin" w:hAnsi="IRNazanin" w:eastAsia="IRNazanin"/>
          <w:color w:val="111111"/>
          <w:sz w:val="28"/>
          <w:sz w:val="28"/>
          <w:szCs w:val="28"/>
          <w:rtl w:val="true"/>
          <w:lang w:bidi="fa-IR"/>
        </w:rPr>
        <w:t>قرآن به مقتضای اعجاز خود در بلاغت و هدایت هر یک از شبهات را به مناسب ترین و آموزنده ترین وجه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این شبهه و استبعاد را به دو طریق پاسخ داده تا هر گونه ابهامی از میان برداشته شود و راه هدایت برای طالبان حقیقت روشن و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خاک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گیاهان از خاک مرده، زنده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انسان را به این نکته متنبه می سازد که مبدأ خلقت وحیات او همین خاک مرده است که در پرتو قدرت و حکمت و تدبیر الهی به صورت موجود زنده ای که اسرار شگفت انگیزی از حیات را با خود همراه دارد، پدیدار گردیده است، بنابراین چرا او از شنیدن معاد و زنده شدن بدنهای پوسیده و به خاک مبدل شده تعجب کرده و آن را رخدادی بعید و باور نکردنی می انگارد؟</w:t>
      </w:r>
    </w:p>
    <w:p>
      <w:pPr>
        <w:pStyle w:val="BookText"/>
        <w:rPr/>
      </w:pPr>
      <w:r>
        <w:rPr>
          <w:rFonts w:ascii="IRNazanin" w:hAnsi="IRNazanin" w:eastAsia="IRNazanin"/>
          <w:color w:val="111111"/>
          <w:sz w:val="28"/>
          <w:sz w:val="28"/>
          <w:szCs w:val="28"/>
          <w:rtl w:val="true"/>
          <w:lang w:bidi="fa-IR"/>
        </w:rPr>
        <w:t>گذشته از این او پیوسته در طول زندگی خود غوغای حیات را در خاک مرده با روییدن گیاهان و درختان و گلها و سبزه ها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زمین پس از یک دوره فترت و رکود، با خیزش خاصی زنده می شود وگل و گیاه را در دامن خود پرورش می دهد؟</w:t>
      </w:r>
    </w:p>
    <w:p>
      <w:pPr>
        <w:pStyle w:val="BookText"/>
        <w:rPr/>
      </w:pPr>
      <w:r>
        <w:rPr>
          <w:rFonts w:ascii="IRNazanin" w:hAnsi="IRNazanin" w:eastAsia="IRNazanin"/>
          <w:color w:val="111111"/>
          <w:sz w:val="28"/>
          <w:sz w:val="28"/>
          <w:szCs w:val="28"/>
          <w:rtl w:val="true"/>
          <w:lang w:bidi="fa-IR"/>
        </w:rPr>
        <w:t xml:space="preserve">در این صورت انکار معاد به بهانه این که تبدیل خاک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هر موجود زنده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بعید وباور نکردنی می باشد کاملاً بی مورد و دور از واقع بینی است و اینک آیات مربوط به این دو پاسخ</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وَتَریَ الأَرْضَ هامِدَةً فَإِذا أَنْزَلْنا عَلَیْهَا الْماءَ اهْتَزَّتْ وَرَبَتْ وَأَنْبَتَتْ مِنْ کُلِّ زَوج بَهیج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أَنَّهُ یُحْیی الْمَوتی وَ</w:t>
      </w:r>
    </w:p>
    <w:p>
      <w:pPr>
        <w:pStyle w:val="BookText"/>
        <w:rPr/>
      </w:pPr>
      <w:r>
        <w:rPr>
          <w:rFonts w:ascii="Amiri" w:hAnsi="Amiri" w:eastAsia="Amiri" w:cs="Amiri"/>
          <w:color w:val="111111"/>
          <w:sz w:val="28"/>
          <w:sz w:val="28"/>
          <w:szCs w:val="28"/>
          <w:rtl w:val="true"/>
          <w:lang w:bidi="ar-SA"/>
        </w:rPr>
        <w:t>أَنَّهُ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 لا رَیْبَ فِیها وَ أَنَّ اللّهَ یَبْعَثُ مَنْ فِی الْقُبُورِ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رستاخیز تردید دارید، پس به تحقیق ما شما را از خاک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خشک و افسرده می بینی پس هنگامی که آب بر آن فرو فرستادیم، حرکت و جنبش نموده و بالا آمده و از هر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رویانیدیم، و این به خاطر آن است که خدا حق است و او مردگان را زنده می کند و او بر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است و حقا که رستاخیز می آید شکی در آن نیست و حقا که خداوند مردگان را از قبرها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در آغاز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منکران معاد را یادآور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فِی رَیْب مِنَ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از بین بردن تردید و شبهه، به دو سنت الهی در عالم هستی توجه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حیات خود انسان را یادآور می شود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خَلَقْناکُمْ مِنْ تُراب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خاک آفریده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به حیات زمین با پرورش گیاهان و درختان و سبزه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دهد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خشک و مرده پس از نزول باران جنبش نموده گیاهان گوناگون می 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وجنبش از آثار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الأَرْضَ هامِدَةً فَإِذا أَنْزَلْنا عَلَیْهَا الْماء اهْتَزَّتْ وَرَبَتْ وَأَنْبَتَتْ مِنْ کُلِّ زَوْج بَهیج</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مبدأ فاعلی این دو رخداد شگفت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انسان از خاک و روییدن گیاهان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می گردد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جهت آن است که</w:t>
      </w:r>
    </w:p>
    <w:p>
      <w:pPr>
        <w:pStyle w:val="BookText"/>
        <w:rPr/>
      </w:pPr>
      <w:r>
        <w:rPr>
          <w:rFonts w:ascii="IRNazanin" w:hAnsi="IRNazanin" w:eastAsia="IRNazanin"/>
          <w:color w:val="111111"/>
          <w:sz w:val="28"/>
          <w:sz w:val="28"/>
          <w:szCs w:val="28"/>
          <w:rtl w:val="true"/>
          <w:lang w:bidi="fa-IR"/>
        </w:rPr>
        <w:t>خدا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زنده کننده وحیات بخش مردگان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 هر کاری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عَلی کُلِّ شَیْء قَدیرٌ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نتیجه می گیرد که این سنت الهی که در این دنیا پیوسته تحقق می یابد، دلیل بر امکان رستاخیز و تحقق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آتِیَةٌ لا رَیْبَ فِیها وَ أَنَّ اللّهَ یَبْعَثُ مَنْ فِی الْقُبُورِ</w:t>
      </w:r>
      <w:r>
        <w:rPr>
          <w:rFonts w:eastAsia="Amiri" w:cs="Amiri" w:ascii="Amiri" w:hAnsi="Amiri"/>
          <w:color w:val="111111"/>
          <w:sz w:val="28"/>
          <w:szCs w:val="28"/>
          <w:rtl w:val="true"/>
          <w:lang w:bidi="ar-SA"/>
        </w:rPr>
        <w:t>) .</w:t>
      </w:r>
      <w:r>
        <w:rPr>
          <w:rStyle w:val="FootnoteAnchor"/>
          <w:rtl w:val="true"/>
        </w:rPr>
        <w:footnoteReference w:id="9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بسیاری از قرآن حیات مستمر در زمین، به عنوان روشن ترین دلیل بر امکان تحقق معاد وابطال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یادآوری شده است و این خود نشانگر اعجاز قرآن در مسیر هدایت انسانها است که برای بیدار کردن افکار خفته، از محسوس ترین و روشن ترین نمونه های بیدار کننده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مسأله خداشناسی نیز پیوسته بشر را به مطالعه آیات تکوینی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در مسأله معاد نیز قرآن بیشترین فشار بیان را روی دو مطلب بکار برده است، یکی قدرت گسترده الهی و آثار قدرت نمایی او در آفرینش انسان و پدیده های شگفت انگیز دیگر، مانند کاخ دلاویز آسمانها، و دیگری نمونه های رستاخیز که به طور مستمر در حیات انسان و گیاهان رخ می دهد و خاک مرده به موجودات زنده تبدیل می گردد، در این جا گذشته از آیات یاد شده، آیات دیگری نیز وجود دارد که نمونه هایی را</w:t>
      </w:r>
      <w:bookmarkStart w:id="189" w:name="pg16738_215165"/>
    </w:p>
    <w:p>
      <w:pPr>
        <w:pStyle w:val="BookText"/>
        <w:rPr/>
      </w:pPr>
      <w:bookmarkEnd w:id="189"/>
      <w:r>
        <w:rPr>
          <w:rFonts w:ascii="IRNazanin" w:hAnsi="IRNazanin" w:eastAsia="IRNazanin"/>
          <w:color w:val="111111"/>
          <w:sz w:val="28"/>
          <w:sz w:val="28"/>
          <w:szCs w:val="28"/>
          <w:rtl w:val="true"/>
          <w:lang w:bidi="fa-IR"/>
        </w:rPr>
        <w:t>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یُرْسِلُ الرِّیاحَ بُشْراً بَیْنَ یَدَیْ رَحْمَتِهِ حَتّی إِذا أَقَلَّتْ سَحاباً ثِقالاً سُقْناهُ لِبَلَد مَیِّت فَأَنْزَلْنا بِهِ الْماءَ فَأَخْرَجْنا بِهِ مِنْ کُلِّ الثَّمَراتِ کَذلِکَ نُخْرِجُ الْمَوْتی لَعَلَّکُمْ تَذَکَّرُونَ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بادها را می فرستد در حالی که از رحمت خدا مژده می دهند، تا آنجا که بادها ابرهای متکاثف و به هم فشرده را حمل می کنند، و آنها را به سوی سرزمین های مرده می رانند، وما به وسیله آنها، آب فرو فرستاده و به واسطه آن انواع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آوریم و مردگان را نیز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این مطلب برای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متذکر حقیقت معاد و امکان آن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نَزَّلَ مِنَ السَّماءِ ماءً بِقَدَر فَأَنْشَرْنا بِهِ بَلْدَةً مَیْتاً کَذلِکَ تُخْرَجُونَ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از آسمان به مقدار معین آب فرو می فرستد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آب، زمین های مرده را زنده می سازیم، شما نیز روز قیامت این گونه از خاک بیرون آمده و زنده می شوید</w:t>
      </w:r>
      <w:r>
        <w:rPr>
          <w:rFonts w:eastAsia="IRNazanin" w:cs="IRNazanin"/>
          <w:color w:val="111111"/>
          <w:sz w:val="28"/>
          <w:szCs w:val="28"/>
          <w:rtl w:val="true"/>
          <w:lang w:bidi="fa-IR"/>
        </w:rPr>
        <w:t>».</w:t>
      </w:r>
    </w:p>
    <w:p>
      <w:pPr>
        <w:pStyle w:val="Heading4"/>
        <w:numPr>
          <w:ilvl w:val="3"/>
          <w:numId w:val="1"/>
        </w:numPr>
        <w:rPr/>
      </w:pPr>
      <w:bookmarkStart w:id="190" w:name="__RefHeading___Toc4641284_73709187"/>
      <w:bookmarkStart w:id="191" w:name="_Toc71"/>
      <w:bookmarkEnd w:id="190"/>
      <w:r>
        <w:rPr>
          <w:rtl w:val="true"/>
        </w:rPr>
        <w:t>ج</w:t>
      </w:r>
      <w:r>
        <w:rPr>
          <w:rtl w:val="true"/>
        </w:rPr>
        <w:t xml:space="preserve">. </w:t>
      </w:r>
      <w:r>
        <w:rPr>
          <w:rtl w:val="true"/>
        </w:rPr>
        <w:t xml:space="preserve">معاد و مسأله علم الهی </w:t>
      </w:r>
      <w:r>
        <w:rPr>
          <w:rtl w:val="true"/>
        </w:rPr>
        <w:t>(</w:t>
      </w:r>
      <w:r>
        <w:rPr>
          <w:rtl w:val="true"/>
        </w:rPr>
        <w:t>شبهه سوم</w:t>
      </w:r>
      <w:r>
        <w:rPr>
          <w:rtl w:val="true"/>
        </w:rPr>
        <w:t>)</w:t>
      </w:r>
      <w:bookmarkEnd w:id="191"/>
    </w:p>
    <w:p>
      <w:pPr>
        <w:pStyle w:val="Heading5"/>
        <w:numPr>
          <w:ilvl w:val="4"/>
          <w:numId w:val="1"/>
        </w:numPr>
        <w:rPr/>
      </w:pPr>
      <w:bookmarkStart w:id="192" w:name="__RefHeading___Toc4641286_73709187"/>
      <w:bookmarkStart w:id="193" w:name="_Toc72"/>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سومین شبهه مهم منکران معاد مسأله علم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آنجا که به طور کامل آن را درک و هضم نکرده بودند از این نظر تحقق معاد را امری غیر ممکن یا فوق العاده بعید و باور نکردنی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علم الهی و معاد از دو نظر مورد توجه منکران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بازشناسی اجزای متلاشی شده و درهم آمیخته</w:t>
      </w:r>
      <w:r>
        <w:rPr>
          <w:rFonts w:eastAsia="IRNazanin" w:cs="IRNazanin"/>
          <w:color w:val="111111"/>
          <w:sz w:val="28"/>
          <w:szCs w:val="28"/>
          <w:rtl w:val="true"/>
          <w:lang w:bidi="fa-IR"/>
        </w:rPr>
        <w:t>.</w:t>
      </w:r>
      <w:bookmarkStart w:id="194" w:name="pg16738_215166"/>
    </w:p>
    <w:p>
      <w:pPr>
        <w:pStyle w:val="BookText"/>
        <w:rPr/>
      </w:pPr>
      <w:bookmarkEnd w:id="19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اعمال گوناگون همه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تحقق بخشیدن به این دو مطلب از توانایی علمی بشر هر اندازه نیز دارای استعداد و حافظه قوی و نیرومندی باشد و با دستگاههای قوی و نیرومند الکتریکی مجهز گردد، ساخته نیست از این جهت تحقق معاد از نظر آنان محال و باور نکردنی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شبهه آنان</w:t>
      </w:r>
      <w:r>
        <w:rPr>
          <w:rFonts w:eastAsia="IRNazanin" w:cs="IRNazanin"/>
          <w:color w:val="111111"/>
          <w:sz w:val="28"/>
          <w:szCs w:val="28"/>
          <w:rtl w:val="true"/>
          <w:lang w:bidi="fa-IR"/>
        </w:rPr>
        <w:t>:</w:t>
      </w:r>
    </w:p>
    <w:p>
      <w:pPr>
        <w:pStyle w:val="Heading5"/>
        <w:numPr>
          <w:ilvl w:val="4"/>
          <w:numId w:val="1"/>
        </w:numPr>
        <w:rPr/>
      </w:pPr>
      <w:bookmarkStart w:id="195" w:name="__RefHeading___Toc4641288_73709187"/>
      <w:bookmarkStart w:id="196" w:name="_Toc73"/>
      <w:bookmarkEnd w:id="195"/>
      <w:r>
        <w:rPr/>
        <w:t>1</w:t>
      </w:r>
      <w:r>
        <w:rPr>
          <w:rtl w:val="true"/>
        </w:rPr>
        <w:t xml:space="preserve">. </w:t>
      </w:r>
      <w:r>
        <w:rPr>
          <w:rtl w:val="true"/>
        </w:rPr>
        <w:t>علم الهی و بدنهای متلاشی شده</w:t>
      </w:r>
      <w:bookmarkEnd w:id="196"/>
    </w:p>
    <w:p>
      <w:pPr>
        <w:pStyle w:val="BookText"/>
        <w:rPr/>
      </w:pPr>
      <w:r>
        <w:rPr>
          <w:rFonts w:ascii="IRNazanin" w:hAnsi="IRNazanin" w:eastAsia="IRNazanin"/>
          <w:color w:val="111111"/>
          <w:sz w:val="28"/>
          <w:sz w:val="28"/>
          <w:szCs w:val="28"/>
          <w:rtl w:val="true"/>
          <w:lang w:bidi="fa-IR"/>
        </w:rPr>
        <w:t>برخی از آیات مربوط به شبهه منکران معاد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شبهات مطرح گردید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اینک تنها به نقل آیه ای می پردازیم که در آن بخش نقل نشده است آنجا که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ءَإِذا مِتْنا وَکُنّا تُراباً ذلِکَ رَجْعٌ بَعیدٌ</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هنگامی که مردیم و تبدیل به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زنده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بازگشتی بعید 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این آیه علت بعید شمردن معاد از سوی منکران بیان نشده است ولی از آیه بعد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پاسخ می دهد، علت آن نیز روشن می شود و آن نداشتن درک و برداشت صحیح نسبت به علم الهی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تَنْقُصُ الأَرْضُ مِنْهُمْ وَعِنْدَنا کِتابٌ حَفیظٌ</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آنچه زمین از آنان می کاهد آگاهیم و نزد ما است کتابی نگهبان و نگهدارنده</w:t>
      </w:r>
      <w:r>
        <w:rPr>
          <w:rFonts w:eastAsia="IRNazanin" w:cs="IRNazanin"/>
          <w:color w:val="111111"/>
          <w:sz w:val="28"/>
          <w:szCs w:val="28"/>
          <w:rtl w:val="true"/>
          <w:lang w:bidi="fa-IR"/>
        </w:rPr>
        <w:t>».</w:t>
      </w:r>
      <w:bookmarkStart w:id="197" w:name="pg16738_215167"/>
    </w:p>
    <w:p>
      <w:pPr>
        <w:pStyle w:val="Heading5"/>
        <w:numPr>
          <w:ilvl w:val="4"/>
          <w:numId w:val="1"/>
        </w:numPr>
        <w:rPr/>
      </w:pPr>
      <w:bookmarkStart w:id="198" w:name="__RefHeading___Toc4641290_73709187"/>
      <w:bookmarkStart w:id="199" w:name="_Toc74"/>
      <w:bookmarkEnd w:id="197"/>
      <w:bookmarkEnd w:id="198"/>
      <w:r>
        <w:rPr/>
        <w:t>2</w:t>
      </w:r>
      <w:r>
        <w:rPr>
          <w:rtl w:val="true"/>
        </w:rPr>
        <w:t xml:space="preserve">. </w:t>
      </w:r>
      <w:r>
        <w:rPr>
          <w:rtl w:val="true"/>
        </w:rPr>
        <w:t>علم الهی و حسابرسی بندگان</w:t>
      </w:r>
      <w:bookmarkEnd w:id="199"/>
    </w:p>
    <w:p>
      <w:pPr>
        <w:pStyle w:val="BookText"/>
        <w:rPr/>
      </w:pPr>
      <w:r>
        <w:rPr>
          <w:rFonts w:ascii="IRNazanin" w:hAnsi="IRNazanin" w:eastAsia="IRNazanin"/>
          <w:color w:val="111111"/>
          <w:sz w:val="28"/>
          <w:sz w:val="28"/>
          <w:szCs w:val="28"/>
          <w:rtl w:val="true"/>
          <w:lang w:bidi="fa-IR"/>
        </w:rPr>
        <w:t>اگر گروهی از منکران، معاد را از این نظر بعید می دانستند که اجزای متلاشی شده بدنهای مردگان قابل شناخت نیست و علم خداوند را وافی به آن نمی دانستند، از نظر گروه دیگر، رسیدگی به اعمال گوناگون همه بندگان کاری شگفت تلقی شده که علم خداوند وافی به آن نمی باشد، قرآن در پاسخ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خَلْقُکُمْ وَلا بَعْثُکُمْ إِلاّ کَنَفْس واحِدَة إِنَّ اللّهَ سَمِیعٌ بَصیرٌ</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برانگیختن همه شما انسانها نیست مگر مانند آفریدن و برانگیختن یک انسان، حقّا که خداوند شنوا و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از مطالعه آغاز آیه چنین به نظر می رسد که این آیه ناظر به قدرت الهی است و این که آفریدن و برانگیختن یک انسان با همه انسانها از نظر قدرت خداوند یکسان است، ولی بخش پایانی آیه به روشنی دلالت می کند که این آیه پاسخگوی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کارهای بندگان آگاهی کامل دارد بنابراین شنیدنیها و دیدنیها در پیشگاه او حاضر است و از این جهت هیچ مشکلی از نظر حسابرسی اعمال بندگان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پاسخ در مذاکره موسی با فرعون به چشم می خورد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را تهدید می کند که عذاب الهی از آن تکذیب کنندگان پیامبران است، کسانی که به دعوت های الهی پشت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w:t>
      </w:r>
      <w:r>
        <w:rPr>
          <w:rStyle w:val="FootnoteAnchor"/>
          <w:rtl w:val="true"/>
        </w:rPr>
        <w:footnoteReference w:id="104"/>
      </w:r>
      <w:r>
        <w:rPr>
          <w:rFonts w:ascii="IRNazanin" w:hAnsi="IRNazanin" w:eastAsia="IRNazanin"/>
          <w:color w:val="111111"/>
          <w:sz w:val="28"/>
          <w:sz w:val="28"/>
          <w:szCs w:val="28"/>
          <w:rtl w:val="true"/>
          <w:lang w:bidi="fa-IR"/>
        </w:rPr>
        <w:t>و و پیروانت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فرعون سؤالی را مطرح می کند که قرآن آن را چنین نقل می کند</w:t>
      </w:r>
      <w:r>
        <w:rPr>
          <w:rFonts w:eastAsia="IRNazanin" w:cs="IRNazanin"/>
          <w:color w:val="111111"/>
          <w:sz w:val="28"/>
          <w:szCs w:val="28"/>
          <w:rtl w:val="true"/>
          <w:lang w:bidi="fa-IR"/>
        </w:rPr>
        <w:t>:</w:t>
      </w:r>
      <w:bookmarkStart w:id="200" w:name="pg16738_215168"/>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الْقُرون الأُولی</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سرنوشت امت 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به گونه ای مجمل است ولی از پاسخ موسی می توان به واقعیت این پرسش پی برد و گویا پرسش فرعون این بود که تشخیص وضع این همه انسانهای گذشته از نظر کیفر و پاداش چگونه ممکن است؟ موسی در پاسخ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عِلْمُها عِنْدَ رَبّی فِی کِتاب لا یَضِلُّ رَبّی وَلا یَنْسی</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از وضع این امت های پیشین در کتابی است نزد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آن چنان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چیزی را اشتباه و فراموش نمی کند</w:t>
      </w:r>
      <w:r>
        <w:rPr>
          <w:rFonts w:eastAsia="IRNazanin" w:cs="IRNazanin"/>
          <w:color w:val="111111"/>
          <w:sz w:val="28"/>
          <w:szCs w:val="28"/>
          <w:rtl w:val="true"/>
          <w:lang w:bidi="fa-IR"/>
        </w:rPr>
        <w:t>».</w:t>
      </w:r>
    </w:p>
    <w:p>
      <w:pPr>
        <w:pStyle w:val="Heading4"/>
        <w:numPr>
          <w:ilvl w:val="3"/>
          <w:numId w:val="1"/>
        </w:numPr>
        <w:rPr/>
      </w:pPr>
      <w:bookmarkStart w:id="201" w:name="__RefHeading___Toc4641292_73709187"/>
      <w:bookmarkStart w:id="202" w:name="_Toc75"/>
      <w:bookmarkEnd w:id="201"/>
      <w:r>
        <w:rPr>
          <w:rtl w:val="true"/>
        </w:rPr>
        <w:t>معاد و رابطه دو آفرینش انسان</w:t>
      </w:r>
      <w:r>
        <w:rPr>
          <w:rtl w:val="true"/>
        </w:rPr>
        <w:t>(</w:t>
      </w:r>
      <w:r>
        <w:rPr>
          <w:rtl w:val="true"/>
        </w:rPr>
        <w:t>شبهه چهارم</w:t>
      </w:r>
      <w:r>
        <w:rPr>
          <w:rtl w:val="true"/>
        </w:rPr>
        <w:t>)</w:t>
      </w:r>
      <w:bookmarkEnd w:id="202"/>
    </w:p>
    <w:p>
      <w:pPr>
        <w:pStyle w:val="Heading5"/>
        <w:numPr>
          <w:ilvl w:val="4"/>
          <w:numId w:val="1"/>
        </w:numPr>
        <w:rPr/>
      </w:pPr>
      <w:bookmarkStart w:id="203" w:name="__RefHeading___Toc4641294_73709187"/>
      <w:bookmarkStart w:id="204" w:name="_Toc76"/>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آخرین شبهه منکران معاد مسأله فقدان پیوند میان آفرینش دیرینه و آفرینش جدید است و این که انسان با مرگ، شخصیت وواقعیت خود را از دست می دهد، بار دیگر چگونه می شود با ترکیب و تنظیم اجزای پوسیده بدن، همان انسان نخستین باشد تا بگویند انسان پیشین احیا شده و اکنون باید مورد پاداش و یا کیفر قرار گیرد، البته این شبهه به این روشنی که بیان گردید، در قرآن مطرح نگردیده، ولی از پاسخ قرآن به شبهات منکران، می توان به این مسأله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آیه ای که بیانگر این شبهه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ءَإِذا ضَلَلْنا فِی الأَرْضِ ءَإِنّا لَفِی خَلْق جَدید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آن روز که در زمین گم و پراکنده شدیم، در آفرینش جدیدی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این پرسش دو مطلب را یادآور می شود و این دو مطلب از موضع پاسخ گویی کاملاً با هم تفاوت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به لقای پروردگار خود کفر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بیانگر انگیزه انکار آنان است و آن این که مسأله گم شدن و پراکندگی در زمین دستاویزی بیش نیست، انگیزه انکار این است که آنان از اول به انکار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علت روانی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سپس دست به اشکال تراشی و شبهه سازی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پاسخ علمی اشکال می پردازد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شماها را فرشته مرگ که مأمور شما است، می گیرد سپس به سوی ما باز می گردید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دقیق معنی آیه بستگی دارد که با معنی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 معنی اصیل این لفظ همان گونه که در لسان العرب</w:t>
      </w:r>
      <w:r>
        <w:rPr>
          <w:rStyle w:val="FootnoteAnchor"/>
          <w:rtl w:val="true"/>
        </w:rPr>
        <w:footnoteReference w:id="108"/>
      </w:r>
      <w:r>
        <w:rPr>
          <w:rFonts w:ascii="IRNazanin" w:hAnsi="IRNazanin" w:eastAsia="IRNazanin"/>
          <w:color w:val="111111"/>
          <w:sz w:val="28"/>
          <w:sz w:val="28"/>
          <w:szCs w:val="28"/>
          <w:rtl w:val="true"/>
          <w:lang w:bidi="fa-IR"/>
        </w:rPr>
        <w:t>یاد می کند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معنی میراندن و اگر کسی آیات قرآن را در این رابطه به دقت مطالعه کند به معنی واقعی آن پی می برد در این صورت آیه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مأمور این کار، شماها را می گیرد و بدانید که روح ونفس که</w:t>
      </w:r>
    </w:p>
    <w:p>
      <w:pPr>
        <w:pStyle w:val="BookText"/>
        <w:rPr/>
      </w:pPr>
      <w:r>
        <w:rPr>
          <w:rFonts w:ascii="IRNazanin" w:hAnsi="IRNazanin" w:eastAsia="IRNazanin"/>
          <w:color w:val="111111"/>
          <w:sz w:val="28"/>
          <w:sz w:val="28"/>
          <w:szCs w:val="28"/>
          <w:rtl w:val="true"/>
          <w:lang w:bidi="fa-IR"/>
        </w:rPr>
        <w:t>واقعیت شما است، نزد ما است، و آنچه که پراکنده می شود، شما نیستید، بلکه ابزار و ادوات این واقعیت است، اکنون باید دید آن شمایی که فرشته آن را می گیرد، چیست؟ مسلماً آن واقعیت از نظر فلسفی نفس انسانی و به اصطلاح شرع روح انسان است که در نزد خدا محفوظ است،و به هنگام تحقق معاد بار دیگر با بدن عنصری همراه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مشکل رابطه، کاملاً حل می شود، زیرا هرگز وجود دو انسان در کار نیست تا از رابطه آن دو، سؤال شود، بلکه یک واقعیت و یک انسان است که در دو نشأت با بدنی که رابطه و تعلق تدبیری با آن دارد، ظاهر می گردد، و اگر این آیه را گواه بر بقای انسان پس از مرگ و تجرد روح از آثار ماده بدانیم کاملاً واقع بینانه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قرآن پایه پاسخ به این شبهه را، مسأله بقای روح پس از مرگ که ملازم با تجرد آن از ماده است، قرار داده است لازم است به گونه ای در این باره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روح را از دو راه می توان ثابت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عقلی و فلسفی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دلایل فلسفی را مطرح می کنیم تا زمینه ساز فهم معانی آیات قرآن باشد که بر بقای روح گواهی می دهند و از میان دلایل بسیار فلسفی، تنها به سه دلیل اکتفا میورزیم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اثبات تجرد روح راههای علمی و تجربی نیز هست که فعلاً در اینجا از آن بحثی به میان نمی آید</w:t>
      </w:r>
      <w:r>
        <w:rPr>
          <w:rFonts w:eastAsia="IRNazanin" w:cs="IRNazanin"/>
          <w:color w:val="111111"/>
          <w:sz w:val="28"/>
          <w:szCs w:val="28"/>
          <w:rtl w:val="true"/>
          <w:lang w:bidi="fa-IR"/>
        </w:rPr>
        <w:t>.</w:t>
      </w:r>
      <w:bookmarkStart w:id="205" w:name="pg16738_215171"/>
    </w:p>
    <w:p>
      <w:pPr>
        <w:pStyle w:val="Heading5"/>
        <w:numPr>
          <w:ilvl w:val="4"/>
          <w:numId w:val="1"/>
        </w:numPr>
        <w:rPr/>
      </w:pPr>
      <w:bookmarkStart w:id="206" w:name="__RefHeading___Toc4641296_73709187"/>
      <w:bookmarkStart w:id="207" w:name="_Toc77"/>
      <w:bookmarkEnd w:id="205"/>
      <w:bookmarkEnd w:id="206"/>
      <w:r>
        <w:rPr/>
        <w:t>1</w:t>
      </w:r>
      <w:r>
        <w:rPr>
          <w:rtl w:val="true"/>
        </w:rPr>
        <w:t xml:space="preserve">. </w:t>
      </w:r>
      <w:r>
        <w:rPr>
          <w:rtl w:val="true"/>
        </w:rPr>
        <w:t>شخصیت ثابت در کوران حوادث</w:t>
      </w:r>
      <w:bookmarkEnd w:id="207"/>
    </w:p>
    <w:p>
      <w:pPr>
        <w:pStyle w:val="BookText"/>
        <w:rPr/>
      </w:pPr>
      <w:r>
        <w:rPr>
          <w:rFonts w:ascii="IRNazanin" w:hAnsi="IRNazanin" w:eastAsia="IRNazanin"/>
          <w:color w:val="111111"/>
          <w:sz w:val="28"/>
          <w:sz w:val="28"/>
          <w:szCs w:val="28"/>
          <w:rtl w:val="true"/>
          <w:lang w:bidi="fa-IR"/>
        </w:rPr>
        <w:t>شکی نیست که انسان از آغاز زندگی در کوران تبدلات و دگرگونی هاست لذا نمی توان برای شناخت انسان در دوران پیری، به شناخت او در دوران کودکی اکتفا ورزید، زیرا او پیوسته از لحظه نوزادی تا دوران پیری دستخوش دگرگونی است ولی در این میان یک چیز در تمام زمانها ثابت و پابرجاست و آن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اعضای خود را به خویش نسبت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پای من، زبان 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کارها را نیز به همان نسبت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گفتم، انجام دادم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این شخصیت ثابت چیست که در دگرگونی ها، هویت خود را حفظ کرده و از هر گونه تغییر مصون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آغاز از سلولی تشکیل می یابد و سپس به صورت انسان کاملی در می آید و از دوران کودکی تا لحظه مرگ، میلیاردها سلول عوض می کند ولی پیوسته چیزی از این دگرگونی ها مصون می ماند و آن همان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کودک بودم، نوجوان شدم، جوان گشتم، کامل شدم و اکنون پیر و فرتوت گشته 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تمام واقعیت انسان، همان ماده جسمانی او بود هرگز نباید به یک چنین واقعیت ثابتی دست یابد، واقعیتی که هرگز به هیچ قیمت عدول از آن را جایز نمی داند، و این می رساند که هویت واقعی انسان در ماده و قوه، سلول و افزایش سلول خلاصه نمی شود، بلکه ورای این واقعیت های متبدل، واقعیت ثابتی هست که پیوسته وحدت خود را حفظ کرده و کلیه اجزای بدن را به آن نسبت می دهد و اگر بخواهیم این استدلال را در قالب شکل منطقی</w:t>
      </w:r>
      <w:bookmarkStart w:id="208" w:name="pg16738_215172"/>
    </w:p>
    <w:p>
      <w:pPr>
        <w:pStyle w:val="BookText"/>
        <w:rPr/>
      </w:pPr>
      <w:bookmarkEnd w:id="208"/>
      <w:r>
        <w:rPr>
          <w:rFonts w:ascii="IRNazanin" w:hAnsi="IRNazanin" w:eastAsia="IRNazanin"/>
          <w:color w:val="111111"/>
          <w:sz w:val="28"/>
          <w:sz w:val="28"/>
          <w:szCs w:val="28"/>
          <w:rtl w:val="true"/>
          <w:lang w:bidi="fa-IR"/>
        </w:rPr>
        <w:t>بریزیم 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یک واقعیت ثابت و پیوسته ای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مادی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قوای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من، بخش مادی وجود انسان نیست، پس هویتی غیر مادی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واقعیت انسان در همین ماده و انرژی که در بدن انسان نهفته است، خلاصه گردد، نباید انسان یک شخصیت ثابت را که محور انتسابها است در خود احساس کند</w:t>
      </w:r>
      <w:r>
        <w:rPr>
          <w:rFonts w:eastAsia="IRNazanin" w:cs="IRNazanin"/>
          <w:color w:val="111111"/>
          <w:sz w:val="28"/>
          <w:szCs w:val="28"/>
          <w:rtl w:val="true"/>
          <w:lang w:bidi="fa-IR"/>
        </w:rPr>
        <w:t>.</w:t>
      </w:r>
    </w:p>
    <w:p>
      <w:pPr>
        <w:pStyle w:val="Heading5"/>
        <w:numPr>
          <w:ilvl w:val="4"/>
          <w:numId w:val="1"/>
        </w:numPr>
        <w:rPr/>
      </w:pPr>
      <w:bookmarkStart w:id="209" w:name="__RefHeading___Toc4641298_73709187"/>
      <w:bookmarkStart w:id="210" w:name="_Toc78"/>
      <w:bookmarkEnd w:id="209"/>
      <w:r>
        <w:rPr/>
        <w:t>2</w:t>
      </w:r>
      <w:r>
        <w:rPr>
          <w:rtl w:val="true"/>
        </w:rPr>
        <w:t xml:space="preserve">. </w:t>
      </w:r>
      <w:r>
        <w:rPr>
          <w:rtl w:val="true"/>
        </w:rPr>
        <w:t>حضور شخصیت در ظرف غفلت از بدن</w:t>
      </w:r>
      <w:bookmarkEnd w:id="21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انسانی در یک باغ وسیع آرمیده و آنچنان آرامش بر این باغ حکومت می کند که چیزی که انسان را متوجه خود بسازد، نباشد، مثلاً نه هوا آنچنان گرم باشد و نه آنچنان سرد که در او ایجاد ناراحتی نماید، و نه بادی بوزد و نه نسیمی که صدای باد و یا حرکت برگهای درختان، در او ایجاد توجه کند،نه مرغی بخواند و نه آهنگ جویباری به گوش برسد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یک آرامش مطلق دور از غوغای زندگی بر آن باغ حکومت کند، در این هنگام به تدریج سعی کند ارتباط اندیشه را با خارج از خود قطع کند و به تدریج بکوشد تا هر یک از اعضای بدن را به دست فراموشی بسپارد، در این موقع که او در یک فراموشی مطلق بسر می برد، یک چیز را حاضر می یابد و آن واقعیت خویشتن است، و این می رساند که در انسان یک واقعیت فراموش نشدنی است که در هیچ شرایطی فراموش نمی گردد و این واقعیت غیر از بدن و</w:t>
      </w:r>
      <w:bookmarkStart w:id="211" w:name="pg16738_215173"/>
    </w:p>
    <w:p>
      <w:pPr>
        <w:pStyle w:val="BookText"/>
        <w:rPr/>
      </w:pPr>
      <w:bookmarkEnd w:id="211"/>
      <w:r>
        <w:rPr>
          <w:rFonts w:ascii="IRNazanin" w:hAnsi="IRNazanin" w:eastAsia="IRNazanin"/>
          <w:color w:val="111111"/>
          <w:sz w:val="28"/>
          <w:sz w:val="28"/>
          <w:szCs w:val="28"/>
          <w:rtl w:val="true"/>
          <w:lang w:bidi="fa-IR"/>
        </w:rPr>
        <w:t>اعضای او است که در زیر پرده نسیان و فراموشی قرار می گیرد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می توان گفت در تقریر این برهان نیازی به این مقدمات گسترده نیست، بلکه می توان آن را به صورت فشرده تری نیز بیان کرد و آن این که متفکران و مخترعان و مکتشفان، گاهی ساعاتی در اندیشه فرو می روند،و از همه چیز غفلت می کنند، و چه بسا اگر در مجاورت آنها حادثه مهمی رخ دهد، به آن توجه نکنند، ولی از یک چیز غفلت نمی کنند، و آن شخصیت علمی و تفکری خویش است و این که او انسانی است در حال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 رساند که واقعیت او، ورای بدن و اعضای او است که در زیر پرده غفلت قرار گرفته اند</w:t>
      </w:r>
      <w:r>
        <w:rPr>
          <w:rFonts w:eastAsia="IRNazanin" w:cs="IRNazanin"/>
          <w:color w:val="111111"/>
          <w:sz w:val="28"/>
          <w:szCs w:val="28"/>
          <w:rtl w:val="true"/>
          <w:lang w:bidi="fa-IR"/>
        </w:rPr>
        <w:t>.</w:t>
      </w:r>
    </w:p>
    <w:p>
      <w:pPr>
        <w:pStyle w:val="Heading5"/>
        <w:numPr>
          <w:ilvl w:val="4"/>
          <w:numId w:val="1"/>
        </w:numPr>
        <w:rPr/>
      </w:pPr>
      <w:bookmarkStart w:id="212" w:name="__RefHeading___Toc4641300_73709187"/>
      <w:bookmarkStart w:id="213" w:name="_Toc79"/>
      <w:bookmarkEnd w:id="212"/>
      <w:r>
        <w:rPr/>
        <w:t>3</w:t>
      </w:r>
      <w:r>
        <w:rPr>
          <w:rtl w:val="true"/>
        </w:rPr>
        <w:t xml:space="preserve">. </w:t>
      </w:r>
      <w:r>
        <w:rPr>
          <w:rtl w:val="true"/>
        </w:rPr>
        <w:t>تجزیه ناپذیری شخصیت</w:t>
      </w:r>
      <w:bookmarkEnd w:id="213"/>
    </w:p>
    <w:p>
      <w:pPr>
        <w:pStyle w:val="BookText"/>
        <w:rPr/>
      </w:pPr>
      <w:r>
        <w:rPr>
          <w:rFonts w:ascii="IRNazanin" w:hAnsi="IRNazanin" w:eastAsia="IRNazanin"/>
          <w:color w:val="111111"/>
          <w:sz w:val="28"/>
          <w:sz w:val="28"/>
          <w:szCs w:val="28"/>
          <w:rtl w:val="true"/>
          <w:lang w:bidi="fa-IR"/>
        </w:rPr>
        <w:t>یکی از ویژگی های ماده تجزیه پذیری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ذره ای از ذرات جهان ماده را فرض کنید، که از قلمرو تقسیم حسی نیز بیرون باشد، باز او از نظر عقل قابل تقسیم است به گونه ای که می توان گفت شرق آن، غیر غرب آن است، هر چند نتوانیم با دقیق ترین دستگاه های مادی آن را دو نیم کنیم، روی همین اساس است که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 یتجزی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فلسفی باطل است، زیرا واقعیت جزء هر چه هم ریز و ناپیدا باشد، یک واقعیت است که پشت و رو دارد، و می توان برای آن، شمال و جنوب فرض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فیزیک کنونی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 یتجزی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 مقصود تجزیه ناپذیری حسی است در حالی که از نظر عقلی موجود مادی تجزیه ناپذیرنداریم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هر موجود مادی محکوم به قبول تجزیه و تقسیم است، ولی انسان در درون گرایی خود به واقعیتی می رسدکه هرگز تجزیه پذیر نیست، و هر چه هم بر فکر و اندیشه فشار بیاورد که آن را دو نیم کند پذیرا نمی باشد، و آن شخصیت انسان است که به آن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اشاره می کند و یک واقعیت بسیط و تجزیه ناپذیری را درک می کند، و اگر واقعیت شخصیت او یک واقعیت مادی بود نباید به صورت یک امر بسیط و تجزیه ناپذیر درک شود، از این اصل می توان نتیجه گرفت که این واقعیت که در اصطلاح فلسفه و شرع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واقعیت دور از ماده و آثار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یاد شده روشن شده که این براهین سه گانه راجع به شخصیت انسان است که از سه طریق مورد مطالعه قرار می گیرد، گاهی از زاویه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کوران دگرگونی ها، وبار دیگر از زاویه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غفلت از بدن، و بار سوم از نقطه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تجزیه ناپذیری، و این ویژگی های سه گانه می تواند ما را به تجرد واقعیت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پیراستگی آن از ماده هدایت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به این دلایل سه گانه عقلی و فلسفی تجرد نفس اکتفا میورزیم اگر چه برای اثبات تجرد نفس دلایل دیگری نیز وجود دارد علاقمندانی که مایلند در این مورد بیش از این مطالعه و بررسی به عمل آورند، به کتابهای فلسفی مراجعه نمایند</w:t>
      </w:r>
      <w:r>
        <w:rPr>
          <w:rFonts w:eastAsia="IRNazanin" w:cs="IRNazanin"/>
          <w:color w:val="111111"/>
          <w:sz w:val="28"/>
          <w:szCs w:val="28"/>
          <w:rtl w:val="true"/>
          <w:lang w:bidi="fa-IR"/>
        </w:rPr>
        <w:t>.</w:t>
      </w:r>
      <w:r>
        <w:rPr>
          <w:rStyle w:val="FootnoteAnchor"/>
          <w:rtl w:val="true"/>
        </w:rPr>
        <w:footnoteReference w:id="110"/>
      </w:r>
      <w:bookmarkStart w:id="214" w:name="pg16738_215175"/>
    </w:p>
    <w:p>
      <w:pPr>
        <w:pStyle w:val="Heading5"/>
        <w:numPr>
          <w:ilvl w:val="4"/>
          <w:numId w:val="1"/>
        </w:numPr>
        <w:rPr/>
      </w:pPr>
      <w:bookmarkStart w:id="215" w:name="__RefHeading___Toc4641302_73709187"/>
      <w:bookmarkStart w:id="216" w:name="_Toc80"/>
      <w:bookmarkEnd w:id="214"/>
      <w:bookmarkEnd w:id="215"/>
      <w:r>
        <w:rPr>
          <w:rtl w:val="true"/>
        </w:rPr>
        <w:t>قرآن و تجرد نفس</w:t>
      </w:r>
      <w:bookmarkEnd w:id="216"/>
    </w:p>
    <w:p>
      <w:pPr>
        <w:pStyle w:val="BookText"/>
        <w:rPr/>
      </w:pPr>
      <w:r>
        <w:rPr>
          <w:rFonts w:ascii="IRNazanin" w:hAnsi="IRNazanin" w:eastAsia="IRNazanin"/>
          <w:color w:val="111111"/>
          <w:sz w:val="28"/>
          <w:sz w:val="28"/>
          <w:szCs w:val="28"/>
          <w:rtl w:val="true"/>
          <w:lang w:bidi="fa-IR"/>
        </w:rPr>
        <w:t>تا اینجا با دلایل عقلی تجرد نفس آشنا شدیم اکنون مسأله را از دریچه نقلی مورد بررسی قرار می دهیم در این مورد آیات متعددی وجود داردکه برخی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را می توان به دو گروه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اثبات موضوع مورد بحث صراحت کامل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این باره از صراحت کامل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بخش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الأُخری إِلی أَجَل مُسَمّیً إِنَّ فِی ذلِکَ لآیات لِقَوْم یَتَفَکَّرُونَ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جانها را به هنگام مرگ و به هنگام خواب به طور کامل می گیرد آن را که مرگ او قطعی شده است نگه می دارد و دیگری را تا مدت معینی رها می سازد، در این کار بر آنان که تفکر می کنند، آیت و یا نشانه ها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به حکم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کامل است می رساند که به هنگام مرگ، و به هنگام خواب، واقعیتی ورای بدن وجود دارد که خدا آن را اخذ می کند، کسانی که مرگ آنها مورد قضای قطعی خدا قرار گرفته است، نفس آنان را نگاه می دارد و روح افراد دیگر را رها می سازد تا به ارتباط تدبیری خود نسبت به بدن ادامه دهد، واگر شخصیت انسان را همان جنبه خارجی و مادی او تشکیل می داد هرگز به کار بردن مفاهیمی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مبرید، افرادی که در راه خدا کشته شده اند مردگانند، بلکه آنان زندگانی هستند که نزد پروردگار خود روزی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بسان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شهیدان راه حق، زندگانی واقعی بشمار آمده اند و برای این که افراد سطحی نگر این حیات را به حیات اعتباریِ اجتماعی، تفسیر نکنند و نگویند که مقصود این است که نام و خاطره آنها در جامعه زنده می ماند، خود این آیه و آیات بعد آثاری را یادآور شده است که مربوط به حیات حقیقی است این آثار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آثار بیانگر حیات واقعی شهیدان راه خدا است و بسیار دور از واقع گرایی است که آن را به یک نوع زندگی اعتباری اجتماعی که در میان ملل عالم حتی مادی ها هم وجود دارد، تفسیر کنیم، زیرا جامعه مارکسیسم نیز فداییان راه مارکس را شهید زنده نام و زنده یاد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را عذاب بد فرا گرفت، صبح و عصر بر آتش عرضه می شوند و روزی که قیامت بر پا می شود فرمان صادر می شود که آنان را در سخت ترین عذاب وارد سازید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یُعْرَضُونَ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آتش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عرضه به حکم این که در مقابل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p>
    <w:p>
      <w:pPr>
        <w:pStyle w:val="BookText"/>
        <w:rPr/>
      </w:pPr>
      <w:r>
        <w:rPr>
          <w:rFonts w:ascii="IRNazanin" w:hAnsi="IRNazanin" w:eastAsia="IRNazanin"/>
          <w:color w:val="111111"/>
          <w:sz w:val="28"/>
          <w:sz w:val="28"/>
          <w:szCs w:val="28"/>
          <w:rtl w:val="true"/>
          <w:lang w:bidi="fa-IR"/>
        </w:rPr>
        <w:t>است می رساند که این جریان در جهانی میان مرگ و رستاخیز،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انسان همان بدن بود و فرعونیان بسان دیگر انسانها در مدت اندکی پوسیده و راه فنا را در پیش می گرفتند، موضوعی برای عرضه بر آتش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می رساند که روح انسان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نوع بدنی زندگی می کند که در آنجا مسأله عذاب و عرضه بر آتش امکان پذیر است و این همان بدن و حیات برزخی است که بعدها پیرامون آن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الظّالِمُونَ فِی غَمَراتِ الْمَوْتِ وَالمَلائِکَةُ باسِطُوا أَیْدِیهِمْ أَخْرِجُوا أَنْفُسَکُمُ الْیَوْمَ تُجْزَونَ عَذابَ الْهُونِ بِما کُنْتُمْ تَقُولُونَ عَلَی اللّهِ غَیْرَ الْحَقِّ وَکُنْتُمْ عَنْ آیاتِهِ تَسْتَکْبِرُونَ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ببینی آنگاه که ظالمان در گردابهای مرگ فرو رفته اند و فرشتگان دست های خود را گشوده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خود را بیرون بیاورید، امروز به خاطر گفتارهای باطل درباره خدا و برای استکبار در برابر آیات الهی به عذاب خوار کننده ای کیفر داده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یکم این بحث آمده است آنجا که می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این آیه فرشتگان به ستمگران فرمان می دهند که جانها را رها سازند در این صورت می توان گفت که ظالم بدنی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 او در میان خاندانش متروک، و جان و نفس، از او رها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همان موجود مادی بود، رها گردیدن و خارج شدن نفس معنی صحیحی پیدا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تُجْزَونَ عَذابَ الْهُونِ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 عذاب خوار کننده ای جزا داده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جانها پس از اخراج، شکنجه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 که مقصود از شکنجه در اینجا خود قبض روح است احتیاج به قرینه قطعی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حضرت مسیح دو نفر از حواریون خود را به شهرستان انطاکیه فرستاد تا آنان را به خداپرستی دعوت کنند مردم آنجا به مخالفت برخاستند ولی در میان آنان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از فرستادگان مسیح برخاست که مورد خشم بت پرستان قرار گرفت و به او هجوم آوردند، وی فریاد برآورده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آمَنْتُ بِرَبِّکُمْ فَاسْمَعُونِ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خدای شما ای فرستادگان ایمان آوردم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 و با هجوم مردم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از عالم غیب به او خطاب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شنیدن این سروش غیبی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لَیْتَ قَوْمی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وَجَعَلَنی مِنَ الْمُکْرَمینَ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قوم من می دانستند که خدای من مرا بخشید و از عزیزان قرار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مسلم مقصود از بهشت در این آیه، بهشت اخروی نیست، زیرا به حکم آیات، میان مرگ، و آخرت برزخی حائل است و قهراً این بهشت،</w:t>
      </w:r>
    </w:p>
    <w:p>
      <w:pPr>
        <w:pStyle w:val="BookText"/>
        <w:rPr/>
      </w:pPr>
      <w:r>
        <w:rPr>
          <w:rFonts w:ascii="IRNazanin" w:hAnsi="IRNazanin" w:eastAsia="IRNazanin"/>
          <w:color w:val="111111"/>
          <w:sz w:val="28"/>
          <w:sz w:val="28"/>
          <w:szCs w:val="28"/>
          <w:rtl w:val="true"/>
          <w:lang w:bidi="fa-IR"/>
        </w:rPr>
        <w:t>بهشت دیگری است که در روایات از آن به بهشت برزخی تعبیر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آیه این است که به او خطاب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 این خطاب کیست؟ بدن است یا چیز دیگر؟ بدن که در زیر خاک می رود، طبعاً ورای آن واقعیت دیگری هست که وارد بهشت می شود و سخن می گوید، و از مغفرت خود و عزتش گزارش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این که مقصود از ورود به بهشت، این است که بشارت بده پس از گذراندن دوران برزخ، وارد بهشت اخروی می شوی، کاملاً بر خلاف صریح آیه است و اگر بنا باشد باب این نوع تأویل در آیات قرآن باز شود بهره گیری از قرآن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جا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تو را به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آنگاه که از طوفان نوح وغرق شدن امت وی گزارش می دهد یادآور می شود که آنان به خاطر خطاهای خود غرق شدند سپس وارد آتش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 أُغْرِقُوا فَادْخِلوا ناراً فَلَمْ یَجِدُوا لَهُمْ مِنْ دُونِ اللّهِ أَنْصاراً</w:t>
      </w:r>
      <w:r>
        <w:rPr>
          <w:rFonts w:eastAsia="Amiri" w:cs="Amiri" w:ascii="Amiri" w:hAnsi="Amiri"/>
          <w:color w:val="111111"/>
          <w:sz w:val="28"/>
          <w:szCs w:val="28"/>
          <w:rtl w:val="true"/>
          <w:lang w:bidi="ar-SA"/>
        </w:rPr>
        <w:t>)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کارهای خطای خود غرق شدند سپس وارد آتش گشتند، وجز خدا یاوری نیافتند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دلیل که در باره بهشت در آیه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آتش اخروی باشد، طبعاً آتشی است در برزخ که پس از مرگ، آدم گناهکار را فرا می گیرد و مفاد آیه با آیه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سوم این</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فرشته مرگ که بر قبض جان شماها مأموریت دارد جان شماها را کاملاً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پاسخ قاطع و روشنی است به آن گروه از منکران معاد که گمان می کردند پس از مرگ،انسان به کلی نابود می شود و دیگر چیزی از او باقی نمی ماند تا دوباره زنده شود و بر فرض که روز قیامت، انسانی زنده شود هیچ گونه ارتباطی به انسان قبلی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نخست این شبهه را این گونه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ءَإِذا ضَلَلْنا فِی الأَرْضِ ءَإِنّا لَفِی خَلْق جَدید</w:t>
      </w:r>
      <w:r>
        <w:rPr>
          <w:rFonts w:eastAsia="Amiri" w:cs="Amiri" w:ascii="Amiri" w:hAnsi="Amiri"/>
          <w:color w:val="111111"/>
          <w:sz w:val="28"/>
          <w:szCs w:val="28"/>
          <w:rtl w:val="true"/>
          <w:lang w:bidi="ar-SA"/>
        </w:rPr>
        <w:t>...)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آنگاه که ما پس از مرگ در زمین گم و پراکنده شدیم، زندگی جدیدی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پاسخ 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بدن شما پس از مرگ پوسیده و در زمین پراکنده می شود ولی فرشته مرگ شما را به طور کامل تحویل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باید غیر از واقعیت بدن، واقعیت دیگری در کار باشد تا این پاسخ بتواند شبهه منکران را دفع نماید، زیرا شبهه در مورد فرسودگی و پراکندگی بدن پس از مرگ است و این واقعیتی است مشهود و غیر قابل انکار، بنابراین باید واقعیت دیگری غیر از بدن باشد تا بدون هیچگونه دگرگونی و نقصانی محفوظ بماند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آیاتی که از صراحت بیشتری برخوردار بودند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آیاتی را که به گونه ای حاکی از تجرد روح و بقای آن پس از مرگ می باشند، مورد بحث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تبیین آفرینش انسان از نطفه تا لحظه ای که استخوانها با گوشت پوشیده می شوند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گیرد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سُلالَة مِنْ طین</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عصاره این گل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تبیین آفرینش مرحله بعد از آن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ابداع است، بهره می گیرد و آن را آفرینش دیگر توصیف می کند که از نظر هویت و آثار وجودی قابل قیاس با آفرینش های گذشته نیست،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او آفرینش دیگری اعطا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قبلی خلقت از چکیده گل، نطفه، علقه، مضغه، پوشش استخوانها با گوشت هر چند مراحل متفاوتی می باشند ولی در عین حال همگی در یک اصل مشترکند و آن تکامل ماده از صورتی به صورت دیگر، ولی بعداً مرحله آفرینش به مرحله ای می رسد که در آنجا پای ابداع و ایجاد به میان می آید که هرگز به معنی تکامل ماده به شیوه های پیشین نیست بلکه آفرینش دیگری است که هویتی نو و آثار ویژه ای را دارا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آفرینش انسان در مراحل پیشین هر چند زمینه ساز این مرحله جدید است ولی در این مرحله جدید، تکامل به معنی</w:t>
      </w:r>
    </w:p>
    <w:p>
      <w:pPr>
        <w:pStyle w:val="BookText"/>
        <w:rPr/>
      </w:pPr>
      <w:r>
        <w:rPr>
          <w:rFonts w:ascii="IRNazanin" w:hAnsi="IRNazanin" w:eastAsia="IRNazanin"/>
          <w:color w:val="111111"/>
          <w:sz w:val="28"/>
          <w:sz w:val="28"/>
          <w:szCs w:val="28"/>
          <w:rtl w:val="true"/>
          <w:lang w:bidi="fa-IR"/>
        </w:rPr>
        <w:t xml:space="preserve">تکامل مادی نیست که فقط ماده از مرحله ای به مرحله دیگر تحول و تکامل یافته باشد، بلکه در این شرایط قابلیتی درماده پیدا می شود که واقعیتی غیر مادی بدون هیچ سابقه ای ایجاد می گردد و یک نوع هماهنگی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و به همین جهت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یادآور می شود امواج طوفان، فرعون و پیروان او را فرا گرفت او در آن حالت اظهار ایمان کرد ولی دیگر کار از کار گذشته و فرصتی برای توبه باقی نبود به همین خاطر خطاب به او آمد که تو غرق می شوی امّا بدن بی جانت را از آب بیرون می آوریم تا برای آیندگان درس عبرتی باشد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نُنَجّیکَ بِبَدَنِکَ لِتَکونَ لِمَنْ خَلْفَکَ آیَةً</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بدن تو را از آب می گیریم تا برای کسانی که پس از تو می آیند، نشانه عبرت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از نجات بدن فرعون سخن می گوید، و این حاکی از آن است که چیزی نجات پیدا می کند و چیز دیگری محکوم به عذاب می شود و این گواه بر این است که بدن غیر از واقعیت انسان است و به آن واقعیت خطاب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بدن تو را نجات می دهیم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 دلیل بر آن است که فرعون دارای دو واقعیت است، یکی بدن که نجات می یابد،و دیگر چیزی که مورد خشم و عذاب الهی قرار می گیرد و آن همان نفس و روح او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فَعَقَرُوا النّاقَةَ وَ عَتَوْا عَنْ أَمْرِ رَبِّهِمْ وَقالُوا یا صالِحُ ائْتِنا بِما تَعِدُنا إِنْ کُنْتَ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وَقالَ یا قَوْم لَقَدْ أَبْلَغْتُکُمْ رِسالَةَ رَبِّی وَنَصَحْتُ لَکُمْ وَلکِنْ لا تُحِبُّونَ النّاصِحینَ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معجزه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کردند و از دستور پروردگار خود سر پیچیدند و گفتند اگر پیامبری، عذابی را که به ما وعده می دهی، بیار، زلزله ای آنان را فرا گرفت سپس در خانه های خویش بی جان افتادند آنگاه صالح از آنان روی برتافت و گفت ای قوم، من پیامهای خدا را رسانیدم و شما را پند دادم ولی شما ناصحان را دوست نمی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دو مطلب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بقای روح پس از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ارتباط انسان با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دومطلب را می توان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أَبْلَغْتُکُمْ رِسالَةَ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گرفت، زیرا صالح این جمله ها را به آنان آنگاه گفت که زلزله آنها را نابود کرده بود و به صورت موجودات بی جان در خانه های خود افتاده بودند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فَتَولّی عَنْهُمْ وَقالَ یا قَوْم لَقَدْ أَبْلَغْتُکُمْ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آیه به حکم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ترتیب است این است که پس از مرگ آنان به وسیله زلزله، صالح پشت بر آنان کرد وچنین ندایی را به آنان سر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تر جمله دوم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لا تُحِبُّونَ النّاصِحین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هم که زیر خروارها خاک فرو رفته اید، افراد نصیحت گر را</w:t>
      </w:r>
    </w:p>
    <w:p>
      <w:pPr>
        <w:pStyle w:val="BookText"/>
        <w:rPr/>
      </w:pPr>
      <w:r>
        <w:rPr>
          <w:rFonts w:ascii="IRNazanin" w:hAnsi="IRNazanin" w:eastAsia="IRNazanin"/>
          <w:color w:val="111111"/>
          <w:sz w:val="28"/>
          <w:sz w:val="28"/>
          <w:szCs w:val="28"/>
          <w:rtl w:val="true"/>
          <w:lang w:bidi="fa-IR"/>
        </w:rPr>
        <w:t>دوست نمی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وَقالَ یا قَوْم لَقَدْ أَبْلَغْتُکُمْ رِسالاتِ رَبِّی وَنَصَحْتُ لَکُمْ فَکَیْفَ آسی عَلَی الْقَوْمِ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قوم شعیب را فرا گرفت و در خانه های خود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و هلاکت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پشت به آنان کرد وگفت من پیامهای پروردگارم را به شما رسانیدم و پندتان دادم پس چگونه بر گروه کافر اندوه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استدلال در این آیه با آیه پیشین یکی است و چیزی که هست آیه قبل در باره قوم صالح بود و این آیه درباره قوم شعیب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وَاسْئَلْ مَنْ أَرْسَلْنا مِنْ قَبْلِکَ مِنْ رُسُلِنا أَجَعَلْنا مِنْ دُونِ الرَّحْمنِ آلِهَةً یُعْبَدُونَ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پیشین بپرس آیا غیر از خدای رحمان، خدایی معرفی کرده ایم که پرستش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حاکی است که پیامبر مأمور است که از همین جهان طبیعت با پیامبرانی که در نشأی دیگرند، گفتگو کند و همان دو مطلبی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روح،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 آیه پیشین بهره گرفتیم، از این آیه نیز می توان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تواند با انبیای سلف درباره توحید که اصل مشترک میان همه شرایع سماوی است، گفتگو کند اصلی که آیه یاد شده در زیر حاکی از آن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w:t>
      </w:r>
    </w:p>
    <w:p>
      <w:pPr>
        <w:pStyle w:val="BookText"/>
        <w:rPr/>
      </w:pPr>
      <w:r>
        <w:rPr>
          <w:rFonts w:ascii="Amiri" w:hAnsi="Amiri" w:eastAsia="Amiri" w:cs="Amiri"/>
          <w:color w:val="111111"/>
          <w:sz w:val="28"/>
          <w:sz w:val="28"/>
          <w:szCs w:val="28"/>
          <w:rtl w:val="true"/>
          <w:lang w:bidi="ar-SA"/>
        </w:rPr>
        <w:t>وَاجْتَنِبُواالطّاغُوتَ</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تمام امتها پیامبری فرستادیم که همگی بگویند خدا را بپرستید و از پرستش طاغوت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ظاهر این آیه را در نظر آوریم، مفاد آن همان است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دو احتمال دیگر نیز گفته شده است که مرحوم طبرسی آنها را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سؤال و پرسش پیروان پیامبران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این احتمال را پذیرفته اند بنابراین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پیامبران سؤال کن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 أَتْباعَ مَنْ أَرْسَلْنا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خود پیامبر است ولی آیه مربوط به شب معراج است که در آن شب همه پیامبران جمع گردیدند و پیامبر آنان را ملاقات و مذاکره کرد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یاد شده بر خلاف ظاهر آیه می باشند و آیه آنگاه بر خلاف ظاهر حمل می شود که شاهد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یا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وجود داشته باشد وچنین قرینه و شاهدی در مورد این آیه وجود ندارد آری در مورد احتمال دوم روایاتی از طریق شیعه و سنی وارد شده است و بر فرض که این روایات از نظر سند معتبر باشد، باز هم آیه بر مقصود ما دلالت دارد، زیرا پیامبران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مرده اند پس آنان غیر از بدن عنصری واقعیت دیگری دارند که پیامبرمان در شب معراج در نشأت دیگر آنان را ملاقات کرد و مذاکره نمود</w:t>
      </w:r>
      <w:r>
        <w:rPr>
          <w:rFonts w:eastAsia="IRNazanin" w:cs="IRNazanin"/>
          <w:color w:val="111111"/>
          <w:sz w:val="28"/>
          <w:szCs w:val="28"/>
          <w:rtl w:val="true"/>
          <w:lang w:bidi="fa-IR"/>
        </w:rPr>
        <w:t>.</w:t>
      </w:r>
      <w:r>
        <w:rPr>
          <w:rStyle w:val="FootnoteAnchor"/>
          <w:rtl w:val="true"/>
        </w:rPr>
        <w:footnoteReference w:id="122"/>
      </w:r>
      <w:bookmarkStart w:id="217" w:name="pg16738_215186"/>
    </w:p>
    <w:p>
      <w:pPr>
        <w:pStyle w:val="Heading2"/>
        <w:numPr>
          <w:ilvl w:val="1"/>
          <w:numId w:val="1"/>
        </w:numPr>
        <w:rPr/>
      </w:pPr>
      <w:bookmarkStart w:id="218" w:name="__RefHeading___Toc4641304_73709187"/>
      <w:bookmarkStart w:id="219" w:name="_Toc81"/>
      <w:bookmarkEnd w:id="217"/>
      <w:bookmarkEnd w:id="218"/>
      <w:r>
        <w:rPr/>
        <w:t>6</w:t>
      </w:r>
      <w:r>
        <w:rPr>
          <w:rtl w:val="true"/>
        </w:rPr>
        <w:t xml:space="preserve">- </w:t>
      </w:r>
      <w:r>
        <w:rPr>
          <w:rtl w:val="true"/>
        </w:rPr>
        <w:t>ارائه نمونه های هفتگانه از احیای مردگان</w:t>
      </w:r>
      <w:bookmarkEnd w:id="219"/>
    </w:p>
    <w:p>
      <w:pPr>
        <w:pStyle w:val="Heading3"/>
        <w:numPr>
          <w:ilvl w:val="2"/>
          <w:numId w:val="1"/>
        </w:numPr>
        <w:rPr/>
      </w:pPr>
      <w:bookmarkStart w:id="220" w:name="__RefHeading___Toc4641306_73709187"/>
      <w:bookmarkStart w:id="221" w:name="_Toc82"/>
      <w:bookmarkEnd w:id="220"/>
      <w:r>
        <w:rPr>
          <w:rtl w:val="true"/>
        </w:rPr>
        <w:t>آیات موضوع</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اَرِنِی کَیْفَ تُحْییِ الْمَوتی قالَ أَوَ لَمْ تُؤْمِنْ قالَ بَلی وَلکِنْ لِیَطْمَئِنَّ قَلبِْی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کَذلِکَ یُحْییِ اللّهُ الْمَوتی وَیُریکُمْ آیاتِهِ لَعَلَّکُمْ تَعْقِلُونَ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یا مُوسی لَنْ نُؤْمِنَ لَکَ حَتّی نَرَی اللّهَ جَهْرَةً فَأَخَذَتْکُمُالصّاعِقَةُ وَأَنْتُمْ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إِلَی الَّذِینَ خَرَجُوا مِنْ دِیارِهِمْ وَهُمْ أُلُوفٌ حَذَر الْمَوتِ فَقالَ لَهُمُ اللّهُ مُوتُوا ثُمَّ أَحْیاهُمْ إِنَّ اللّهَ لَذُو فَضْل عَلی النّاسِ وَلکِنَّ أَکْثَرَ النّاسِ لا یَشْکُرُونَ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أُبْرِئُ الأَکْمَهَ وَالأَبْرَصَ وَأُحْیِ الْمَوْتی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وَتُبْرِئُ الأَکْمَهَ وَالأَبْرَصَ بِإِذْنِی وَإِذْ تُخْرِجُ الْمَوْتی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مایده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لَوْ شِئْتَ أَهْلَکْتَهُمْ مِنْ قَبْلُ وَإِیّایَ أَتُهْلِکُنا بِما فَعَلَ السُّفَهاءُ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عَلی آذانِهِمْ فِی الْکَهْفِ سِنینَ عَدَداً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فی کَهْفِهِمْ ثَلاثَ مائِة سِنینَ وَازْدادُوا تِسْعاً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وَتَحْسَبُهُمْ أَیْقاظاً وَهُمْ رُقُودٌ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اطَّلَعْتَ عَلَیْهِمْ لَوَلَّیْتَ مِنْهُمْ فِراراً وَلَمُلِئْتَ مِنْهُمْ رُعْباً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وَنُقَلِّبُهُمْ ذاتَ الْیَمِینِ وَذاتَ الشِّمالِ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222" w:name="pg16738_215188"/>
    </w:p>
    <w:p>
      <w:pPr>
        <w:pStyle w:val="BookText"/>
        <w:rPr/>
      </w:pPr>
      <w:bookmarkEnd w:id="222"/>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بَعَثْناهُمْ لِنَعْلَمَ أَیّ الحِزْبَیْنِ أَحْصی لِما لَبِثُوا أَمَداً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أَعْثَرْنا عَلَیْهِمْ لِیَعْلَمُوا أَنَّ وَعْدَ اللّهِ حَقٌّ وَأَنَّ السّاعَةَ لا رَیْبَ فِیها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4641308_73709187"/>
      <w:bookmarkStart w:id="224" w:name="_Toc83"/>
      <w:bookmarkEnd w:id="223"/>
      <w:r>
        <w:rPr>
          <w:rtl w:val="true"/>
        </w:rPr>
        <w:t>ترجمه آیات</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هنگامی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بده که چگونه مردگان را زنده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ایمان نیاورده ای،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می خواهم قلبم آرام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وخطورهای زجرده بر طرف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چهار پرنده انتخاب کن و آنها را در حالی که با تو اُنس گرفته اند، ذبح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 قطعه کن و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جزئی از آنها را بر کوهی بگذار و سپس آنها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به سوی تو می آیند به راستی خداوند قدرتمند وحکیم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ذرات بدن پرندگان آگاه است و هم بر گردآوری آنها توانایی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بسان آن کسی که از کنار دهکده ای ویرانه عبور کرد، دهکده ای که دیوارهای آن به روی سقفهای آن فرو ریخته و ساکنان آنجا هلاک و نابود و استخوان های آنها متلاشی شده بود،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آنان را زنده خواهد کرد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 سال میراند سپس زنده کرد و به او گفت چقدر درنگ کردی؟گفت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یا قسمتی از آن فرمود بلکه صد سال درنگ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و نوشیدنی خود نگاه کن هیچ تغییر نکرده و به الاغ خود بنگر که چگونه متلاشی شده است احیای تو پس از صد سال مایه اطمینان خاطر تو و نشانه ای از معاد برای دیگر مردم است اکنون به</w:t>
      </w:r>
    </w:p>
    <w:p>
      <w:pPr>
        <w:pStyle w:val="BookText"/>
        <w:rPr/>
      </w:pPr>
      <w:r>
        <w:rPr>
          <w:rFonts w:ascii="IRNazanin" w:hAnsi="IRNazanin" w:eastAsia="IRNazanin"/>
          <w:color w:val="111111"/>
          <w:sz w:val="28"/>
          <w:sz w:val="28"/>
          <w:szCs w:val="28"/>
          <w:rtl w:val="true"/>
          <w:lang w:bidi="fa-IR"/>
        </w:rPr>
        <w:t xml:space="preserve">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سواری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چگونه آنها را برداشته به هم پیوند می دهیم و گوشت بر آن می پوشانیم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کارها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می دانم که خداوند بر همه چیز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گاو را به مقتول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مردگان را زنده می کند، و آیات خود را به شما نشان می دهد شاید اندیشه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وقتی را که به موسی گفتید، ما به تو ایمان نمی آوریم تا خدا را آشکارا ببینیم ، همه شما را صاعقه گرفت در حالی که نگاه می کردید، سپس شما را پس از مرگتان، زنده کردیم شاید سپاسگزار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سرگذشت آنان را که از بیم مرگ از دیار خویش بیرون رفتند در حالی که هزاران نفر بودند، نشنیده ای خداوند به آنان گفت بمیرید آنگاه آنان را زنده کرد، حقّا که خداوند نسبت به مردم صاحب کرم است ولی بیشتر مردم سپاسگزار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 مادر زاد و بیماران را شفا می بخشم و مردگان را زنده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را که نابینایان و بیماران برص را شفا می بخشیدی و مردگان را به اذن من زنده می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می خواستی من و آنان را پیش از آمدن به طور، نابود کنی آیا ما را به وسیله کار سفیهان هلاک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سالها پرده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آنها افکندیم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غارشان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بسر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بیدار می اندیشیدی، در حالی که همگی خفته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مشاهده می کردی از وحشت فرار می کردی و ترس، تو را فرا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سمت راست وچپ بر می 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بیدار کردیم تا روشن گردد کدام گروه از مدت توقف خود آگاه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آن زمان را از طریق بیدار کردن آنان، آگاه ساختیم که بدانند وعده خدا حق و استوار است و در روز رستاخیز شک و تردیدی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 اصحاب کهف و رقیم از آیات عجیب ما بودند؟</w:t>
      </w:r>
      <w:r>
        <w:rPr>
          <w:rFonts w:eastAsia="IRNazanin" w:cs="IRNazanin"/>
          <w:color w:val="111111"/>
          <w:sz w:val="28"/>
          <w:szCs w:val="28"/>
          <w:rtl w:val="true"/>
          <w:lang w:bidi="fa-IR"/>
        </w:rPr>
        <w:t>!».</w:t>
      </w:r>
      <w:bookmarkStart w:id="225" w:name="pg16738_215190"/>
    </w:p>
    <w:p>
      <w:pPr>
        <w:pStyle w:val="Heading3"/>
        <w:numPr>
          <w:ilvl w:val="2"/>
          <w:numId w:val="1"/>
        </w:numPr>
        <w:rPr/>
      </w:pPr>
      <w:bookmarkStart w:id="226" w:name="__RefHeading___Toc4641310_73709187"/>
      <w:bookmarkStart w:id="227" w:name="_Toc84"/>
      <w:bookmarkEnd w:id="225"/>
      <w:bookmarkEnd w:id="226"/>
      <w:r>
        <w:rPr>
          <w:rtl w:val="true"/>
        </w:rPr>
        <w:t>تفسیر آیات</w:t>
      </w:r>
      <w:bookmarkEnd w:id="227"/>
    </w:p>
    <w:p>
      <w:pPr>
        <w:pStyle w:val="Heading4"/>
        <w:numPr>
          <w:ilvl w:val="3"/>
          <w:numId w:val="1"/>
        </w:numPr>
        <w:rPr/>
      </w:pPr>
      <w:bookmarkStart w:id="228" w:name="__RefHeading___Toc4641312_73709187"/>
      <w:bookmarkStart w:id="229" w:name="_Toc85"/>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اذعان ویقین انسان نسبت به پدیده ای، دارای مراتب و مراحل مختلف است که به گونه فشرده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نسبت به پدیده ای یقین پیدا کند و از اوصاف و خصوصیات آن آگاه گردد، در حالی که خود آن و یا آثار آن را به یکی از حواس، ادراک نکرده باشد، چنین علمی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مثلاً بداند که آتش موجودی است برافروخته و دارای حرارت و گرمی است ولی آن را مشاهده نکند، مع الوصف به وجود آن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چندی قبل بسیاری از افراد از وجود تلویزیون در غرب آگاه بودند و می شنیدند که صنعت تلویزیون سیما و صدا را پخش می کند امّا هرگز آن را ندیده و مشاهده نکرده بودند مع الوصف به وجود چنین پدیده ای مؤمن و مطمئن و دارای علم و یقین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پدیده مورد نظر خود را مشاهده کند، مثلاً برافروختگی آتش را ببیند، به طور مسلم گامی به پیش نهاده و یقین وی، به مرحله کامل تری قدم نهاده است، زیرا به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مرحله از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همین فرد آثار پدیده را با حس مناسب آن، لمس کند، مثلاً دست خود را به سوی آتش ببرد و حرارت آتش را با حس لامسه، درک کند، در این صورت یقین وی به مرحله اعلا رسیده و در زوایای ذهن وی چیزی باقی نمی ماند که او را رنج دهد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افرادی به موضوعی از موضوعات اطمینان و یقین دارند ولی گاه و بی گاه افکاری در ذهن آنها پدید می آید، که آنان را زجر می دهد، و سکون و</w:t>
      </w:r>
      <w:bookmarkStart w:id="230" w:name="pg16738_215191"/>
    </w:p>
    <w:p>
      <w:pPr>
        <w:pStyle w:val="BookText"/>
        <w:rPr/>
      </w:pPr>
      <w:bookmarkEnd w:id="230"/>
      <w:r>
        <w:rPr>
          <w:rFonts w:ascii="IRNazanin" w:hAnsi="IRNazanin" w:eastAsia="IRNazanin"/>
          <w:color w:val="111111"/>
          <w:sz w:val="28"/>
          <w:sz w:val="28"/>
          <w:szCs w:val="28"/>
          <w:rtl w:val="true"/>
          <w:lang w:bidi="fa-IR"/>
        </w:rPr>
        <w:t>آرامش را از آنها سلب می کند و این خطورها، با رؤیت و مشاهده مورد یقین، محو و نابود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قرآن مسأله معاد را واقعیت و رخدادی قطعی تلقی کرده که عقل و برهان انسان را به پذیرش آن رهنمون می گردد و در نتیجه مجالی برای شک و تردید در محور آن نیست ولی در عین حال این واقعیت مسلم عقلی را با ارائه نمونه های هفتگانه از احیای مردگان به گونه ای محسوس و ملموس مطرح کرده است و ما در این فصل این نمونه های هفت گانه را، یادآور می شویم</w:t>
      </w:r>
      <w:r>
        <w:rPr>
          <w:rFonts w:eastAsia="IRNazanin" w:cs="IRNazanin"/>
          <w:color w:val="111111"/>
          <w:sz w:val="28"/>
          <w:szCs w:val="28"/>
          <w:rtl w:val="true"/>
          <w:lang w:bidi="fa-IR"/>
        </w:rPr>
        <w:t>:</w:t>
      </w:r>
    </w:p>
    <w:p>
      <w:pPr>
        <w:pStyle w:val="Heading4"/>
        <w:numPr>
          <w:ilvl w:val="3"/>
          <w:numId w:val="1"/>
        </w:numPr>
        <w:rPr/>
      </w:pPr>
      <w:bookmarkStart w:id="231" w:name="__RefHeading___Toc4641314_73709187"/>
      <w:bookmarkStart w:id="232" w:name="_Toc86"/>
      <w:bookmarkEnd w:id="231"/>
      <w:r>
        <w:rPr>
          <w:rtl w:val="true"/>
        </w:rPr>
        <w:t>نمونه اوّل</w:t>
      </w:r>
      <w:r>
        <w:rPr>
          <w:rtl w:val="true"/>
        </w:rPr>
        <w:t xml:space="preserve">: </w:t>
      </w:r>
      <w:r>
        <w:rPr>
          <w:rtl w:val="true"/>
        </w:rPr>
        <w:t>ابراهیم و احیای مردگان</w:t>
      </w:r>
      <w:bookmarkEnd w:id="232"/>
    </w:p>
    <w:p>
      <w:pPr>
        <w:pStyle w:val="Heading5"/>
        <w:numPr>
          <w:ilvl w:val="4"/>
          <w:numId w:val="1"/>
        </w:numPr>
        <w:rPr/>
      </w:pPr>
      <w:bookmarkStart w:id="233" w:name="__RefHeading___Toc4641316_73709187"/>
      <w:bookmarkStart w:id="234" w:name="_Toc87"/>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مفسران اسلامی نقل می کنند، ابراهیم از کنار دریایی می گذشت، مرداری را دید که در کنار دریا افتاده، قسمتی از آن در دریا و قسمت دیگر در بیرون از آن است، وحیوانات دریایی و خشکی از دو طرف، به آن هجوم آورده و آن را می خورند و اجزای بدن او متفرق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این منظره او را به فکر مسأله رستاخیز انداخت که چگونه انسان مرده که اجزای آن بسان این مردار، در جهان متلاشی می گردد، بار دیگر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از خداوند درخواست کرد که کیفیت احیای مردگان را پس از متلاشی شدن اجزای آنها، برای او بنمایاند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ابراهیم خلیل از طریق عقل ووحی، از وجود رستاخیز آگاه بود و به آن کاملاً ایمان و اعتقاد داشت، ولی برای رفع خطورهای ذهنی که گاهی اصحاب یقین را نیز زجر و آزار می دهد از خدا خواست که منظره احیای مردگان را با دیدگان خود مشاهده نماید، تا یقین وی به صحت رستاخیز به حدّ</w:t>
      </w:r>
    </w:p>
    <w:p>
      <w:pPr>
        <w:pStyle w:val="BookText"/>
        <w:rPr/>
      </w:pPr>
      <w:r>
        <w:rPr>
          <w:rFonts w:ascii="IRNazanin" w:hAnsi="IRNazanin" w:eastAsia="IRNazanin"/>
          <w:color w:val="111111"/>
          <w:sz w:val="28"/>
          <w:sz w:val="28"/>
          <w:szCs w:val="28"/>
          <w:rtl w:val="true"/>
          <w:lang w:bidi="fa-IR"/>
        </w:rPr>
        <w:t>اعلی برسد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درخواست ابراهیم و پاسخ خدا را به او، طی آیه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نقل می کند اینک متن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اَرِنِی کَیْفَ تُحْییِ الْمَوتی قالَ أَوَ لَمْ تُؤْمِنْ قالَ بَلی وَلکِنْ لِیَطْمَئِنَّ قَلبِْی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هنگامی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بده که چگونه مردگان را زنده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ایمان نیاورده ای،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می خواهم قلبم آرام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وخطورهای زجرده بر طرف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همان نکته ای است که یادآور شدیم و آن این که چه بسا در قلب دارندگان ایمان و یقین به پدیده ای، خطورهایی پدید می آید که محو آنها، جز با رؤیت پدیده،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که خداوند چگونه به او دستور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چهار پرنده انتخاب کن و آنها را در حالی که با تو اُنس گرفته اند، ذبح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 قطعه کن و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جزئی از آنها را بر کوهی بگذار و سپس آنها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به سوی تو می آیند به راستی خداوند قدرتمند وحکیم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ذرات بدن پرندگان آگاه است و هم بر گردآوری آنها توانایی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نزولی که در آغاز بحث نقل کردیم و همچنین دستوری که خداوند به ابراهیم می دهد که چهار مرغ را به شرح یاد شده، ذبح کند، می رساند که هدف</w:t>
      </w:r>
      <w:bookmarkStart w:id="235" w:name="pg16738_215193"/>
    </w:p>
    <w:p>
      <w:pPr>
        <w:pStyle w:val="BookText"/>
        <w:rPr/>
      </w:pPr>
      <w:bookmarkEnd w:id="235"/>
      <w:r>
        <w:rPr>
          <w:rFonts w:ascii="IRNazanin" w:hAnsi="IRNazanin" w:eastAsia="IRNazanin"/>
          <w:color w:val="111111"/>
          <w:sz w:val="28"/>
          <w:sz w:val="28"/>
          <w:szCs w:val="28"/>
          <w:rtl w:val="true"/>
          <w:lang w:bidi="fa-IR"/>
        </w:rPr>
        <w:t>ابراهیم تنها مشاهده احیای مرده نبوده و گرنه کافی بود که مرده ای را زنده کند بدون آن که ابراهیم را به انجام این مقدمات تکلیف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هدف مشاهده بازگشت اجزای بدن هر حیوانی به بدن اصلی خود بود، از این جهت باید پرندگان متعددی را ذبح کند و آنها را به هم بیامیزد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هدف باز در صورتی عملی می گردد که پرندگان از انواع مختلف باشند، زیرا در غیر این صورت هدف که بازگشت اجزای هر یک به بدن اصلی خود بود، تأمین نمی گردد، ولذا در روایات وارد شده است که این چهار مرغ عبارت بودند از طاووس، کبوتر، خروس و کلاغ که هر کدام مظهر صفات و روحیات خاصی می باشند، طاووس مظهر خودنمایی و خروس مظهر تمایلات شدید جنسی، کبوتر مظهر بازیگری و کلاغ مظهر ذکاوت و هوش</w:t>
      </w:r>
      <w:r>
        <w:rPr>
          <w:rFonts w:eastAsia="IRNazanin" w:cs="IRNazanin"/>
          <w:color w:val="111111"/>
          <w:sz w:val="28"/>
          <w:szCs w:val="28"/>
          <w:rtl w:val="true"/>
          <w:lang w:bidi="fa-IR"/>
        </w:rPr>
        <w:t>.</w:t>
      </w:r>
    </w:p>
    <w:p>
      <w:pPr>
        <w:pStyle w:val="Heading5"/>
        <w:numPr>
          <w:ilvl w:val="4"/>
          <w:numId w:val="1"/>
        </w:numPr>
        <w:rPr/>
      </w:pPr>
      <w:bookmarkStart w:id="236" w:name="__RefHeading___Toc4641318_73709187"/>
      <w:bookmarkStart w:id="237" w:name="_Toc88"/>
      <w:bookmarkEnd w:id="236"/>
      <w:r>
        <w:rPr>
          <w:rtl w:val="true"/>
        </w:rPr>
        <w:t>پاسخ به یک پرسش</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گفته می شود هرگز از آیه استفاده نمی شود که خداوند به ابراهیم دستور ذبح مرغان را داده باشد،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معنی قطع کردن آمده است ولی در این جا مقصود متمایل ساختن و مأنوس گردانیدن است، به گواه این که 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این لفظ با معنی دوم مناسب است، نه معنی اوّل در این صورت مفاد آیه دگرگون می گردد، و مقصود این می شود که این چهار مرغ را بگیرد، و آنها را با خود مأنوس بسازدو هر کدام را در حالی که زنده اند بر سر کوهی بگذارد، و سپس آنها را بخواند تا به سوی او آیند، یعنی همچنان که دعوت تو از آنها سبب می شود که آنها از جای خود حرکت کنند و به سوی تو بیایند همچنین دعوت خدا، در روز رستاخیز از مردگان سبب می شود که اجزای پراکنده</w:t>
      </w:r>
      <w:bookmarkStart w:id="238" w:name="pg16738_215194"/>
    </w:p>
    <w:p>
      <w:pPr>
        <w:pStyle w:val="BookText"/>
        <w:rPr/>
      </w:pPr>
      <w:bookmarkEnd w:id="238"/>
      <w:r>
        <w:rPr>
          <w:rFonts w:ascii="IRNazanin" w:hAnsi="IRNazanin" w:eastAsia="IRNazanin"/>
          <w:color w:val="111111"/>
          <w:sz w:val="28"/>
          <w:sz w:val="28"/>
          <w:szCs w:val="28"/>
          <w:rtl w:val="true"/>
          <w:lang w:bidi="fa-IR"/>
        </w:rPr>
        <w:t>مردگان گرد هم بیایند و به صورت انسان کامل گام در محشر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سهولت این کار برای خدا بسان آسانی دعوت مرغان و آمدن آنها نسبت به تو است</w:t>
      </w:r>
      <w:r>
        <w:rPr>
          <w:rFonts w:eastAsia="IRNazanin" w:cs="IRNazanin"/>
          <w:color w:val="111111"/>
          <w:sz w:val="28"/>
          <w:szCs w:val="28"/>
          <w:rtl w:val="true"/>
          <w:lang w:bidi="fa-IR"/>
        </w:rPr>
        <w:t>.</w:t>
      </w:r>
    </w:p>
    <w:p>
      <w:pPr>
        <w:pStyle w:val="Heading5"/>
        <w:numPr>
          <w:ilvl w:val="4"/>
          <w:numId w:val="1"/>
        </w:numPr>
        <w:rPr/>
      </w:pPr>
      <w:bookmarkStart w:id="239" w:name="__RefHeading___Toc4641320_73709187"/>
      <w:bookmarkStart w:id="240" w:name="_Toc89"/>
      <w:bookmarkEnd w:id="239"/>
      <w:r>
        <w:rPr>
          <w:rtl w:val="true"/>
        </w:rPr>
        <w:t>پاسخ</w:t>
      </w:r>
      <w:bookmarkEnd w:id="240"/>
    </w:p>
    <w:p>
      <w:pPr>
        <w:pStyle w:val="BookText"/>
        <w:rPr/>
      </w:pPr>
      <w:r>
        <w:rPr>
          <w:rFonts w:ascii="IRNazanin" w:hAnsi="IRNazanin" w:eastAsia="IRNazanin"/>
          <w:color w:val="111111"/>
          <w:sz w:val="28"/>
          <w:sz w:val="28"/>
          <w:szCs w:val="28"/>
          <w:rtl w:val="true"/>
          <w:lang w:bidi="fa-IR"/>
        </w:rPr>
        <w:t>این تفسیر از جهاتی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خواهان مشاهده و رؤیت احیای مردگان بود تا هرنوع خطورهای خلاف را از خانه دل براند، و این مطلب جز، با نشان دادن احیای موتی، امکان پذیر نبود، و هرگز تشبیه و تمثیل و این که دعوت خدا از مردگان بسان دعوت تو از مرغان پراکنده و آمدن آنها به سوی تو است، دردی را دوا نمی کند قدرت این تشبیه، بالاتر از وحی الهی نیست که وی از آن راه به صحت رستاخیز یقین و ایمان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آیه این است که هر یک از چهار مرغ را به صورت زنده سر کوهی قرار دهد سپس آنها را بخواند، پس چرا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عَلی کُلِّ جَبَل مِنْهُنَّ جُزءاً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هر کوهی جزئی از آنها را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عَلی کُلِّ جَبَل مِنْهُنَّ واحِداً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هر کوهی یکی از آنها را قرار بده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وی مرغها را به هم آمیخته بودو آمیختگی جز با سر بریدن و قطعه،قطعه کردن و آمیختن آنها به هم امکان پذیر نیست</w:t>
      </w:r>
      <w:r>
        <w:rPr>
          <w:rFonts w:eastAsia="IRNazanin" w:cs="IRNazanin"/>
          <w:color w:val="111111"/>
          <w:sz w:val="28"/>
          <w:szCs w:val="28"/>
          <w:rtl w:val="true"/>
          <w:lang w:bidi="fa-IR"/>
        </w:rPr>
        <w:t>.</w:t>
      </w:r>
      <w:bookmarkStart w:id="241" w:name="pg16738_215195"/>
    </w:p>
    <w:p>
      <w:pPr>
        <w:pStyle w:val="BookText"/>
        <w:rPr/>
      </w:pPr>
      <w:bookmarkEnd w:id="241"/>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معنی قطع کردن نیز آمده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این لفظ علاوه بر آن، متضمن معنی دیگری از قبیل مأنوس کردن و متمایل ساختن نیز هست، گویی معنی جمله این است که آنها را همراه با مأنوس ساختن به خویش، قطع کن و سرهای آنها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گردد که خداوند بزرگ در روز رستاخیز اجزای بدن هر انسانی را هر چند جزو بدن انسان و یا حیوان دیگری شده باشد، به بدن اصلی باز می گرداند و انسان کاملی را می آفریند و اختلاط اجزا، مانع از عود هر جزئی به بدن اصلی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چیزی که از قلب ابراهیم خطور کرد همین بود، وی دید که مُرداری که نیمی از آن در دریا و نیمی دیگر در خشکی است مورد هجوم دسته ای از حیوانات دریایی و خشکی قرار گرفته است به طوری که پس از اندکی، بدن مُردار جزو بدن این حیوانات خواهد شد، در این موقع ابراهیم خواست، نحوه بازگشت عضوی از حیوانات را به بدن اصلی، با دیدگان خود مشاهده نماید از این جهت با بریدن سرهای چهار مرغ و قطعه، قطعه کردن و به هم آمیختن اجزای آنها، مسأله را مجسم کرد و از مشاهده احیا و بازگشتن عضو هر حیوانی را به بدن اصلی، به چنین خطور ذهنی خاتمه داد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242" w:name="__RefHeading___Toc4641322_73709187"/>
      <w:bookmarkStart w:id="243" w:name="_Toc90"/>
      <w:bookmarkEnd w:id="242"/>
      <w:r>
        <w:rPr>
          <w:rtl w:val="true"/>
        </w:rPr>
        <w:t>نمونه دوم</w:t>
      </w:r>
      <w:r>
        <w:rPr>
          <w:rtl w:val="true"/>
        </w:rPr>
        <w:t xml:space="preserve">: </w:t>
      </w:r>
      <w:r>
        <w:rPr>
          <w:rtl w:val="true"/>
        </w:rPr>
        <w:t>احیای</w:t>
      </w:r>
      <w:r>
        <w:rPr>
          <w:rtl w:val="true"/>
        </w:rPr>
        <w:t>«</w:t>
      </w:r>
      <w:r>
        <w:rPr>
          <w:rtl w:val="true"/>
        </w:rPr>
        <w:t>عُزیر</w:t>
      </w:r>
      <w:r>
        <w:rPr>
          <w:rtl w:val="true"/>
        </w:rPr>
        <w:t>»</w:t>
      </w:r>
      <w:bookmarkEnd w:id="243"/>
    </w:p>
    <w:p>
      <w:pPr>
        <w:pStyle w:val="Heading5"/>
        <w:numPr>
          <w:ilvl w:val="4"/>
          <w:numId w:val="1"/>
        </w:numPr>
        <w:rPr/>
      </w:pPr>
      <w:bookmarkStart w:id="244" w:name="__RefHeading___Toc4641324_73709187"/>
      <w:bookmarkStart w:id="245" w:name="_Toc91"/>
      <w:bookmarkEnd w:id="244"/>
      <w:r>
        <w:rPr>
          <w:rtl w:val="true"/>
        </w:rPr>
        <w:t>اشاره</w:t>
      </w:r>
      <w:bookmarkEnd w:id="24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ابراهیم نبود که نمونه ای از احیای مردگان را با دیدگان خود مشاهده کرد و اطمینانی بیشتر و یقینی کامل تر پیدا نمود، بلکه پس از وی یکی</w:t>
      </w:r>
    </w:p>
    <w:p>
      <w:pPr>
        <w:pStyle w:val="BookText"/>
        <w:rPr/>
      </w:pPr>
      <w:r>
        <w:rPr>
          <w:rFonts w:ascii="IRNazanin" w:hAnsi="IRNazanin" w:eastAsia="IRNazanin"/>
          <w:color w:val="111111"/>
          <w:sz w:val="28"/>
          <w:sz w:val="28"/>
          <w:szCs w:val="28"/>
          <w:rtl w:val="true"/>
          <w:lang w:bidi="fa-IR"/>
        </w:rPr>
        <w:t>از بزرگان برگزیده خدا که در بعضی روایات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با حادثه مشابه با حادثه ابراهیم روبه رو گردید، و از قلب او خطور کرد که چگونه خداوند این مردگان متلاشی شده را زنده خواهد کرد؟</w:t>
      </w:r>
    </w:p>
    <w:p>
      <w:pPr>
        <w:pStyle w:val="BookText"/>
        <w:rPr/>
      </w:pPr>
      <w:r>
        <w:rPr>
          <w:rFonts w:ascii="IRNazanin" w:hAnsi="IRNazanin" w:eastAsia="IRNazanin"/>
          <w:color w:val="111111"/>
          <w:sz w:val="28"/>
          <w:sz w:val="28"/>
          <w:szCs w:val="28"/>
          <w:rtl w:val="true"/>
          <w:lang w:bidi="fa-IR"/>
        </w:rPr>
        <w:t>او در اثنای سفر خود در حالی که بر مرکبی سوار بود و مقداری غذا و آشامیدنی همراه داشت از کنار یک آبادی عبور کرد که دیوارهای آن، به روی سقف های آن فرو ریخته بود، و اجساد وا ستخوانهای اهل آنجا به این سو و آن سو پراکنده شده بود، وقتی این منظره وحشتزا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مردگان را زنده می کند؟</w:t>
      </w:r>
    </w:p>
    <w:p>
      <w:pPr>
        <w:pStyle w:val="BookText"/>
        <w:rPr/>
      </w:pPr>
      <w:r>
        <w:rPr>
          <w:rFonts w:ascii="IRNazanin" w:hAnsi="IRNazanin" w:eastAsia="IRNazanin"/>
          <w:color w:val="111111"/>
          <w:sz w:val="28"/>
          <w:sz w:val="28"/>
          <w:szCs w:val="28"/>
          <w:rtl w:val="true"/>
          <w:lang w:bidi="fa-IR"/>
        </w:rPr>
        <w:t>البته این سخن نه به معنی انکار قیامت و تردید در امکان آن بود، بلکه سخنی بود از روی تعجب، زیرا این فرد، از بندگان برگزیده خدا بود و لذا پس از مشاهده نمونه ای از احیای مرده، گفت می دانم که خدا بر همه چیز قادر و توانا است یعنی از این حقیقت از نخست آگاه بودم و هم اکنون به آن اعتراف می کنم خداوند برای رفع استبعاد و تعجب او، سه کار را انجام داد که هر کدام به نوبه خود می تواند گواه بر امکان معاد و احیای دوباره انسانها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صد سال میراند سپس او را زنده کرد و از او پرسید، چقدر در اینجا درنگ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نیم روز، این که او در مقام پاسخ میان یک روز و نیم روز مردد شد، معلوم می شود که موقع مرگ او، پیش از ظهر، و موقع زنده شدن او بعد از ظهر بوده است، از این جهت به شک افتاد که آیا یک شبانه روز درنگ کرده و یا نیم روز و چند ساعتی، در این موقع به او خطاب شد بلکه صد سال درنگ کرده ای خدایی که قادر است که مرده ای را پس از صد سال زنده کند ، می تواند در مدت بیشتر از آن نیز احیا نماید، زیرا کوتاهی</w:t>
      </w:r>
    </w:p>
    <w:p>
      <w:pPr>
        <w:pStyle w:val="BookText"/>
        <w:rPr/>
      </w:pPr>
      <w:r>
        <w:rPr>
          <w:rFonts w:ascii="IRNazanin" w:hAnsi="IRNazanin" w:eastAsia="IRNazanin"/>
          <w:color w:val="111111"/>
          <w:sz w:val="28"/>
          <w:sz w:val="28"/>
          <w:szCs w:val="28"/>
          <w:rtl w:val="true"/>
          <w:lang w:bidi="fa-IR"/>
        </w:rPr>
        <w:t>مدت مرگ و یا درازی آن در این مطلب تأثیری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مقداری غذا و آشامیدنی همراه داشت غذای او انجیر و آشامیدنی او آب میوه بود اتفاقاً در این مدت صد سال هیچ کدام از آنها فاسد نشده بود، در حالی که این نوع غذا و نوشیدنی به سرعت فاسد وآلوده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و نوشیدنی خود بنگر، هیچ فاسد نشده با این که یک صد سال بر آن گذشته است خدایی که می تواند غذا و نوشیدنی تو را در این مدت طولانی از فساد و آلودگی حفظ کند، می تواند مردگان را احیا کند، زیرا صیانت آنها از فساد و آلودگی، یک نوع حیات بخشی به آنها است و یک چنین حیات بخشی کمتر از احیای مرده و حیات نو بخشیدن به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و الاغ سواری او در این مدت به کلی متلاشی شده بود، و حیات و زندگی را از دست داده بود سپس در برابر دیدگان او، اجزای آن جابجا شد و به هم پیوست و گوشت و پوست پیدا کرد و حیات خود را بازیافت و نمونه ای از احیای مرده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در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باید زودتر فاسد گردد، مانند غذا و آب میوه، در این مدت کمترین تغییری در طعم و بوی آنها پیدا نشده بود، امّا حیوان که باید عمر طولانی پیدا کند، از هم متلاشی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ارائه این سه نمونه، که هر کدام گواهی روشن بر امکان احیای مردگان است، او زبان به اعتراف گشود، و به قدرت و توانایی گسترده خدا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این داستان را در سوره بقره آیه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بیان می 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کَالَّذِی مَرَّ عَلی قَرْیَة وَهِیَ خاوِیَةٌ عَلی عُرُوشِها قالَ أَنّی یُحْیی</w:t>
      </w:r>
      <w:bookmarkStart w:id="246" w:name="pg16738_215198"/>
    </w:p>
    <w:p>
      <w:pPr>
        <w:pStyle w:val="BookText"/>
        <w:rPr/>
      </w:pPr>
      <w:bookmarkEnd w:id="246"/>
      <w:r>
        <w:rPr>
          <w:rFonts w:ascii="Amiri" w:hAnsi="Amiri" w:eastAsia="Amiri" w:cs="Amiri"/>
          <w:color w:val="111111"/>
          <w:sz w:val="28"/>
          <w:sz w:val="28"/>
          <w:szCs w:val="28"/>
          <w:rtl w:val="true"/>
          <w:lang w:bidi="ar-SA"/>
        </w:rPr>
        <w:t>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إِلَیالْعِظامِ کَیْفَ نُنْشِزُها ثُمَّ نَکْسُوها لَحْماً فَلمّا تَبَیَّنَ لَهُ قالَ أَعْلَمُ أَنَّاللّهَ عَلی کُلِّ شَیْء قَدیرٌ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بسان آن کسی که از کنار دهکده ای ویرانه عبور کرد، دهکده ای که دیوارهای آن به روی سقفهای آن فرو ریخته و ساکنان آنجا هلاک و نابود و استخوان های آنها متلاشی شده بود،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آنان را زنده خواهد کرد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 سال میراند سپس زنده کرد و به او گفت چقدر درنگ کردی؟گفت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یا قسمتی از آن فرمود بلکه صد سال درنگ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غذا و نوشیدنی خود نگاه کن هیچ تغییر نکرده و به الاغ خود بنگر که چگونه متلاشی شده است احیای تو پس از صد سال مایه اطمینان خاطر تو و نشانه ای از معاد برای دیگر مردم است اکنون به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سواری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چگونه آنها را برداشته به هم پیوند می دهیم و گوشت بر آن می پوشانیم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کارها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می دانم که خداوند بر همه چیز توانا است</w:t>
      </w:r>
      <w:r>
        <w:rPr>
          <w:rFonts w:eastAsia="IRNazanin" w:cs="IRNazanin"/>
          <w:color w:val="111111"/>
          <w:sz w:val="28"/>
          <w:szCs w:val="28"/>
          <w:rtl w:val="true"/>
          <w:lang w:bidi="fa-IR"/>
        </w:rPr>
        <w:t>».</w:t>
      </w:r>
    </w:p>
    <w:p>
      <w:pPr>
        <w:pStyle w:val="Heading5"/>
        <w:numPr>
          <w:ilvl w:val="4"/>
          <w:numId w:val="1"/>
        </w:numPr>
        <w:rPr/>
      </w:pPr>
      <w:bookmarkStart w:id="247" w:name="__RefHeading___Toc4641326_73709187"/>
      <w:bookmarkStart w:id="248" w:name="_Toc92"/>
      <w:bookmarkEnd w:id="247"/>
      <w:r>
        <w:rPr>
          <w:rtl w:val="true"/>
        </w:rPr>
        <w:t>نکته ای قابل توجه</w:t>
      </w:r>
      <w:bookmarkEnd w:id="248"/>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فَأَماتَهُ اللّهُ مائةَ عام ثُمَّ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خداوند گوینده سخن را صد سال تمام میراند سپس او را برانگیخت و زنده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جمله اشاره به یک نوع</w:t>
      </w:r>
      <w:bookmarkStart w:id="249" w:name="pg16738_215199"/>
    </w:p>
    <w:p>
      <w:pPr>
        <w:pStyle w:val="BookText"/>
        <w:rPr/>
      </w:pPr>
      <w:bookmarkEnd w:id="249"/>
      <w:r>
        <w:rPr>
          <w:rFonts w:ascii="IRNazanin" w:hAnsi="IRNazanin" w:eastAsia="IRNazanin"/>
          <w:color w:val="111111"/>
          <w:sz w:val="28"/>
          <w:sz w:val="28"/>
          <w:szCs w:val="28"/>
          <w:rtl w:val="true"/>
          <w:lang w:bidi="fa-IR"/>
        </w:rPr>
        <w:t>خواب بوده باشد که دانشمندان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آن این که یک موجود زنده برای مدتی به خواب عمیق فرو رود امّا شعله زندگی او خاموش نشود، و این معمولاً بیش از چند سال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نمود که خواب های طولانی برای حیوانات و همچنین انسان امکان پذیر هست و برخی از حیوانات در سراسر زمستان به خواب می روند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در تابستان که هوا گرم می شود، بیدار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آیه شاهدی بر گفتار او نیست، بلکه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او را یک صد سال تمام میراند سپس او را برانگیخت و زنده کرد</w:t>
      </w:r>
      <w:r>
        <w:rPr>
          <w:rFonts w:eastAsia="IRNazanin" w:cs="IRNazanin"/>
          <w:color w:val="111111"/>
          <w:sz w:val="28"/>
          <w:szCs w:val="28"/>
          <w:rtl w:val="true"/>
          <w:lang w:bidi="fa-IR"/>
        </w:rPr>
        <w:t>.</w:t>
      </w:r>
    </w:p>
    <w:p>
      <w:pPr>
        <w:pStyle w:val="Heading4"/>
        <w:numPr>
          <w:ilvl w:val="3"/>
          <w:numId w:val="1"/>
        </w:numPr>
        <w:rPr/>
      </w:pPr>
      <w:bookmarkStart w:id="250" w:name="__RefHeading___Toc4641328_73709187"/>
      <w:bookmarkStart w:id="251" w:name="_Toc93"/>
      <w:bookmarkEnd w:id="250"/>
      <w:r>
        <w:rPr>
          <w:rtl w:val="true"/>
        </w:rPr>
        <w:t>نمونه سوم</w:t>
      </w:r>
      <w:r>
        <w:rPr>
          <w:rtl w:val="true"/>
        </w:rPr>
        <w:t xml:space="preserve">: </w:t>
      </w:r>
      <w:r>
        <w:rPr>
          <w:rtl w:val="true"/>
        </w:rPr>
        <w:t>خفتگان افسوس</w:t>
      </w:r>
      <w:bookmarkEnd w:id="251"/>
    </w:p>
    <w:p>
      <w:pPr>
        <w:pStyle w:val="Heading5"/>
        <w:numPr>
          <w:ilvl w:val="4"/>
          <w:numId w:val="1"/>
        </w:numPr>
        <w:rPr/>
      </w:pPr>
      <w:bookmarkStart w:id="252" w:name="__RefHeading___Toc4641330_73709187"/>
      <w:bookmarkStart w:id="253" w:name="_Toc94"/>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مفسران اسلامی نقل می کنند که 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آگاهی از صحت و استواری دعوت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نمایندگانی به مدینه اعزام کردند تا از یهود که از طریق کتب آسمانی نسبت به اوصاف پیامبران آگاه بودند درباره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دعوت او آگاه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سه موضوع زیر را بپرسید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از محل زندگی خود بیرون رفتند و ناپدید شدند و در خواب عمیقی فرو رفتند، آنان چقدر خوابیدند و سپس بیدار شدند و تعداد آنان چه اندازه بود، چه چیزی همراه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به امر خدا لازم بود با چه کسی ملاقات کند و از او پیروی کند و مطالبی را از او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موسی با خضر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مردی که به خاور و باختر جهان رفت و سَدّی برای</w:t>
      </w:r>
    </w:p>
    <w:p>
      <w:pPr>
        <w:pStyle w:val="BookText"/>
        <w:rPr/>
      </w:pPr>
      <w:r>
        <w:rPr>
          <w:rFonts w:ascii="IRNazanin" w:hAnsi="IRNazanin" w:eastAsia="IRNazanin"/>
          <w:color w:val="111111"/>
          <w:sz w:val="28"/>
          <w:sz w:val="28"/>
          <w:szCs w:val="28"/>
          <w:rtl w:val="true"/>
          <w:lang w:bidi="fa-IR"/>
        </w:rPr>
        <w:t xml:space="preserve">تجاوز یأجوج و مأجوج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وقت رستاخیز سؤال کنید، هرگاه به سه سؤال نخست آنچنان که ما می دانیم پاسخ گفت او برانگیخته خدا است ولی هرگاه وقت قیامت را تعیین کرد او فرد راستگو نیست، زیرا وقت قیامت را جز خدا کسی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w:t>
      </w:r>
      <w:r>
        <w:rPr>
          <w:rStyle w:val="FootnoteAnchor"/>
          <w:rtl w:val="true"/>
        </w:rPr>
        <w:footnoteReference w:id="125"/>
      </w:r>
      <w:r>
        <w:rPr>
          <w:rFonts w:ascii="IRNazanin" w:hAnsi="IRNazanin" w:eastAsia="IRNazanin"/>
          <w:color w:val="111111"/>
          <w:sz w:val="28"/>
          <w:sz w:val="28"/>
          <w:szCs w:val="28"/>
          <w:rtl w:val="true"/>
          <w:lang w:bidi="fa-IR"/>
        </w:rPr>
        <w:t>ن قریش از مدینه به مکه بازگشتند و نتیجه را به سران قوم گزارش کردند، آنان پرسش های خود را طرح کردند و خداوند در قرآن، به سه پرسش آنان در سوره کهف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پیرامون سؤال نخست</w:t>
      </w:r>
      <w:r>
        <w:rPr>
          <w:rStyle w:val="FootnoteAnchor"/>
          <w:rtl w:val="true"/>
        </w:rPr>
        <w:footnoteReference w:id="126"/>
      </w:r>
      <w:r>
        <w:rPr>
          <w:rFonts w:ascii="IRNazanin" w:hAnsi="IRNazanin" w:eastAsia="IRNazanin"/>
          <w:color w:val="111111"/>
          <w:sz w:val="28"/>
          <w:sz w:val="28"/>
          <w:szCs w:val="28"/>
          <w:rtl w:val="true"/>
          <w:lang w:bidi="fa-IR"/>
        </w:rPr>
        <w:t>که در آن به مسأله رستاخیز اشاره شده است بحث و گفتگو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این گروه پس از مسیح و پیش از بعثت پیامبر گرامی اتّفاق افتاده است و لذا نام و نشانی از آنان در عهد قدیم وجدید نیست و دانشمندان یهود و نصاری بر حفظ سرگذشت آنان اهتمام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دیوکلیس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روم</w:t>
      </w:r>
      <w:r>
        <w:rPr>
          <w:rStyle w:val="FootnoteAnchor"/>
          <w:rtl w:val="true"/>
        </w:rPr>
        <w:footnoteReference w:id="127"/>
      </w:r>
      <w:r>
        <w:rPr>
          <w:rFonts w:ascii="IRNazanin" w:hAnsi="IRNazanin" w:eastAsia="IRNazanin"/>
          <w:color w:val="111111"/>
          <w:sz w:val="28"/>
          <w:sz w:val="28"/>
          <w:szCs w:val="28"/>
          <w:rtl w:val="true"/>
          <w:lang w:bidi="fa-IR"/>
        </w:rPr>
        <w:t>حکومت می کرد و ادعای اُلوهیت و خدایی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تاریخ می گوید فرمانروایی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دسیوس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سالهای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روم حکومت می نمود و مردم را به پرستش بت دعوت می کرد و خداپرستان را می کشت و در زبان عرب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جوانان پاکدامن که قرآن از آنان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برای فرار از دست حاکم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کردند و</w:t>
      </w:r>
    </w:p>
    <w:p>
      <w:pPr>
        <w:pStyle w:val="BookText"/>
        <w:rPr/>
      </w:pPr>
      <w:r>
        <w:rPr>
          <w:rFonts w:ascii="IRNazanin" w:hAnsi="IRNazanin" w:eastAsia="IRNazanin"/>
          <w:color w:val="111111"/>
          <w:sz w:val="28"/>
          <w:sz w:val="28"/>
          <w:szCs w:val="28"/>
          <w:rtl w:val="true"/>
          <w:lang w:bidi="fa-IR"/>
        </w:rPr>
        <w:t>سگی نیز همراه داشتند، پس از طی مراحلی به غاری رسیدند و به آن پناه بردند مشیت الهی بر این تعلق گرفت که آنان به مدت مدیدی در غار به حالت خواب بمانند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عَلی آذانِهِمْ فِی الْکَهْفِ سِنینَ عَدَداً</w:t>
      </w:r>
      <w:r>
        <w:rPr>
          <w:rFonts w:eastAsia="Amiri" w:cs="Amiri" w:ascii="Amiri" w:hAnsi="Amiri"/>
          <w:color w:val="111111"/>
          <w:sz w:val="28"/>
          <w:szCs w:val="28"/>
          <w:rtl w:val="true"/>
          <w:lang w:bidi="ar-SA"/>
        </w:rPr>
        <w:t>)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سالها پرده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آنها افکندیم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غربی مدت خواب آنان را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دانند و می گویند که این حادثه میان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رخ داده است در حالی که قرآن با قاطعیت هر چه تمامتر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فی کَهْفِهِمْ ثَلاثَ مائةَ سِنینَ وَازْدادُوا تِسْعاً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غارشان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چنین خواب طولانی در گوشه غار بدون آن که آب و غذایی به آنان برسد، شبیه مرگ بوده و از حدود خواب طبیعی بیرون می باشد خوابی بوده است که فعالیت طبیعی تقریباً متوقف بوده تنها یک شعله بسیار کم فروغی در کانون وجود آنان روشن بود بسان کارخانه بزرگی که تمام دستگاههای آن متوقف باشد، تنها شمعی در موتورخانه آن روشن باشد که هر موقع بخواهند آن را به کار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خواب، دست کم از مرگ ندارد و نگهداری یک چنین گروه در گوشه غار با توجه به قدرت گسترده خدا کار بس آسانی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بر این نمونه این کار در جانداران که خواب زمستانی دارند و در تابستان بیدار می شوند،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مرتاضان می توانند مدتی به ظاهر مرده در دل خاک بخوابند سپس با دادن ماساژ و ریختن آب گرم بیدار</w:t>
      </w:r>
    </w:p>
    <w:p>
      <w:pPr>
        <w:pStyle w:val="BookText"/>
        <w:rPr/>
      </w:pP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یکی از تئوریها، منجمد ساختنِ بدن جانداران و بدن انسان برای عمر طولانی است، اگر این تئوری با موفقیت روبه رو گردد می توان عمر انسان را به چند برابر افزایش داد، زیرا مطابق این فرضیه می توان بدن انسان را در یک سرمای زیر صفر منجمد ساخت، به طوری که حیات او متوقف گردد، نه این که شعله آن به کلی خاموش گردد و پس از مدتی او را در حرارت مناسبی قرار دهند و بار دیگر به حیات عادی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وضع اصحاب کهف نیز به صورت توقف حیات بوده است نه خاموشی آن و به اصطلاح خواب طولانی بوده است نه مرگ و قرآن این حقیقت را این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وَتَحْسَبُهُمْ أَیْقاظاً وَهُمْ رُقُودٌ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بیدار می اندیشیدی، در حالی که همگی خفته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خواب آنان با خواب معمولی فرق داشته است، زیرا دیدگان انسان در خواب معمولی بسته ولی دیدگان آنان باز بوده و در بیننده ایجاد رعب و وحشت می کرد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اطَّلَعْتَ عَلَیْهِمْ لَوَلَّیْتَ مِنْهُمْ فِراراً وَلَمُلِئْتَ مِنْهُمْ رُعْباً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مشاهده می کردی از وحشت فرار می کردی و ترس، تو را فرا می گرفت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یک چنین خواب طولانی بر خلاف قوانین مأنوس ما از طبیعت است و قطعاً این گروه در پرتو مددهای غیبی، این اندازه به خواب رفته و زندهمانده اند، ولی در عین حال از برخی از آیات استفاده می شود که برای</w:t>
      </w:r>
    </w:p>
    <w:p>
      <w:pPr>
        <w:pStyle w:val="BookText"/>
        <w:rPr/>
      </w:pPr>
      <w:r>
        <w:rPr>
          <w:rFonts w:ascii="IRNazanin" w:hAnsi="IRNazanin" w:eastAsia="IRNazanin"/>
          <w:color w:val="111111"/>
          <w:sz w:val="28"/>
          <w:sz w:val="28"/>
          <w:szCs w:val="28"/>
          <w:rtl w:val="true"/>
          <w:lang w:bidi="fa-IR"/>
        </w:rPr>
        <w:t>جلوگیری از پوسیدگی از برخی از عوامل طبیعی استفاده می شد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وَنُقَلِّبُهُمْ ذاتَ الْیَمِینِ وَذاتَ الشِّمالِ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سمت راست وچپ بر می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قرآن یادآور می شود که ما آنان را پس از سیصد و نه سال از خواب بیدار کردیم، چرا بیدار کردیم برای دو جهت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بَعَثْناهُمْ لِنَعْلَمَ أَیّ الحِزْبَیْنِ أَحْصی لِما لَبِثُوا أَمَداً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بیدار کردیم تا روشن گردد کدام گروه از مدت توقف خود آگاه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أَعْثَرْنا عَلَیْهِمْ لِیَعْلَمُوا أَنَّ وَعْدَ اللّهِ حَقٌّ وَأَنَّ السّاعَةَ لا رَیْبَ فِیها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آن زمان را از طریق بیدار کردن آنان، آگاه ساختیم که بدانند وعده خدا حق و استوار است و در روز رستاخیز شک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آنان پس از بیدار شدن تصور می کردند که یک روز یا نیم روز بیشتر درنگ نکرده اند، سپس قرار شد که یکی از آنان به شهر برود، تا غذای پاکیزه ای بخرد او پس از ورود به شهر همه چیز را تغییر یافته دید، قیافه و اوضاع به کلی دگرگون گردیده بود، فرستاده با سکه ای که در دست داشت و می خواست با آن غذا بخرد، کاملاً جلب توجه می کرد مردم از قیافه و نحوه سخن گفتن و سکه ای که می خواست با آن چیز بخرد، فهمیدند که او یکی از آن افرادی است که در چند صد سال پیش ناپدید شده اند، زیرا حادثه ناپدید شدن آنها سینه به سینه نقل و احیاناً در تواریخ ضبط شده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این شهر با مشاهده این جریان، تکانی خورده و درس بزرگی نسبت به روز رستاخیز آموختند زیرا فهمیدند که زنده شدن مردگان در روز رستاخیز</w:t>
      </w:r>
      <w:bookmarkStart w:id="254" w:name="pg16738_215204"/>
    </w:p>
    <w:p>
      <w:pPr>
        <w:pStyle w:val="BookText"/>
        <w:rPr/>
      </w:pPr>
      <w:bookmarkEnd w:id="254"/>
      <w:r>
        <w:rPr>
          <w:rFonts w:ascii="IRNazanin" w:hAnsi="IRNazanin" w:eastAsia="IRNazanin"/>
          <w:color w:val="111111"/>
          <w:sz w:val="28"/>
          <w:sz w:val="28"/>
          <w:szCs w:val="28"/>
          <w:rtl w:val="true"/>
          <w:lang w:bidi="fa-IR"/>
        </w:rPr>
        <w:t>مطلب بس آسانی است، خدایی که قادر به بیدار کردن خفتگانی که خواب آنان ، برادر مرگ بود می باشد، قادر به احیای مردگان واقعی نیز خواهد بود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255" w:name="__RefHeading___Toc4641332_73709187"/>
      <w:bookmarkStart w:id="256" w:name="_Toc95"/>
      <w:bookmarkEnd w:id="255"/>
      <w:r>
        <w:rPr>
          <w:rtl w:val="true"/>
        </w:rPr>
        <w:t>پاسخ به یک سؤال</w:t>
      </w:r>
      <w:bookmarkEnd w:id="256"/>
    </w:p>
    <w:p>
      <w:pPr>
        <w:pStyle w:val="BookText"/>
        <w:rPr/>
      </w:pPr>
      <w:r>
        <w:rPr>
          <w:rFonts w:ascii="IRNazanin" w:hAnsi="IRNazanin" w:eastAsia="IRNazanin"/>
          <w:color w:val="111111"/>
          <w:sz w:val="28"/>
          <w:sz w:val="28"/>
          <w:szCs w:val="28"/>
          <w:rtl w:val="true"/>
          <w:lang w:bidi="fa-IR"/>
        </w:rPr>
        <w:t>محل این غار، کجا بوده است؟ در میان مورخان در این مورد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غار،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باستانی است که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غار در بالای کوه به فاصله یک کیلومتری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صدها قبر وجود دارد،و باب غار رو به شمال شرقی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غار در میان دانشمندان نصاری، از شهرت عظیمی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دلایلی روشن کرده است که خصوصیات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قرآن از خصوصیات غار اصحاب کهف سخن گفته است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معتقدند که مقصود از آن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هشت کیلومتری امّان، پایتخت اردن قرار دارد و باب کهف رو به جنوب است و خصوصیات این غار، با آنچه که در قرآن از خصوصیات آن وارد شده است، کاملاً تطبیق می کند و در داخل آنجا هفت و هشت قبر وجود دارد و صورت سگی نیز در دیوار آن با رنگ قرمز کشیده شده است و بالای غار مسجدی به گونه ای که قرآن می گوید موجود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دیگری نیز وجود دارد که در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شاید،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bookmarkStart w:id="257" w:name="pg16738_215205"/>
    </w:p>
    <w:p>
      <w:pPr>
        <w:pStyle w:val="BookText"/>
        <w:rPr/>
      </w:pPr>
      <w:bookmarkEnd w:id="257"/>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وارد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 .</w:t>
      </w:r>
    </w:p>
    <w:p>
      <w:pPr>
        <w:pStyle w:val="Heading4"/>
        <w:numPr>
          <w:ilvl w:val="3"/>
          <w:numId w:val="1"/>
        </w:numPr>
        <w:rPr/>
      </w:pPr>
      <w:bookmarkStart w:id="258" w:name="__RefHeading___Toc4641334_73709187"/>
      <w:bookmarkStart w:id="259" w:name="_Toc96"/>
      <w:bookmarkEnd w:id="258"/>
      <w:r>
        <w:rPr>
          <w:rtl w:val="true"/>
        </w:rPr>
        <w:t>نمونه چهارم</w:t>
      </w:r>
      <w:r>
        <w:rPr>
          <w:rtl w:val="true"/>
        </w:rPr>
        <w:t xml:space="preserve">: </w:t>
      </w:r>
      <w:r>
        <w:rPr>
          <w:rtl w:val="true"/>
        </w:rPr>
        <w:t>مقتولی از بنی اسرائیل زنده می شود</w:t>
      </w:r>
      <w:bookmarkEnd w:id="259"/>
    </w:p>
    <w:p>
      <w:pPr>
        <w:pStyle w:val="Heading5"/>
        <w:numPr>
          <w:ilvl w:val="4"/>
          <w:numId w:val="1"/>
        </w:numPr>
        <w:rPr/>
      </w:pPr>
      <w:bookmarkStart w:id="260" w:name="__RefHeading___Toc4641336_73709187"/>
      <w:bookmarkStart w:id="261" w:name="_Toc97"/>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مفسران اسلامی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ثروتمندان بنی اسرائیل که ثروتی فراوان داشت و وارثی جز پسر عموی خویش نداشت، عمر طولانی کرد، پسر عموی او هر چه انتظار کشید تا پسر عموی او از دنیا برود، و اموال او را از راه ارث تصاحب کند، انتظار او مفید واقع نشد، لذا تصمیم گرفت که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طور پنهانی او را کشت و جسد او را در میان جاده افکند، سپس بنای ناله و فریاد گذاشت و به محضر موسی شکایت برد که پسر عموی مرا کشته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از طرف خدا دستور آمد که به بنی اسرائیل فرمان دهد گاوی را سر ببرند و یکی از اعضای آن را به پیکر مقتول بزنند، تا زنده گردد و با زبان خویش قاتل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دستور خدا را ابلاغ کرد، بنی اسرائیل دستور موسی را شوخی و استهزا تلقی کردند، پس از گفتگوهای زیادی که همه آنها در قرآن وارد شده است</w:t>
      </w:r>
      <w:r>
        <w:rPr>
          <w:rStyle w:val="FootnoteAnchor"/>
          <w:rtl w:val="true"/>
        </w:rPr>
        <w:footnoteReference w:id="130"/>
      </w:r>
      <w:r>
        <w:rPr>
          <w:rFonts w:ascii="IRNazanin" w:hAnsi="IRNazanin" w:eastAsia="IRNazanin"/>
          <w:color w:val="111111"/>
          <w:sz w:val="28"/>
          <w:sz w:val="28"/>
          <w:szCs w:val="28"/>
          <w:rtl w:val="true"/>
          <w:lang w:bidi="fa-IR"/>
        </w:rPr>
        <w:t>سرانجام گاوی را خریدند و سر آن را بریدند وجزئی از آن را بر بدن مرده زدند و او زنده شد، وقاتل خود را معرفی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کَذلِکَ یُحْییِ اللّهُ الْمَوتی وَیُریکُمْ آیاتِهِ لَعَلَّکُمْ تَعْقِلُونَ</w:t>
      </w:r>
      <w:r>
        <w:rPr>
          <w:rFonts w:eastAsia="Amiri" w:cs="Amiri" w:ascii="Amiri" w:hAnsi="Amiri"/>
          <w:color w:val="111111"/>
          <w:sz w:val="28"/>
          <w:szCs w:val="28"/>
          <w:rtl w:val="true"/>
          <w:lang w:bidi="ar-SA"/>
        </w:rPr>
        <w:t>) .</w:t>
      </w:r>
      <w:r>
        <w:rPr>
          <w:rStyle w:val="FootnoteAnchor"/>
          <w:rtl w:val="true"/>
        </w:rPr>
        <w:footnoteReference w:id="131"/>
      </w:r>
      <w:bookmarkStart w:id="262" w:name="pg16738_215206"/>
    </w:p>
    <w:p>
      <w:pPr>
        <w:pStyle w:val="Heading5"/>
        <w:numPr>
          <w:ilvl w:val="4"/>
          <w:numId w:val="1"/>
        </w:numPr>
        <w:rPr/>
      </w:pPr>
      <w:bookmarkStart w:id="263" w:name="__RefHeading___Toc4641338_73709187"/>
      <w:bookmarkStart w:id="264" w:name="_Toc98"/>
      <w:bookmarkEnd w:id="262"/>
      <w:bookmarkEnd w:id="263"/>
      <w:r>
        <w:rPr>
          <w:rtl w:val="true"/>
        </w:rPr>
        <w:t>دو نکته در آیه</w:t>
      </w:r>
      <w:r>
        <w:rPr>
          <w:rtl w:val="true"/>
        </w:rPr>
        <w:t>:</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احیای مرده دو چیز بود، یکی این که قاتل شناخته شود، دوم این که آنان با دیدن چنین منظره ای، ایمان بیشتری به مسأله قیامت و رستاخیز پیدا کنند و لذا در آیه یکی از نتایج آن را، روشن ساختن مسأله معاد می داند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یُحْییِ اللّهُ الْمَوتی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چنین، مردگان را زنده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برای زنده کردن مقتول، بریدن سر گاو و زدن عضوی از آن را وسیله قرار می دهد؟</w:t>
      </w:r>
    </w:p>
    <w:p>
      <w:pPr>
        <w:pStyle w:val="BookText"/>
        <w:rPr/>
      </w:pP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به گاو پرستی علاقه مخصوصی داشتند خداوند از این طریق می خواهد اهمیت آن را از دل آنان بیرون ببرد، زیرا این جریان پس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مردم را به گوساله پرستی دعوت کرد کشتن گاو، به دست گروهی که به اغوای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پرستیدند سبب می گردد که آنان نسبت به معبود قُلابی خود با دیده حقارت و کوچکی بنگرند، و بار دیگر به فکر پرستش آن نیفتند</w:t>
      </w:r>
      <w:r>
        <w:rPr>
          <w:rFonts w:eastAsia="IRNazanin" w:cs="IRNazanin"/>
          <w:color w:val="111111"/>
          <w:sz w:val="28"/>
          <w:szCs w:val="28"/>
          <w:rtl w:val="true"/>
          <w:lang w:bidi="fa-IR"/>
        </w:rPr>
        <w:t>.</w:t>
      </w:r>
    </w:p>
    <w:p>
      <w:pPr>
        <w:pStyle w:val="Heading4"/>
        <w:numPr>
          <w:ilvl w:val="3"/>
          <w:numId w:val="1"/>
        </w:numPr>
        <w:rPr/>
      </w:pPr>
      <w:bookmarkStart w:id="265" w:name="__RefHeading___Toc4641340_73709187"/>
      <w:bookmarkStart w:id="266" w:name="_Toc99"/>
      <w:bookmarkEnd w:id="265"/>
      <w:r>
        <w:rPr>
          <w:rtl w:val="true"/>
        </w:rPr>
        <w:t>نمونه پنجم</w:t>
      </w:r>
      <w:r>
        <w:rPr>
          <w:rtl w:val="true"/>
        </w:rPr>
        <w:t xml:space="preserve">: </w:t>
      </w:r>
      <w:r>
        <w:rPr>
          <w:rtl w:val="true"/>
        </w:rPr>
        <w:t>مردگانی به وسیله حضرت مسیح زنده می شوند</w:t>
      </w:r>
      <w:bookmarkEnd w:id="266"/>
    </w:p>
    <w:p>
      <w:pPr>
        <w:pStyle w:val="BookText"/>
        <w:rPr/>
      </w:pPr>
      <w:r>
        <w:rPr>
          <w:rFonts w:ascii="IRNazanin" w:hAnsi="IRNazanin" w:eastAsia="IRNazanin"/>
          <w:color w:val="111111"/>
          <w:sz w:val="28"/>
          <w:sz w:val="28"/>
          <w:szCs w:val="28"/>
          <w:rtl w:val="true"/>
          <w:lang w:bidi="fa-IR"/>
        </w:rPr>
        <w:t>دلایل پیشین، به گونه ای روشن، امکان رستاخیز انسان و جهان را روشن ساخته و بر هر فرد منصف و پیراسته از پیشداوری، آشکار می سازد که حیات مجدد انسان نه تنها کار محالی نیست،بلکه در جهان آفرینش نمونه هایی نیز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علاوه بر ارائه نمونه های چهارگانه که در این بحث از نظر</w:t>
      </w:r>
      <w:bookmarkStart w:id="267" w:name="pg16738_215207"/>
    </w:p>
    <w:p>
      <w:pPr>
        <w:pStyle w:val="BookText"/>
        <w:rPr/>
      </w:pPr>
      <w:bookmarkEnd w:id="267"/>
      <w:r>
        <w:rPr>
          <w:rFonts w:ascii="IRNazanin" w:hAnsi="IRNazanin" w:eastAsia="IRNazanin"/>
          <w:color w:val="111111"/>
          <w:sz w:val="28"/>
          <w:sz w:val="28"/>
          <w:szCs w:val="28"/>
          <w:rtl w:val="true"/>
          <w:lang w:bidi="fa-IR"/>
        </w:rPr>
        <w:t>خوانندگان گذشت، آشکارا از یکی از پیامبران خود یادآور می شود که وی به امتی که برای هدایت آنان مبعوث شده بود، چنین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أُبْرِئُ الأَکْمَهَ وَالأَبْرَصَ وَأُحْیِ الْمَوْتی</w:t>
      </w:r>
      <w:r>
        <w:rPr>
          <w:rFonts w:eastAsia="Amiri" w:cs="Amiri" w:ascii="Amiri" w:hAnsi="Amiri"/>
          <w:color w:val="111111"/>
          <w:sz w:val="28"/>
          <w:szCs w:val="28"/>
          <w:rtl w:val="true"/>
          <w:lang w:bidi="ar-SA"/>
        </w:rPr>
        <w:t>...)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 مادر زاد و بیماران را شفا می بخشم و مردگان را زنده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پیامبر برگزیده از چنین قدرت نمایی گزارش می داده، بلکه در مواردی، برای اثبات پیوند خود بامقام ربوبی، دست به احیای مردگان می زد، آنجا که خداوند پیامبر خود حضرت مسیح را چنین خطاب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وَتُبْرِئُ الأَکْمَهَ وَالأَبْرَصَ بِإِذْنِی وَإِذْ تُخْرِجُ الْمَوْتی</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را که نابینایان و بیماران برص را شفا می بخشیدی و مردگان را به اذن من زنده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این در تاریخ پیامبران و اولیای الهی، احیای زندگان به وسیله آنان به طور متواتر نقل شده است از این لحاظ برای یک فرد واقع نگر و بی غرض، شک و تردیدی در امکان معاد باقی نمی ماند</w:t>
      </w:r>
      <w:r>
        <w:rPr>
          <w:rFonts w:eastAsia="IRNazanin" w:cs="IRNazanin"/>
          <w:color w:val="111111"/>
          <w:sz w:val="28"/>
          <w:szCs w:val="28"/>
          <w:rtl w:val="true"/>
          <w:lang w:bidi="fa-IR"/>
        </w:rPr>
        <w:t>.</w:t>
      </w:r>
    </w:p>
    <w:p>
      <w:pPr>
        <w:pStyle w:val="Heading4"/>
        <w:numPr>
          <w:ilvl w:val="3"/>
          <w:numId w:val="1"/>
        </w:numPr>
        <w:rPr/>
      </w:pPr>
      <w:bookmarkStart w:id="268" w:name="__RefHeading___Toc4641342_73709187"/>
      <w:bookmarkStart w:id="269" w:name="_Toc100"/>
      <w:bookmarkEnd w:id="268"/>
      <w:r>
        <w:rPr>
          <w:rtl w:val="true"/>
        </w:rPr>
        <w:t>نمونه ششم</w:t>
      </w:r>
      <w:bookmarkEnd w:id="269"/>
    </w:p>
    <w:p>
      <w:pPr>
        <w:pStyle w:val="BookText"/>
        <w:rPr/>
      </w:pPr>
      <w:r>
        <w:rPr>
          <w:rFonts w:ascii="IRNazanin" w:hAnsi="IRNazanin" w:eastAsia="IRNazanin"/>
          <w:color w:val="111111"/>
          <w:sz w:val="28"/>
          <w:sz w:val="28"/>
          <w:szCs w:val="28"/>
          <w:rtl w:val="true"/>
          <w:lang w:bidi="fa-IR"/>
        </w:rPr>
        <w:t>مفسران اسلامی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هفتاد نفر از قوم خود را برگزید و همراه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نحوه سخن گفتن خدا را با موسی مشاهده کنند، آنان وقتی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به شنیدن صدا اکتفا نورزیده و درخواست کردند که با دیدگان خود خدا را ببینند، در این موقع صاعقه ای آمد، همه را کشت سپس همگی به دعا و درخواست موسی زنده شدند چنان که می 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یا مُوسی لَنْ نُؤْمِنَ لَکَ حَتّی نَرَی اللّهَ جَهْرَةً</w:t>
      </w:r>
      <w:bookmarkStart w:id="270" w:name="pg16738_215208"/>
    </w:p>
    <w:p>
      <w:pPr>
        <w:pStyle w:val="BookText"/>
        <w:rPr/>
      </w:pPr>
      <w:bookmarkEnd w:id="270"/>
      <w:r>
        <w:rPr>
          <w:rFonts w:ascii="Amiri" w:hAnsi="Amiri" w:eastAsia="Amiri" w:cs="Amiri"/>
          <w:color w:val="111111"/>
          <w:sz w:val="28"/>
          <w:sz w:val="28"/>
          <w:szCs w:val="28"/>
          <w:rtl w:val="true"/>
          <w:lang w:bidi="ar-SA"/>
        </w:rPr>
        <w:t>فَأَخَذَتْکُمُالصّاعِقَةُ وَأَنْتُمْ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وقتی را که به موسی گفتید، ما به تو ایمان نمی آوریم تا خدا را آشکارا ببینیم ، همه شما را صاعقه گرفت در حالی که نگاه می کردید، سپس شما را پس از مرگتان، زنده کردیم شاید سپاسگزار باشید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گواه بر آن که این گروه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غش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پس از مشاهده این جریان، رو به خدا کرد و این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لَوْ شِئْتَ أَهْلَکْتَهُمْ مِنْ قَبْلُ وَإِیّایَ أَتُهْلِکُنا بِما فَعَلَ السُّفَهاءُ مِنّا</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می خواستی من و آنان را پیش از آمدن به طور، نابود کنی آیا ما را به وسیله کار سفیهان هلاک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زنده کردن این گروه نمونه بارزی از احیای موتا خواهد بود</w:t>
      </w:r>
      <w:r>
        <w:rPr>
          <w:rFonts w:eastAsia="IRNazanin" w:cs="IRNazanin"/>
          <w:color w:val="111111"/>
          <w:sz w:val="28"/>
          <w:szCs w:val="28"/>
          <w:rtl w:val="true"/>
          <w:lang w:bidi="fa-IR"/>
        </w:rPr>
        <w:t>.</w:t>
      </w:r>
    </w:p>
    <w:p>
      <w:pPr>
        <w:pStyle w:val="Heading4"/>
        <w:numPr>
          <w:ilvl w:val="3"/>
          <w:numId w:val="1"/>
        </w:numPr>
        <w:rPr/>
      </w:pPr>
      <w:bookmarkStart w:id="271" w:name="__RefHeading___Toc4641344_73709187"/>
      <w:bookmarkStart w:id="272" w:name="_Toc101"/>
      <w:bookmarkEnd w:id="271"/>
      <w:r>
        <w:rPr>
          <w:rtl w:val="true"/>
        </w:rPr>
        <w:t>نمونه هفتم</w:t>
      </w:r>
      <w:bookmarkEnd w:id="272"/>
    </w:p>
    <w:p>
      <w:pPr>
        <w:pStyle w:val="BookText"/>
        <w:rPr/>
      </w:pPr>
      <w:r>
        <w:rPr>
          <w:rFonts w:ascii="IRNazanin" w:hAnsi="IRNazanin" w:eastAsia="IRNazanin"/>
          <w:color w:val="111111"/>
          <w:sz w:val="28"/>
          <w:sz w:val="28"/>
          <w:szCs w:val="28"/>
          <w:rtl w:val="true"/>
          <w:lang w:bidi="fa-IR"/>
        </w:rPr>
        <w:t>گروهی از بنی اسرائیل بر اثر شیوع بیماری در سرزمین آنان، دیار خود را ترک گفتند خداوند در نیمه راه جان آنان را گرفت، سپس به برکت دعای پیامبری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شدند</w:t>
      </w:r>
      <w:r>
        <w:rPr>
          <w:rStyle w:val="FootnoteAnchor"/>
          <w:rtl w:val="true"/>
        </w:rPr>
        <w:footnoteReference w:id="137"/>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إِلَی الَّذِینَ خَرَجُوا مِنْ دِیارِهِمْ وَهُمْ أُلُوفٌ حَذَر الْمَوتِ فَقالَ</w:t>
      </w:r>
    </w:p>
    <w:p>
      <w:pPr>
        <w:pStyle w:val="BookText"/>
        <w:rPr/>
      </w:pPr>
      <w:r>
        <w:rPr>
          <w:rFonts w:ascii="Amiri" w:hAnsi="Amiri" w:eastAsia="Amiri" w:cs="Amiri"/>
          <w:color w:val="111111"/>
          <w:sz w:val="28"/>
          <w:sz w:val="28"/>
          <w:szCs w:val="28"/>
          <w:rtl w:val="true"/>
          <w:lang w:bidi="ar-SA"/>
        </w:rPr>
        <w:t>لَهُمُاللّهُ مُوتُوا ثُمَّ أَحْیاهُمْ إِنَّ اللّهَ لَذُو فَضْل عَلی النّاسِ وَلکِنَّ أَکْثَرَ النّاسِ لا یَشْکُرُونَ</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سرگذشت آنان را که از بیم مرگ از دیار خویش بیرون رفتند در حالی که هزاران نفر بودند، نشنیده ای خداوند به آنان گفت بمیرید آنگاه آنان را زنده کرد، حقّا که خداوند نسبت به مردم صاحب کرم است ولی بیشتر مردم سپاسگزار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با این آیه بر امکان عذاب قبر، و رجعت استدلال کرده است در حالی که شایسته بود با آن بر امکان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احیای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نمونه هایی از احیای مردگان که می تواند ما را به امکان رستاخیز انسان و جهان رهنمون باشد شاید نمونه هایی دیگر در قرآن نیز وجود داشته باشد که ما از آن اطلاعی نداریم</w:t>
      </w:r>
      <w:r>
        <w:rPr>
          <w:rFonts w:eastAsia="IRNazanin" w:cs="IRNazanin"/>
          <w:color w:val="111111"/>
          <w:sz w:val="28"/>
          <w:szCs w:val="28"/>
          <w:rtl w:val="true"/>
          <w:lang w:bidi="fa-IR"/>
        </w:rPr>
        <w:t>.</w:t>
      </w:r>
      <w:bookmarkStart w:id="273" w:name="pg16738_215210"/>
    </w:p>
    <w:p>
      <w:pPr>
        <w:pStyle w:val="Heading2"/>
        <w:numPr>
          <w:ilvl w:val="1"/>
          <w:numId w:val="1"/>
        </w:numPr>
        <w:rPr/>
      </w:pPr>
      <w:bookmarkStart w:id="274" w:name="__RefHeading___Toc4641346_73709187"/>
      <w:bookmarkStart w:id="275" w:name="_Toc102"/>
      <w:bookmarkEnd w:id="273"/>
      <w:bookmarkEnd w:id="274"/>
      <w:r>
        <w:rPr/>
        <w:t>7</w:t>
      </w:r>
      <w:r>
        <w:rPr>
          <w:rtl w:val="true"/>
        </w:rPr>
        <w:t xml:space="preserve">- </w:t>
      </w:r>
      <w:r>
        <w:rPr>
          <w:rtl w:val="true"/>
        </w:rPr>
        <w:t>معاد جسمانی و روحانی</w:t>
      </w:r>
      <w:bookmarkEnd w:id="275"/>
    </w:p>
    <w:p>
      <w:pPr>
        <w:pStyle w:val="Heading3"/>
        <w:numPr>
          <w:ilvl w:val="2"/>
          <w:numId w:val="1"/>
        </w:numPr>
        <w:rPr/>
      </w:pPr>
      <w:bookmarkStart w:id="276" w:name="__RefHeading___Toc4641348_73709187"/>
      <w:bookmarkStart w:id="277" w:name="_Toc103"/>
      <w:bookmarkEnd w:id="276"/>
      <w:r>
        <w:rPr>
          <w:rtl w:val="true"/>
        </w:rPr>
        <w:t>اشاره</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و اقوال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جسمانی و روحانی بودن معاد</w:t>
      </w:r>
    </w:p>
    <w:p>
      <w:pPr>
        <w:pStyle w:val="BookText"/>
        <w:rPr/>
      </w:pPr>
      <w:r>
        <w:rPr>
          <w:rFonts w:ascii="IRNazanin" w:hAnsi="IRNazanin" w:eastAsia="IRNazanin"/>
          <w:color w:val="111111"/>
          <w:sz w:val="28"/>
          <w:sz w:val="28"/>
          <w:szCs w:val="28"/>
          <w:rtl w:val="true"/>
          <w:lang w:bidi="fa-IR"/>
        </w:rPr>
        <w:t>از مسایل مهم در بحث معاد، کیفیت و چگونگی تحقق آن است و اینکه آیا معاد، جسمانی است یا روحانی و یا این که هم جسمانی است وهم روحانی؟</w:t>
      </w:r>
    </w:p>
    <w:p>
      <w:pPr>
        <w:pStyle w:val="Heading3"/>
        <w:numPr>
          <w:ilvl w:val="2"/>
          <w:numId w:val="1"/>
        </w:numPr>
        <w:rPr/>
      </w:pPr>
      <w:bookmarkStart w:id="278" w:name="__RefHeading___Toc4641350_73709187"/>
      <w:bookmarkStart w:id="279" w:name="_Toc104"/>
      <w:bookmarkEnd w:id="278"/>
      <w:r>
        <w:rPr>
          <w:rtl w:val="true"/>
        </w:rPr>
        <w:t>آراء و اقوال</w:t>
      </w:r>
      <w:bookmarkEnd w:id="279"/>
    </w:p>
    <w:p>
      <w:pPr>
        <w:pStyle w:val="BookText"/>
        <w:rPr/>
      </w:pPr>
      <w:r>
        <w:rPr>
          <w:rFonts w:ascii="IRNazanin" w:hAnsi="IRNazanin" w:eastAsia="IRNazanin"/>
          <w:color w:val="111111"/>
          <w:sz w:val="28"/>
          <w:sz w:val="28"/>
          <w:szCs w:val="28"/>
          <w:rtl w:val="true"/>
          <w:lang w:bidi="fa-IR"/>
        </w:rPr>
        <w:t>آراء و اقوال</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این باره در تاریخ کلام و فلسفه پنج نظریه از جانب صاحب نظران مطرح گردیده است که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گروهی از فلاسفه طبیعی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انسان از نظر این گروه عبارت است از همین هیکل و پیکر مادی، و مزاج و قوای جسمانی آن که بواسطه مرگ به کلی نابود می گردد، وجز مواد عنصریِ پراکنده آن چیزی باقی نمی ماند، و از آنجا که اعاده معدوم محال</w:t>
      </w:r>
    </w:p>
    <w:p>
      <w:pPr>
        <w:pStyle w:val="BookText"/>
        <w:rPr/>
      </w:pPr>
      <w:r>
        <w:rPr>
          <w:rFonts w:ascii="IRNazanin" w:hAnsi="IRNazanin" w:eastAsia="IRNazanin"/>
          <w:color w:val="111111"/>
          <w:sz w:val="28"/>
          <w:sz w:val="28"/>
          <w:szCs w:val="28"/>
          <w:rtl w:val="true"/>
          <w:lang w:bidi="fa-IR"/>
        </w:rPr>
        <w:t>است، بنابراین اعاده انسان که پس از مرگ معدوم می گردد، محال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جالینوس در مسأله معاد دچار شک و تردید بوده و به اصطلاح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گرفته است، زیرا تردید داشته است که آیا نفس انسانی همان مزاج مادی بدنی است تا بواسطه مرگ نابود گردد، و دیگر اعاده نشود، و یا آن که جوهری است که پس از مرگ باقی می ماند و در سرای دیگر برانگیخته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مسلمانان و اکثریّت فقیهان و حدیث نگاران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معاد جسمانی معتقد گردیده و معاد روحانی را انکار نموده اند، زیرا از نظر آنان روح دارای واقعیتی مادی است که مانند آتش در زغال و یا آب در برگهای گل، در بدن سریان و جریان دارد و در نتیجه با نابودی بدن پس از مرگ، روح نیز نابود گردیده و چیزی به عنوان واقعیت انسان باقی نمی ماند تا در عالم دیگر برانگیخته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معاد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حکمت مشاء، تنها معاد روحانی و عقلی را پذیرفته اند، زیرا بدن پس از مرگ و قطع علاقه روح از آن نابود می گردد، وچیزی از صورت واعراض آن باقی نمی ماند، تا بار دیگر در قیامت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نفس دارای واقعیتی مجرد از ماده است که نابودی و فنا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مرگ و قطع علاقه آن از بدن به عالم مفارقات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جسمانی و هم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حکما و مشایخ عرفا و گروهی از متکلمین مانند غزالی، کعبی، حلیمی، راغب اصفهانی و بسیاری از علمای امامیه مانند شیخ مفید، سید مرتضی، شیخ طوسی، محقق طوسی وعلامه حلی،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نفس</w:t>
      </w:r>
      <w:bookmarkStart w:id="280" w:name="pg16738_215212"/>
    </w:p>
    <w:p>
      <w:pPr>
        <w:pStyle w:val="BookText"/>
        <w:rPr/>
      </w:pPr>
      <w:bookmarkEnd w:id="280"/>
      <w:r>
        <w:rPr>
          <w:rFonts w:ascii="IRNazanin" w:hAnsi="IRNazanin" w:eastAsia="IRNazanin"/>
          <w:color w:val="111111"/>
          <w:sz w:val="28"/>
          <w:sz w:val="28"/>
          <w:szCs w:val="28"/>
          <w:rtl w:val="true"/>
          <w:lang w:bidi="fa-IR"/>
        </w:rPr>
        <w:t>را جوهری مجرد از ماده می دانند که بار دیگر در سرای آخرت به بدن باز می گردد این نظریه را اکثر نصاری نیز قبول نموده اند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81" w:name="__RefHeading___Toc4641352_73709187"/>
      <w:bookmarkStart w:id="282" w:name="_Toc105"/>
      <w:bookmarkEnd w:id="281"/>
      <w:r>
        <w:rPr>
          <w:rtl w:val="true"/>
        </w:rPr>
        <w:t>ملاک جسمانی یا روحانی بودن معاد چیست؟</w:t>
      </w:r>
      <w:bookmarkEnd w:id="282"/>
    </w:p>
    <w:p>
      <w:pPr>
        <w:pStyle w:val="BookText"/>
        <w:rPr/>
      </w:pPr>
      <w:r>
        <w:rPr>
          <w:rFonts w:ascii="IRNazanin" w:hAnsi="IRNazanin" w:eastAsia="IRNazanin"/>
          <w:color w:val="111111"/>
          <w:sz w:val="28"/>
          <w:sz w:val="28"/>
          <w:szCs w:val="28"/>
          <w:rtl w:val="true"/>
          <w:lang w:bidi="fa-IR"/>
        </w:rPr>
        <w:t>مطلب مهم در اینجا این است که مفهوم جسمانی و روحانی در بحث معاد تبیین گردد تا معلوم شود که مقصود مثبتان و یا منکران جسمانی بودن معاد یا روحانی بودن آن چیست؟ مثلاً گروهی که فقط معاد جسمانی را پذیرفته اند، مقصودشان چیست؟</w:t>
      </w:r>
    </w:p>
    <w:p>
      <w:pPr>
        <w:pStyle w:val="BookText"/>
        <w:rPr/>
      </w:pPr>
      <w:r>
        <w:rPr>
          <w:rFonts w:ascii="IRNazanin" w:hAnsi="IRNazanin" w:eastAsia="IRNazanin"/>
          <w:color w:val="111111"/>
          <w:sz w:val="28"/>
          <w:sz w:val="28"/>
          <w:szCs w:val="28"/>
          <w:rtl w:val="true"/>
          <w:lang w:bidi="fa-IR"/>
        </w:rPr>
        <w:t>اگر جسم منسلخ از روح و حیات را می گوید در این صورت بدن انسان، جسم جمادی بیش نیست که فاقد هرگونه ادراک و شعور است و در نتیجه مسأله کیفر و پاداش و لذت و الم، معنی معقولی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گویند جسم به ضمیمه روح است در این صورت چگونه معاد را منحصر در جسمانی کرده و روحانی بودن آن را نفی می کنند؟</w:t>
      </w:r>
    </w:p>
    <w:p>
      <w:pPr>
        <w:pStyle w:val="BookText"/>
        <w:rPr/>
      </w:pPr>
      <w:r>
        <w:rPr>
          <w:rFonts w:ascii="IRNazanin" w:hAnsi="IRNazanin" w:eastAsia="IRNazanin"/>
          <w:color w:val="111111"/>
          <w:sz w:val="28"/>
          <w:sz w:val="28"/>
          <w:szCs w:val="28"/>
          <w:rtl w:val="true"/>
          <w:lang w:bidi="fa-IR"/>
        </w:rPr>
        <w:t>ولذا برخی از افراد غیر وارد به اصطلاح،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را هم جسمانی و هم روحانی می دانند، زیرا آنان هرگز به حشر انسان بدون روح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تفسیر، حاکی از آن است که تفسیر کننده از معنی جسمانی و روحانی بودن معاد و ملاک آن دو آگاه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دو ملاک می تواند برای جسمانی و روحانی بودن معاد وجود داشته باشد، ملاک نخست بر می گردد به بیان واقعیت انسان، و ملاک دوم مربوط به نوع کیفر و پاداش است و با تشریح هر یک از این دو ملاک می توان به مفهوم جسمانی و روحانی بودن معاد پی برد</w:t>
      </w:r>
      <w:r>
        <w:rPr>
          <w:rFonts w:eastAsia="IRNazanin" w:cs="IRNazanin"/>
          <w:color w:val="111111"/>
          <w:sz w:val="28"/>
          <w:szCs w:val="28"/>
          <w:rtl w:val="true"/>
          <w:lang w:bidi="fa-IR"/>
        </w:rPr>
        <w:t>.</w:t>
      </w:r>
      <w:bookmarkStart w:id="283" w:name="pg16738_215213"/>
    </w:p>
    <w:p>
      <w:pPr>
        <w:pStyle w:val="Heading3"/>
        <w:numPr>
          <w:ilvl w:val="2"/>
          <w:numId w:val="1"/>
        </w:numPr>
        <w:rPr/>
      </w:pPr>
      <w:bookmarkStart w:id="284" w:name="__RefHeading___Toc4641354_73709187"/>
      <w:bookmarkStart w:id="285" w:name="_Toc106"/>
      <w:bookmarkEnd w:id="283"/>
      <w:bookmarkEnd w:id="284"/>
      <w:r>
        <w:rPr>
          <w:rtl w:val="true"/>
        </w:rPr>
        <w:t>الف</w:t>
      </w:r>
      <w:r>
        <w:rPr>
          <w:rtl w:val="true"/>
        </w:rPr>
        <w:t xml:space="preserve">. </w:t>
      </w:r>
      <w:r>
        <w:rPr>
          <w:rtl w:val="true"/>
        </w:rPr>
        <w:t>واقعیت انسان چیست؟</w:t>
      </w:r>
      <w:bookmarkEnd w:id="285"/>
    </w:p>
    <w:p>
      <w:pPr>
        <w:pStyle w:val="BookText"/>
        <w:rPr/>
      </w:pPr>
      <w:r>
        <w:rPr>
          <w:rFonts w:ascii="IRNazanin" w:hAnsi="IRNazanin" w:eastAsia="IRNazanin"/>
          <w:color w:val="111111"/>
          <w:sz w:val="28"/>
          <w:sz w:val="28"/>
          <w:szCs w:val="28"/>
          <w:rtl w:val="true"/>
          <w:lang w:bidi="fa-IR"/>
        </w:rPr>
        <w:t>در واقعیت انسان اختلاف نظر وجود دارد</w:t>
      </w:r>
      <w:r>
        <w:rPr>
          <w:rStyle w:val="FootnoteAnchor"/>
          <w:rtl w:val="true"/>
        </w:rPr>
        <w:footnoteReference w:id="141"/>
      </w:r>
      <w:r>
        <w:rPr>
          <w:rFonts w:ascii="IRNazanin" w:hAnsi="IRNazanin" w:eastAsia="IRNazanin"/>
          <w:color w:val="111111"/>
          <w:sz w:val="28"/>
          <w:sz w:val="28"/>
          <w:szCs w:val="28"/>
          <w:rtl w:val="true"/>
          <w:lang w:bidi="fa-IR"/>
        </w:rPr>
        <w:t>اهل حدیث که به ظواهر شریعت تقید بیشتری دارند و کمتر به تعمق و تدبر می پردازند می گویند واقعیت انسان همان هیکل ظاهری او است به اضافه این که دارای حسّ و حرکت و ادراک است و از روح و نفس مجرد ورای این حس و حرکت،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را در حدّ حیوانی می اندیشند که فقط از طریق امتیازات خاصی از او جدا شده و گوهری به نام نفس و یا روح مجرد غیر از روح به معنی حس و ادراک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فقط می تواند معاد را، جسمانی بداند البته نه جسمانی به معنی جماد، بلکه جسمانی به همان معنایی که در حال حیات دنیوی برخوردار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 شود که این گروه را نمی توان از قائلان به معاد هم جسمانی و هم روحانی اندیشید، آنان فقط پرچمدار معاد جسمانی هستند</w:t>
      </w:r>
      <w:r>
        <w:rPr>
          <w:rFonts w:eastAsia="IRNazanin" w:cs="IRNazanin"/>
          <w:color w:val="111111"/>
          <w:sz w:val="28"/>
          <w:szCs w:val="28"/>
          <w:rtl w:val="true"/>
          <w:lang w:bidi="fa-IR"/>
        </w:rPr>
        <w:t>.</w:t>
      </w:r>
      <w:bookmarkStart w:id="286" w:name="pg16738_215214"/>
    </w:p>
    <w:p>
      <w:pPr>
        <w:pStyle w:val="BookText"/>
        <w:rPr/>
      </w:pPr>
      <w:bookmarkEnd w:id="286"/>
      <w:r>
        <w:rPr>
          <w:rFonts w:ascii="IRNazanin" w:hAnsi="IRNazanin" w:eastAsia="IRNazanin"/>
          <w:color w:val="111111"/>
          <w:sz w:val="28"/>
          <w:sz w:val="28"/>
          <w:szCs w:val="28"/>
          <w:rtl w:val="true"/>
          <w:lang w:bidi="fa-IR"/>
        </w:rPr>
        <w:t>ولی در برابر آنان اهل تدبر و تفکر با حفظ ظواهر قرآن، برای انسان غیر از این هیکل ظاهری و غیر از حس و حرکت که در او مشاهده می شود، منشأ حس و حرکتی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و روحی پیراسته از ماده معتقدند که نسبت به این بدن تعلق تدبیری دارد و به هنگام مرگ این نوع از تعلق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معتقدان به این اصل هرگاه بگویند که فقط روح مجرد محشور می شود، و دیگر بدنی که روح به آن تعلق داشت، به محشر گام نمی نهد، فقط باید معاد روحانی را پذیرا باشند ولی گروهی که به بازگشت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گوهر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باید آنان معاد را جسمانی و روحانی بدانند، جسمانی به همان معنایی که اهل حدیث معتقد بودند و روحانی به معنای بازگشت روح مجرد که به تدبیر بدن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اهل حدیث تنها به یک نوع از معاد می توانند معتقد باشند در حالی که قائلان به نفس مجرّد به هر دو می توانند معتقد گردند و نیز زمینه اعتقاد به معاد روحانی فقط در عقیده اهل حدیث نیست در حالی که زمینه آن در عقیده غیر آنان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نخستین ملاک از ملاکهای جسمانی و روحانی بودن معاد آشنا شدیم اکنون وقت آن رسیده است که با ملاک دوم آن آشنا شویم</w:t>
      </w:r>
      <w:r>
        <w:rPr>
          <w:rFonts w:eastAsia="IRNazanin" w:cs="IRNazanin"/>
          <w:color w:val="111111"/>
          <w:sz w:val="28"/>
          <w:szCs w:val="28"/>
          <w:rtl w:val="true"/>
          <w:lang w:bidi="fa-IR"/>
        </w:rPr>
        <w:t>:</w:t>
      </w:r>
    </w:p>
    <w:p>
      <w:pPr>
        <w:pStyle w:val="Heading3"/>
        <w:numPr>
          <w:ilvl w:val="2"/>
          <w:numId w:val="1"/>
        </w:numPr>
        <w:rPr/>
      </w:pPr>
      <w:bookmarkStart w:id="287" w:name="__RefHeading___Toc4641356_73709187"/>
      <w:bookmarkStart w:id="288" w:name="_Toc107"/>
      <w:bookmarkEnd w:id="287"/>
      <w:r>
        <w:rPr>
          <w:rtl w:val="true"/>
        </w:rPr>
        <w:t>ب</w:t>
      </w:r>
      <w:r>
        <w:rPr>
          <w:rtl w:val="true"/>
        </w:rPr>
        <w:t xml:space="preserve">. </w:t>
      </w:r>
      <w:r>
        <w:rPr>
          <w:rtl w:val="true"/>
        </w:rPr>
        <w:t>انواع پاداشها و کیفرها</w:t>
      </w:r>
      <w:bookmarkEnd w:id="28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بگوییم در روز رستاخیز و پس از ورود به بهشت و دوزخ، پاداش وکیفر انسان منحصر به اموری است که جنبه جسمانی دارد، و تا بدنی در کار نباشد پاداش و کیفر تحقق نمی پذیرد، مانند کامیابی از طریق میوه های لذیذ بهشت، یا مناظر زیبای آن، که همگی نوع لذت جسمانی است و همچنین است ورود به دوزخ و سوختن در آن که نیاز به جسم و بدن دارد، در این</w:t>
      </w:r>
    </w:p>
    <w:p>
      <w:pPr>
        <w:pStyle w:val="BookText"/>
        <w:rPr/>
      </w:pPr>
      <w:r>
        <w:rPr>
          <w:rFonts w:ascii="IRNazanin" w:hAnsi="IRNazanin" w:eastAsia="IRNazanin"/>
          <w:color w:val="111111"/>
          <w:sz w:val="28"/>
          <w:sz w:val="28"/>
          <w:szCs w:val="28"/>
          <w:rtl w:val="true"/>
          <w:lang w:bidi="fa-IR"/>
        </w:rPr>
        <w:t>صورت معاد را جسمانی دانسته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چون انسان فقط از لذایذ جسمانی بهره مند است، معاد او از نظر پاداش و کیفر، جسمانی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بگوییم در رستاخیز علاوه بر چنین لذتها و آلام یک رشته پاداشها و کیفرها و لذات و آلام روحی و عقلی نیز وجود دارد، که نفس در ادراک آنها هرگز به بدن و قوای حس آن نیاز ندارد، در این صورت به معاد روحانی نیز معتقد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اسلامی عموماً یا غالباً جسمانی و روحانی بودن معاد را با توجه به این معیار سنجیده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در شفا و کتب دیگر خود بر اساس همین ملاک، معاد را مورد مطالعه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نیز آنگاه که مسأله معاد را مورد بحث قرار می دهد، قبل از هر چیز از لذات و آلام و سعادتها و شقاوتهای حسی و وهمی وعقلی سخن می گوید، آنگاه درباره چگونگی تحقق آنها در رستاخیز به بحث می پردازد و در نتیجه دیدگاه خود را درباره معاد جسمانی و روحانی مطرح می نماید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سبزواری نیز در مسأله معاد همین راه را پیموده و تنها محشور شدن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معاد روحانی کافی نمی داند بلکه معتقد است آنگاه انسان دارای معاد روحانی نیز هست که نفس او در دنیا از نظر معرفت تکامل یافته و از مرتبه عقل هیولانی به مرتبه عقل بالفعل ارتقا یاب</w:t>
      </w:r>
      <w:r>
        <w:rPr>
          <w:rStyle w:val="FootnoteAnchor"/>
          <w:rtl w:val="true"/>
        </w:rPr>
        <w:footnoteReference w:id="143"/>
      </w:r>
      <w:r>
        <w:rPr>
          <w:rFonts w:ascii="IRNazanin" w:hAnsi="IRNazanin" w:eastAsia="IRNazanin"/>
          <w:color w:val="111111"/>
          <w:sz w:val="28"/>
          <w:sz w:val="28"/>
          <w:szCs w:val="28"/>
          <w:rtl w:val="true"/>
          <w:lang w:bidi="fa-IR"/>
        </w:rPr>
        <w:t>د تا در نتیجه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سرای دیگر به عالم عقول وموجودات نوری پیوسته و بلکه از این هم بالاتر رفته و به لقای ذات و صفات الهی نایل گردد</w:t>
      </w:r>
      <w:r>
        <w:rPr>
          <w:rFonts w:eastAsia="IRNazanin" w:cs="IRNazanin"/>
          <w:color w:val="111111"/>
          <w:sz w:val="28"/>
          <w:szCs w:val="28"/>
          <w:rtl w:val="true"/>
          <w:lang w:bidi="fa-IR"/>
        </w:rPr>
        <w:t>.</w:t>
      </w:r>
      <w:r>
        <w:rPr>
          <w:rStyle w:val="FootnoteAnchor"/>
          <w:rtl w:val="true"/>
        </w:rPr>
        <w:footnoteReference w:id="144"/>
      </w:r>
      <w:bookmarkStart w:id="289" w:name="pg16738_215218"/>
    </w:p>
    <w:p>
      <w:pPr>
        <w:pStyle w:val="Heading2"/>
        <w:numPr>
          <w:ilvl w:val="1"/>
          <w:numId w:val="1"/>
        </w:numPr>
        <w:rPr/>
      </w:pPr>
      <w:bookmarkStart w:id="290" w:name="__RefHeading___Toc4641358_73709187"/>
      <w:bookmarkStart w:id="291" w:name="_Toc108"/>
      <w:bookmarkEnd w:id="289"/>
      <w:bookmarkEnd w:id="290"/>
      <w:r>
        <w:rPr/>
        <w:t>8</w:t>
      </w:r>
      <w:r>
        <w:rPr>
          <w:rtl w:val="true"/>
        </w:rPr>
        <w:t xml:space="preserve">- </w:t>
      </w:r>
      <w:r>
        <w:rPr>
          <w:rtl w:val="true"/>
        </w:rPr>
        <w:t>قرآن و معاد جسمانی و روحانی</w:t>
      </w:r>
      <w:bookmarkEnd w:id="291"/>
    </w:p>
    <w:p>
      <w:pPr>
        <w:pStyle w:val="Heading3"/>
        <w:numPr>
          <w:ilvl w:val="2"/>
          <w:numId w:val="1"/>
        </w:numPr>
        <w:rPr/>
      </w:pPr>
      <w:bookmarkStart w:id="292" w:name="__RefHeading___Toc4641360_73709187"/>
      <w:bookmarkStart w:id="293" w:name="_Toc109"/>
      <w:bookmarkEnd w:id="292"/>
      <w:r>
        <w:rPr>
          <w:rtl w:val="true"/>
        </w:rPr>
        <w:t>آیات موضوع</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اتَّبَعُوا لَوْ أَنَّ لَنا کَرَّةً فَنَتبَرَّأ مِنْهُمْ کَما تَبَرُّوا مِنّا کَذلِکَ یُریهِمُ اللّهُ أَعْمالَهُمْ حَسَرات عَلَیْهِمْ وَما هُمْ بِخارِجینَ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 لِیَذُوقُواالْعَذابَ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مِنَاللّهِ أَکْبَر ذلِکَ هُوَ الْفَوْزُ الْعَظیمُ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وَالْمُنافِقاتِ وَالْکُفّارَ نارَ جَهَنَّمَ خالِدینَ فِیها هِیَ حَسْبُهُمْ وَلَعَنُهُمُ اللّهُ وَلَهُمْ عَذابٌ مُقیمٌ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یَوْمَ الْحَسْرَةِ إِذْ قُضِیَ الأَمْرُ وَهُمْ فِی غَفْلَة وَهُمْ لا یُؤْمِنُونَ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 وَمِنْها نُخْرِجُکُمْ تارَةً أُخری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294" w:name="pg16738_215219"/>
    </w:p>
    <w:p>
      <w:pPr>
        <w:pStyle w:val="BookText"/>
        <w:rPr/>
      </w:pPr>
      <w:bookmarkEnd w:id="29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تَشْهَدُ عَلَیْهِمْ أَلْسِنَتُهُمْ وَأَیْدِیهِمْ وَأَرْجُلُهُمْ بِما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لَهِیَ الْحَیَوان لَوْ کانُوا یَعْلَمُونَ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مِنَ الأَجْداثِ إِلی رَبِّهِمْ یَنْسِلُون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وَنَسِیَ خَلْقَهُ قالَ مَنْ یُحْییِ الْعِظامَ وَهِیَ رمیمٌ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وَسُقُوا ماءً حَمیماً فَقَطّعَ أَمْعائَهُمْ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 مِنَ الأَجْداثِ کَأَنَّهُمْ جَرادٌ مُنْتَشِرٌ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یُعِیدُکُمْ فِیها وَیُخْرِجُکُمْ إِخْراجاً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4641362_73709187"/>
      <w:bookmarkStart w:id="296" w:name="_Toc110"/>
      <w:bookmarkEnd w:id="295"/>
      <w:r>
        <w:rPr>
          <w:rtl w:val="true"/>
        </w:rPr>
        <w:t>ترجمه آیات</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سران کفر پیروی می کنند می گویند کاش به این دنیا باز می گشتیم و همان گونه که آنان در این جا از ما بیزاری جستند، ما نیز از آنان بیزاری می جستیم خداوند این گونه، اعمال حسرت آفرین آنان را در آخرت نشان می دهد و از آتش خارج نمی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پوستهای آنان پخته و سوخته شود، پوستهای دیگری را به جای آن</w:t>
      </w:r>
    </w:p>
    <w:p>
      <w:pPr>
        <w:pStyle w:val="BookText"/>
        <w:rPr/>
      </w:pPr>
      <w:r>
        <w:rPr>
          <w:rFonts w:ascii="IRNazanin" w:hAnsi="IRNazanin" w:eastAsia="IRNazanin"/>
          <w:color w:val="111111"/>
          <w:sz w:val="28"/>
          <w:sz w:val="28"/>
          <w:szCs w:val="28"/>
          <w:rtl w:val="true"/>
          <w:lang w:bidi="fa-IR"/>
        </w:rPr>
        <w:t>قرار می دهیم تا عذاب را بچشند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مردان و زنان با ایمان باغهایی را که از زیر درختان آن نهرهایی جاری می شود و جاودانه در آنجا هستند و نیز منازل پاکیزه در باغهای جاودان را وعده داده است و خشنودی از جانب خدا بالاتر از پاداشهای پیشین است و آن رستگاری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مردان و زنان منافق و کافر وعده آتش دوزخ داده که پیوسته در آنجا هستند و این عذاب برای آنان کافی است و آنان را از رحمت خود دور ساخته و برای آنان عذاب پایداری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ستمگران را از روز حسرت بیم ده، آنگاه که عذاب آنان قطعی می شود در حالی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غفلتی فرو رفته و 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شماها را آفریده ایم و به آن شما را باز می گردانیم و بار دیگر از آن بیرون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 آنان زبانها و دستها و پاهای آنان به آنچه که انجام داده اند، گواهی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اخروی زندگی حقیقی و واقعی است اگر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با خبر سازیم از مردی که می گوید هرگاه بدنهای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پراکنده و ریزه ریزه شد، آفرینش نوینی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آنان از قبرها، به سوی پروردگار خود، شتابان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زبانهای آنها مهر می 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به سخن گفتن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آنان با ما سخن می گویند و پاهای آنان به آنچه که انجام داده اند، گواهی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واقعیتی را برای ما بازگو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استخوانهای پوسیده را زنده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آب داغ و جوشانی سیراب می شوند و در نتیجه روده های آنان را قطعه، قطعه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بسان ملخ های پراکنده از قبرها بیرون می آیند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به زمین باز می گرداند و از آن بیرون می آورد</w:t>
      </w:r>
      <w:r>
        <w:rPr>
          <w:rFonts w:eastAsia="IRNazanin" w:cs="IRNazanin"/>
          <w:color w:val="111111"/>
          <w:sz w:val="28"/>
          <w:szCs w:val="28"/>
          <w:rtl w:val="true"/>
          <w:lang w:bidi="fa-IR"/>
        </w:rPr>
        <w:t>».</w:t>
      </w:r>
      <w:bookmarkStart w:id="297" w:name="pg16738_215221"/>
    </w:p>
    <w:p>
      <w:pPr>
        <w:pStyle w:val="Heading3"/>
        <w:numPr>
          <w:ilvl w:val="2"/>
          <w:numId w:val="1"/>
        </w:numPr>
        <w:rPr/>
      </w:pPr>
      <w:bookmarkStart w:id="298" w:name="__RefHeading___Toc4641364_73709187"/>
      <w:bookmarkStart w:id="299" w:name="_Toc111"/>
      <w:bookmarkEnd w:id="297"/>
      <w:bookmarkEnd w:id="298"/>
      <w:r>
        <w:rPr>
          <w:rtl w:val="true"/>
        </w:rPr>
        <w:t>تفسیر آیات</w:t>
      </w:r>
      <w:bookmarkEnd w:id="299"/>
    </w:p>
    <w:p>
      <w:pPr>
        <w:pStyle w:val="Heading4"/>
        <w:numPr>
          <w:ilvl w:val="3"/>
          <w:numId w:val="1"/>
        </w:numPr>
        <w:rPr/>
      </w:pPr>
      <w:bookmarkStart w:id="300" w:name="__RefHeading___Toc4641366_73709187"/>
      <w:bookmarkStart w:id="301" w:name="_Toc112"/>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اکنون که با ملاکهای معاد جسمانی و روحانی آشنا شدیم لازم است نظر قرآن را درباره کیفیت وچگونگی معاد بر اساس هر دو ملاک مورد بررسی قرار دهیم اینک به بررسی آیات قرآن درباره معاد جسمانی و روحانی بر اساس ملاک نخست می پردازیم، آنگاه دیدگاه قرآن را درباره هر دو معاد، بر اساس ملاک دوم جویا می شویم</w:t>
      </w:r>
      <w:r>
        <w:rPr>
          <w:rFonts w:eastAsia="IRNazanin" w:cs="IRNazanin"/>
          <w:color w:val="111111"/>
          <w:sz w:val="28"/>
          <w:szCs w:val="28"/>
          <w:rtl w:val="true"/>
          <w:lang w:bidi="fa-IR"/>
        </w:rPr>
        <w:t>.</w:t>
      </w:r>
    </w:p>
    <w:p>
      <w:pPr>
        <w:pStyle w:val="Heading4"/>
        <w:numPr>
          <w:ilvl w:val="3"/>
          <w:numId w:val="1"/>
        </w:numPr>
        <w:rPr/>
      </w:pPr>
      <w:bookmarkStart w:id="302" w:name="__RefHeading___Toc4641368_73709187"/>
      <w:bookmarkStart w:id="303" w:name="_Toc113"/>
      <w:bookmarkEnd w:id="302"/>
      <w:r>
        <w:rPr>
          <w:rtl w:val="true"/>
        </w:rPr>
        <w:t>معاد جسمانی به ملاک نخست</w:t>
      </w:r>
      <w:bookmarkEnd w:id="303"/>
    </w:p>
    <w:p>
      <w:pPr>
        <w:pStyle w:val="BookText"/>
        <w:rPr/>
      </w:pPr>
      <w:r>
        <w:rPr>
          <w:rFonts w:ascii="IRNazanin" w:hAnsi="IRNazanin" w:eastAsia="IRNazanin"/>
          <w:color w:val="111111"/>
          <w:sz w:val="28"/>
          <w:sz w:val="28"/>
          <w:szCs w:val="28"/>
          <w:rtl w:val="true"/>
          <w:lang w:bidi="fa-IR"/>
        </w:rPr>
        <w:t>مقصود از ملاک نخست در تحقق معاد جسمانی این است که بدن در سرای دیگر محشور گردد و نفس بار دیگر به آن تعلق پذیرد و پاداشها و کیفرهای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در این مورد بیش از آن است که در این صفحات به آن اشاره شود و ما تنها در این مورد به اشاره اجمالی اکتفا میورزیم و برای فشرده گویی به دسته بندی آیات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پیرامون احیای مردگان در امتهای پیشین وارد شده است مانند زنده شدن پرندگان به دعای ابراهیم، و سرگذشت گاو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مقتولی از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زنده شدن عزیر، و زنده شدن گروهی از امت بنی اسرائیل، و زنده شدن مردگان توسط حضرت عیسی و داستان اصحاب کهف</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آیات وارد در این موارد به روشنی ثابت می کند که کیفیت معاد در سرای دیگر بسان کیفیت احیای مردگانی است که در این داستانها آمده است و هدف از بیان سرگذشت آنان، علاوه بر تقریب امکان معاد به اذهان، اشاره به</w:t>
      </w:r>
    </w:p>
    <w:p>
      <w:pPr>
        <w:pStyle w:val="BookText"/>
        <w:rPr/>
      </w:pPr>
      <w:r>
        <w:rPr>
          <w:rFonts w:ascii="IRNazanin" w:hAnsi="IRNazanin" w:eastAsia="IRNazanin"/>
          <w:color w:val="111111"/>
          <w:sz w:val="28"/>
          <w:sz w:val="28"/>
          <w:szCs w:val="28"/>
          <w:rtl w:val="true"/>
          <w:lang w:bidi="fa-IR"/>
        </w:rPr>
        <w:t>کیفیت معاد نیز می باشد، با توجه به این آیات نمی توان گفت کیفیت بدن اخروی از قبیل بدن برزخی و صورتهای مثالی است که نفس با خلاقیت خود آنها را ایجاد می کند بلکه آیات به روشنی دلالت می کنند که بدن های دنیوی که در کتب علمی از آن به بدن مادی و عنصری تعبیر می شود، برانگیخته خواهند شد و در غیر این صورت تمام این تشبیه ها و تقریب ها بلاغت خود را از دست خواهند داد و رابطه میان معاد و مردگان زنده شده به وسیله پیامبران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 لازم به ذکر این است که مسلماً حیات اخروی از کمال خاصی برخوردار است آنجا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لَهِیَ الْحَیَوان لَوْ کانُوا یَعْلَمُونَ</w:t>
      </w:r>
      <w:r>
        <w:rPr>
          <w:rFonts w:eastAsia="Amiri" w:cs="Amiri" w:ascii="Amiri" w:hAnsi="Amiri"/>
          <w:color w:val="111111"/>
          <w:sz w:val="28"/>
          <w:szCs w:val="28"/>
          <w:rtl w:val="true"/>
          <w:lang w:bidi="ar-SA"/>
        </w:rPr>
        <w:t>)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اخروی زندگی حقیقی و واقعی است اگر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بگوییم بدن برانگیخته شده در حالی که عین بدن دنیوی است ولی از کمال و برتری خاصی برخوردار است و هرگز نمی توان گفت زندگی آنجا از هر نظر بسان زندگی دنیوی است جز این که زندگی دنیوی موقت، وزندگی اخروی جاودانی است، زیرا تنها جاودانی بودن زندگی اخروی و پایان پذیری زندگی در این دنیا سبب نمی شود که یکی را زندگی مجازی و دیگری را زندگی حقیقی بخوانند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ما با اعتراف به این که انسان محشور در قیامت همین بدن دنیوی است نه بدن برزخی و مثالی که از نظر صورت شبیه این بدن است در حالی که فاقد ماده و خصوصیات آن می باشد، ولی در عین حال بدن اخروی و حیات اخروی را یک حیات غیر قابل قیاس به بدن و حیات دنیوی می دانیم و</w:t>
      </w:r>
    </w:p>
    <w:p>
      <w:pPr>
        <w:pStyle w:val="BookText"/>
        <w:rPr/>
      </w:pPr>
      <w:r>
        <w:rPr>
          <w:rFonts w:ascii="IRNazanin" w:hAnsi="IRNazanin" w:eastAsia="IRNazanin"/>
          <w:color w:val="111111"/>
          <w:sz w:val="28"/>
          <w:sz w:val="28"/>
          <w:szCs w:val="28"/>
          <w:rtl w:val="true"/>
          <w:lang w:bidi="fa-IR"/>
        </w:rPr>
        <w:t>اگر بنا بود که خصوصیت حیات اخروی بسان خصوصیت حیات دنیوی باشد، به هم زدن نظام و تجدید همان حیات با تمام آن جریانها کار لغو وعبثی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محبوس در این جهان با خصوصیاتی که بر او حاکم است، نمی تواند از حیات کامل اخروی، درک روشن وصحیحی داشته باشد و باید این قسمت را از مسایل مربوط به غیب دانست که ایمان به آن لازم است هر چند واقعیت آن برای ما روشن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روشنی می گویند انسان از خاک آفریده شده و به آن باز می گردد و سپس از آن بیرون می آید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 وَمِنْها نُخْرِجُکُمْ تارَةً أُخری</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شماها را آفریده ایم و به آن شما را باز می گردانیم و بار دیگر از آن بیرون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یُعِیدُکُمْ فِیها وَیُخْرِجُکُمْ إِخْراجاً</w:t>
      </w:r>
      <w:r>
        <w:rPr>
          <w:rFonts w:eastAsia="Amiri" w:cs="Amiri" w:ascii="Amiri" w:hAnsi="Amiri"/>
          <w:color w:val="111111"/>
          <w:sz w:val="28"/>
          <w:szCs w:val="28"/>
          <w:rtl w:val="true"/>
          <w:lang w:bidi="ar-SA"/>
        </w:rPr>
        <w:t>)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به زمین باز می گرداند و از آن بیرون می آورد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کیفیت حشر را در روز قیامت بیرون آمدن از قبر می داند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مِنَ الأَجْداثِ إِلی رَبِّهِمْ یَنْسِلُون</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آنان از قبرها، به سوی پروردگار خود، شتابان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 مِنَ الأَجْداثِ کَأَنَّهُمْ جَرادٌ مُنْتَشِرٌ</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بسان ملخ های پراکنده از قبرها بیرون می آیند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گواهی می دهند که روز رستاخیز اعضای انسان به اعمال او گواهی می دهد و تفسیر این اعضا به اعضای برزخی و صورتهای بدون ماده کاملاً بر خلاف ظاهر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تَشْهَدُ عَلَیْهِمْ أَلْسِنَتُهُمْ وَأَیْدِیهِمْ وَأَرْجُلُهُمْ بِما کانُوا یَعْمَلُونَ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 آنان زبانها و دستها و پاهای آنان به آنچه که انجام داده اند،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زبانهای آنها مهر می 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به سخن گفتن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آنان با ما سخن می گویند و پاهای آنان به آنچه که انجام داده اند، گواهی می دهند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بر دگرگونی های بدن در دوزخ گواهی می دهند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 لِیَذُوقُوا الْعَذابَ</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پوستهای آنان پخته و سوخته شود، پوستهای دیگری را به جای آن قرار می دهیم تا عذاب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وَسُقُوا ماءً حَمیماً فَقَطّعَ أَمْعائَهُمْ</w:t>
      </w:r>
      <w:r>
        <w:rPr>
          <w:rFonts w:eastAsia="Amiri" w:cs="Amiri" w:ascii="Amiri" w:hAnsi="Amiri"/>
          <w:color w:val="111111"/>
          <w:sz w:val="28"/>
          <w:szCs w:val="28"/>
          <w:rtl w:val="true"/>
          <w:lang w:bidi="ar-SA"/>
        </w:rPr>
        <w:t>) .</w:t>
      </w:r>
      <w:r>
        <w:rPr>
          <w:rStyle w:val="FootnoteAnchor"/>
          <w:rtl w:val="true"/>
        </w:rPr>
        <w:footnoteReference w:id="156"/>
      </w:r>
      <w:bookmarkStart w:id="304" w:name="pg16738_215225"/>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آب داغ و جوشانی سیراب می شوند و در نتیجه روده های آنان را قطعه، قطعه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شبهات منکران معاد را یادآور شده است این آیات به روشنی دلالت می کنند که آنچه مورد استبعاد و انکار مخالفان معاد بود همان زنده شدن بدنهای متلاشی و پراکنده در زمین، پس از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 آنان را این گونه یادآور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وَنَسِیَ خَلْقَهُ قالَ مَنْ یُحْییِ الْعِظامَ وَهِیَ رمیمٌ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واقعیتی را برای ما بازگو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استخوانهای پوسیده را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گفتند آیا شما را با خبر سازیم از مردی که می گوید هرگاه بدنهای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پراکنده و ریزه ریزه شد، آفرینش نوینی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دیگری که در بخش مربوط به بحث شبهات منکران معاد به تفصیل پیرامون آنها بحث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که قرآن کریم بر معاد جسمانی به طور روشن تأکید میورزد، جای هیچ گونه تردیدی نیست</w:t>
      </w:r>
      <w:r>
        <w:rPr>
          <w:rFonts w:eastAsia="IRNazanin" w:cs="IRNazanin"/>
          <w:color w:val="111111"/>
          <w:sz w:val="28"/>
          <w:szCs w:val="28"/>
          <w:rtl w:val="true"/>
          <w:lang w:bidi="fa-IR"/>
        </w:rPr>
        <w:t>.</w:t>
      </w:r>
    </w:p>
    <w:p>
      <w:pPr>
        <w:pStyle w:val="Heading4"/>
        <w:numPr>
          <w:ilvl w:val="3"/>
          <w:numId w:val="1"/>
        </w:numPr>
        <w:rPr/>
      </w:pPr>
      <w:bookmarkStart w:id="305" w:name="__RefHeading___Toc4641370_73709187"/>
      <w:bookmarkStart w:id="306" w:name="_Toc114"/>
      <w:bookmarkEnd w:id="305"/>
      <w:r>
        <w:rPr>
          <w:rtl w:val="true"/>
        </w:rPr>
        <w:t>قرآن و معاد روحانی بر اساس ملاک نخست</w:t>
      </w:r>
      <w:bookmarkEnd w:id="30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با دیدگاه قرآن در مورد معاد جسمانی بر اساس ملاک اول آگاه شدیم به بررسی معاد روحانی بر اساس ملاک نخست از دیدگاه قرآن</w:t>
      </w:r>
    </w:p>
    <w:p>
      <w:pPr>
        <w:pStyle w:val="BookText"/>
        <w:rPr/>
      </w:pP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ملاک اول در تشخیص معاد روحانی این است که روح یا نفس در جهان دیگر برانگیخته شود، روی این ملاک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مقصود از برانگیخته شدن روح این است که بدن محشور نمی شود و تنها روح محشور می گردد، قطعاً نظر قرآن با یک چنین معاد روحانی مخالف است، زیرا همان گونه که یادآور شدیم محشور شدن بدن از نظر قرآن، قطعی و مسلم است و جای هیچ گونه شک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مقصود کسانی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محشور شدن روح منهای بدن است در این صورت باید بگوییم نظر قرآن در این مورد کاملاً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روحانی است مطرود می گردد، زیرا طبق اصطلاح، مقصود از آن روح مجرد بدون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مقصود این است که علاوه بر بدن، روح نیز محشور می گردد، در این صورت نظر قرآن مثبت است، زیرا هدف از محشور شدن بدن، دریافت پاداش و کیفر است، و پاداش و کیفر در مورد جسم بدون روح، معنی درستی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توصیف یک چنین معاد به روحانی کاملاً بر خلاف اصطلاح است، زیرا احدی از قائلان به معاد جسمانی نگفته است که بدنها به صورت جمادات محشور می شوند، بلکه همگی معتقدند که بدنها توأم با حس و شعور وحرکت، محشور می گردند و یک چنین معاد جدا از محشور شدن روح اعم از مادی و مجرد نیست و لذا اگر بخواهیم روی اصطلاح حرکت کنیم باید بگوییم طبق ملاک نخست، معاد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روح بدون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باطل است و توصیف معاد به جسمانی و روحانی بر این اساس بر خلاف اصطلاح می باشد</w:t>
      </w:r>
      <w:r>
        <w:rPr>
          <w:rFonts w:eastAsia="IRNazanin" w:cs="IRNazanin"/>
          <w:color w:val="111111"/>
          <w:sz w:val="28"/>
          <w:szCs w:val="28"/>
          <w:rtl w:val="true"/>
          <w:lang w:bidi="fa-IR"/>
        </w:rPr>
        <w:t>.</w:t>
      </w:r>
      <w:bookmarkStart w:id="307" w:name="pg16738_215227"/>
    </w:p>
    <w:p>
      <w:pPr>
        <w:pStyle w:val="Heading4"/>
        <w:numPr>
          <w:ilvl w:val="3"/>
          <w:numId w:val="1"/>
        </w:numPr>
        <w:rPr/>
      </w:pPr>
      <w:bookmarkStart w:id="308" w:name="__RefHeading___Toc4641372_73709187"/>
      <w:bookmarkStart w:id="309" w:name="_Toc115"/>
      <w:bookmarkEnd w:id="307"/>
      <w:bookmarkEnd w:id="308"/>
      <w:r>
        <w:rPr>
          <w:rtl w:val="true"/>
        </w:rPr>
        <w:t>قرآن و معاد جسمانی بر اساس ملاک دوم</w:t>
      </w:r>
      <w:bookmarkEnd w:id="309"/>
    </w:p>
    <w:p>
      <w:pPr>
        <w:pStyle w:val="Heading5"/>
        <w:numPr>
          <w:ilvl w:val="4"/>
          <w:numId w:val="1"/>
        </w:numPr>
        <w:rPr/>
      </w:pPr>
      <w:bookmarkStart w:id="310" w:name="__RefHeading___Toc4641374_73709187"/>
      <w:bookmarkStart w:id="311" w:name="_Toc116"/>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مقصود از ملاک دوم در تشخیص معاد جسمانی این است که در سرای دیگر یک رشته پاداشها و کیفرها و لذات و آلامی وجود دارد که همگی جزئی و حسی بوده و تحقق آنها بدون بدن و قوای حسی آن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قرآن درباره معاد جسمانی بر اساس این معیار نیز مثبت است و آیات بسیاری بر درستی آن گواهی می دهد آیاتی که در آنها از پاداش و ثواب صالحان در بهشت، و کیفر و عذاب کافران و گناهکاران در دوزخ،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در این باره به قدری زیاد است که کار انتخاب نمونه را مشکل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کمترین آشنایی با قرآن داشته باشد، خود می تواند نمونه هایی از آن را مطالعه نماید مثلاً مطالعه سوره واقعه و وعده ها و وعیدها و ثواب ها و عقابهایی که برای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 گواه روشنی بر تحقق این نوع از لذات و آلام حسی و جزئی است بنابراین به خاطر روشن بودن این مطلب از توضیح بیشتر درباره آن،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معاد روحانی بر اساس دومین ملاک</w:t>
      </w:r>
    </w:p>
    <w:p>
      <w:pPr>
        <w:pStyle w:val="BookText"/>
        <w:rPr/>
      </w:pPr>
      <w:r>
        <w:rPr>
          <w:rFonts w:ascii="IRNazanin" w:hAnsi="IRNazanin" w:eastAsia="IRNazanin"/>
          <w:color w:val="111111"/>
          <w:sz w:val="28"/>
          <w:sz w:val="28"/>
          <w:szCs w:val="28"/>
          <w:rtl w:val="true"/>
          <w:lang w:bidi="fa-IR"/>
        </w:rPr>
        <w:t>دومین ملاک در تشخیص معاد روحانی این است که علاوه بر پاداشها و کیفرهای حسی، و لذات و آلام جزئی و جسمانی، یک رشته پاداشها و کیفرهای روحی و غیر حسی نیز برای صالحان وتبهکاران تحقق یابد که روح در درک و دریافت آنها نیاز به بدن و قوای حسی آن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قرآن درباره این نوع از معاد روحانی نیز مثبت است چنان که در سخنان پیشوایان دینی نیز شواهدی بر آن به چشم می خورد و ما در این جا نمونه هایی از آیات قرآن و شواهدی از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w:t>
      </w:r>
      <w:bookmarkStart w:id="312" w:name="pg16738_215228"/>
    </w:p>
    <w:p>
      <w:pPr>
        <w:pStyle w:val="BookText"/>
        <w:rPr/>
      </w:pPr>
      <w:bookmarkEnd w:id="312"/>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w:t>
      </w:r>
    </w:p>
    <w:p>
      <w:pPr>
        <w:pStyle w:val="Heading5"/>
        <w:numPr>
          <w:ilvl w:val="4"/>
          <w:numId w:val="1"/>
        </w:numPr>
        <w:rPr/>
      </w:pPr>
      <w:bookmarkStart w:id="313" w:name="__RefHeading___Toc4641376_73709187"/>
      <w:bookmarkStart w:id="314" w:name="_Toc117"/>
      <w:bookmarkEnd w:id="313"/>
      <w:r>
        <w:rPr/>
        <w:t>1</w:t>
      </w:r>
      <w:r>
        <w:rPr>
          <w:rtl w:val="true"/>
        </w:rPr>
        <w:t xml:space="preserve">. </w:t>
      </w:r>
      <w:r>
        <w:rPr>
          <w:rtl w:val="true"/>
        </w:rPr>
        <w:t>رضوان اللّه یا لذت خشنودی خدا</w:t>
      </w:r>
      <w:bookmarkEnd w:id="314"/>
    </w:p>
    <w:p>
      <w:pPr>
        <w:pStyle w:val="BookText"/>
        <w:rPr/>
      </w:pPr>
      <w:r>
        <w:rPr>
          <w:rFonts w:ascii="IRNazanin" w:hAnsi="IRNazanin" w:eastAsia="IRNazanin"/>
          <w:color w:val="111111"/>
          <w:sz w:val="28"/>
          <w:sz w:val="28"/>
          <w:szCs w:val="28"/>
          <w:rtl w:val="true"/>
          <w:lang w:bidi="fa-IR"/>
        </w:rPr>
        <w:t>قرآن مجید پس از یادآوری یک رشته لذتهای جسمانی، موضوع خشنودی خدا را مطرح می کند و آن را بالاتر از لذتهای جسمانی توصیف می کند و به عنوان پاداش اکبر و بزرگ که به بندگان شایسته الهی داده می شود یاد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مردان و زنان با ایمان باغهایی را که از زیر درختان آن نهرهایی جاری می شود و جاودانه در آنجا هستند و نیز منازل پاکیزه در باغهای جاودان را وعده داده است و خشنودی از جانب خدا بالاتر از پاداشهای پیشین است و آن رستگاری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همان طور که روشن است، نخست لذتهای جسمانی را مطرح نموده آنگاه رضا و خشنودی خدا را یادآور شده و آن را بالاتر از لذتهای پیشین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آنگاه که بنده خدا احساس می کند که معبود او از او راضی است آنچنان به خود می بالد و غرق سرور می شود که لذتهای مادی را به دست فراموشی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آیه بیانی دارد که روشنگر عظمت این سعادت و لذت عقلی است چنان که می 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اولیای خدا وارد بهشت می شوند از جانب خدا خطاب می آید</w:t>
      </w:r>
      <w:r>
        <w:rPr>
          <w:rFonts w:eastAsia="IRNazanin" w:cs="IRNazanin"/>
          <w:color w:val="111111"/>
          <w:sz w:val="28"/>
          <w:szCs w:val="28"/>
          <w:rtl w:val="true"/>
          <w:lang w:bidi="fa-IR"/>
        </w:rPr>
        <w:t>:</w:t>
      </w:r>
      <w:bookmarkStart w:id="315" w:name="pg16738_215229"/>
    </w:p>
    <w:p>
      <w:pPr>
        <w:pStyle w:val="BookText"/>
        <w:rPr/>
      </w:pPr>
      <w:bookmarkEnd w:id="315"/>
      <w:r>
        <w:rPr>
          <w:rFonts w:ascii="IRNazanin" w:hAnsi="IRNazanin" w:eastAsia="IRNazanin"/>
          <w:color w:val="111111"/>
          <w:sz w:val="28"/>
          <w:sz w:val="28"/>
          <w:szCs w:val="28"/>
          <w:rtl w:val="true"/>
          <w:lang w:bidi="fa-IR"/>
        </w:rPr>
        <w:t>می خواهید شما را از پاداش و لذتی برتر از آنچه که در اختیار دارید آگاه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شگفتی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پاداش از آنچه که در اختیار داریم بالاتر و برتر است؟</w:t>
      </w:r>
    </w:p>
    <w:p>
      <w:pPr>
        <w:pStyle w:val="BookText"/>
        <w:rPr/>
      </w:pPr>
      <w:r>
        <w:rPr>
          <w:rFonts w:ascii="IRNazanin" w:hAnsi="IRNazanin" w:eastAsia="IRNazanin"/>
          <w:color w:val="111111"/>
          <w:sz w:val="28"/>
          <w:sz w:val="28"/>
          <w:szCs w:val="28"/>
          <w:rtl w:val="true"/>
          <w:lang w:bidi="fa-IR"/>
        </w:rPr>
        <w:t>باز همان خطاب تکرار می شود و بندگان خدا می گویند خدایا، ما را از آن آگاه ساز، خطاب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لذتها، خشنودی من از شما و محبت و دوستی من به شما است که از همه نعمت های بهشتی برتر و بهتر است، آنگاه اهل بهشت این سخن را تصدیق نموده و اقرار می کنند که خشنودی و دوستی خدا گواراتر از همه لذتها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 را گفت سپس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وَرِضْوانٌ مِنَ اللّهِ أَکْبَر</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316" w:name="__RefHeading___Toc4641378_73709187"/>
      <w:bookmarkStart w:id="317" w:name="_Toc118"/>
      <w:bookmarkEnd w:id="316"/>
      <w:r>
        <w:rPr/>
        <w:t>2</w:t>
      </w:r>
      <w:r>
        <w:rPr>
          <w:rtl w:val="true"/>
        </w:rPr>
        <w:t xml:space="preserve">. </w:t>
      </w:r>
      <w:r>
        <w:rPr>
          <w:rtl w:val="true"/>
        </w:rPr>
        <w:t>دوری از رحمت خدا</w:t>
      </w:r>
      <w:bookmarkEnd w:id="317"/>
    </w:p>
    <w:p>
      <w:pPr>
        <w:pStyle w:val="BookText"/>
        <w:rPr/>
      </w:pPr>
      <w:r>
        <w:rPr>
          <w:rFonts w:ascii="IRNazanin" w:hAnsi="IRNazanin" w:eastAsia="IRNazanin"/>
          <w:color w:val="111111"/>
          <w:sz w:val="28"/>
          <w:sz w:val="28"/>
          <w:szCs w:val="28"/>
          <w:rtl w:val="true"/>
          <w:lang w:bidi="fa-IR"/>
        </w:rPr>
        <w:t xml:space="preserve">هرگاه احساس خشنودی معبود، مایه لذت است، در برابر آن احساس دوری از رحمت او برای کسانی که از رحمت واسعه او آگاه باشند عذابی است جانکاه و روح آزار، و شاید همه انسانها در روز رستاخیز،به خاطر کنار رفتن حجابها، از چنین رحمت واسعه ای آگاه شوند چنان که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یاد شده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وَالْمُنافِقاتِ وَالْکُفّارَ نارَ جَهَنَّمَ خالِدینَ فِیها هِیَ حَسْبُهُمْ وَلَعَنُهُمُ اللّهُ وَلَهُمْ عَذابٌ مُقیمٌ</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مردان و زنان منافق و کافر وعده آتش دوزخ داده که پیوسته در آنجا هستند و این عذاب برای آنان کافی است و آنان را از رحمت خود دور ساخته و برای آنان عذاب پایداری است</w:t>
      </w:r>
      <w:r>
        <w:rPr>
          <w:rFonts w:eastAsia="IRNazanin" w:cs="IRNazanin"/>
          <w:color w:val="111111"/>
          <w:sz w:val="28"/>
          <w:szCs w:val="28"/>
          <w:rtl w:val="true"/>
          <w:lang w:bidi="fa-IR"/>
        </w:rPr>
        <w:t>».</w:t>
      </w:r>
      <w:bookmarkStart w:id="318" w:name="pg16738_215230"/>
    </w:p>
    <w:p>
      <w:pPr>
        <w:pStyle w:val="BookText"/>
        <w:rPr/>
      </w:pPr>
      <w:bookmarkEnd w:id="318"/>
      <w:r>
        <w:rPr>
          <w:rFonts w:ascii="IRNazanin" w:hAnsi="IRNazanin" w:eastAsia="IRNazanin"/>
          <w:color w:val="111111"/>
          <w:sz w:val="28"/>
          <w:sz w:val="28"/>
          <w:szCs w:val="28"/>
          <w:rtl w:val="true"/>
          <w:lang w:bidi="fa-IR"/>
        </w:rPr>
        <w:t>شاهد سخن این است که در آیه پیشین،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در این آیه از منافقین و منافقات و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نخست نعمت ها و لذت های جسمانی را یادآور شده آنگاه نعمت لذت خشنودی خدا را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نخست آتش دوزخ را یادآور شده آنگاه عذاب و تلخی احساس دوری از رحمت خدا را که احساس آن جانکاه است،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این دو آیه از نظر وعده و وعید و کسانی که آنها را دریافت خواهند کرد، حالت لفّونشر مرتب را دارند،و قطعاً دوری از رحمت خدا کیفری غیر از آتش دوزخ است ، زیرا در غیر این صورت لازم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جمله پیشین باشد و این بر خلاف ظاهر متبادر از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در پایان آیه از عذاب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این جمله همان طور که می تواند به خلود در آتش ناظر باشد می تواند بیانگر پیوستگی عذابِ دوری از رحمت خدا بشمار آید، ولی با توجه به این که خلود در آتش قبلاً به طور صریح ذکر شده است بهتر آن است که آن را ناظر به پایداری و خلود عذاب دیگری غیر از آتش دوزخ بدانیم</w:t>
      </w:r>
      <w:r>
        <w:rPr>
          <w:rFonts w:eastAsia="IRNazanin" w:cs="IRNazanin"/>
          <w:color w:val="111111"/>
          <w:sz w:val="28"/>
          <w:szCs w:val="28"/>
          <w:rtl w:val="true"/>
          <w:lang w:bidi="fa-IR"/>
        </w:rPr>
        <w:t>.</w:t>
      </w:r>
    </w:p>
    <w:p>
      <w:pPr>
        <w:pStyle w:val="Heading5"/>
        <w:numPr>
          <w:ilvl w:val="4"/>
          <w:numId w:val="1"/>
        </w:numPr>
        <w:rPr/>
      </w:pPr>
      <w:bookmarkStart w:id="319" w:name="__RefHeading___Toc4641380_73709187"/>
      <w:bookmarkStart w:id="320" w:name="_Toc119"/>
      <w:bookmarkEnd w:id="319"/>
      <w:r>
        <w:rPr/>
        <w:t>3</w:t>
      </w:r>
      <w:r>
        <w:rPr>
          <w:rtl w:val="true"/>
        </w:rPr>
        <w:t xml:space="preserve">. </w:t>
      </w:r>
      <w:r>
        <w:rPr>
          <w:rtl w:val="true"/>
        </w:rPr>
        <w:t>اندوه وحسرت جانکاه</w:t>
      </w:r>
      <w:bookmarkEnd w:id="32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احساس دوری از رحمت حق مایه عذاب روحی جانکاه است حسرت بر گذشته و این که تمام سرمایه های زندگی را به هدر داده و برای زندگی جاودان خود توشه ای نیندوخته است، عذابی جانکاه بسان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رحمت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این نوع از آلام روحی اشاره کرده وحتی روز قیامت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 نماید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یَوْمَ الْحَسْرَةِ إِذْ قُضِیَ الأَمْرُ وَهُمْ فِی غَفْلَة وَهُمْ لا یُؤْمِنُونَ</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ستمگران را از روز حسرت بیم ده، آنگاه که عذاب آنان قطعی می شود در حالی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غفلتی فرو رفته و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یادآور می شود که خدا با نشان دادن سرنوشت بدِ گمراهان در روز قیامت، حسرت آنان را مجسم می کند و به آنان نشان می دهد که چگونه سرمایه ها را به هدر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اتَّبَعُوا لَوْ أَنَّ لَنا کَرَّةً فَنَتبَرَّأ مِنْهُمْ کَما تَبَرُّوا مِنّا کَذلِکَ یُریهِمُ اللّهُ أَعْمالَهُمْ حَسَرات عَلَیْهِمْ وَما هُمْ بِخارِجینَ مِنَ النّارِ</w:t>
      </w:r>
      <w:r>
        <w:rPr>
          <w:rFonts w:eastAsia="Amiri" w:cs="Amiri" w:ascii="Amiri" w:hAnsi="Amiri"/>
          <w:color w:val="111111"/>
          <w:sz w:val="28"/>
          <w:szCs w:val="28"/>
          <w:rtl w:val="true"/>
          <w:lang w:bidi="ar-SA"/>
        </w:rPr>
        <w:t>)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سران کفر پیروی می کنند می گویند کاش به این دنیا باز می گشتیم و همان گونه که آنان در این جا از ما بیزاری جستند، ما نیز از آنان بیزاری می جستیم خداوند این گونه، اعمال حسرت آفرین آنان را در آخرت نشان می دهد و از آتش خارج نمی شوند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از پیامبر روایتی نقل می کند که بیانگر پایه حسرت کافران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بهشتیان وارد بهشت می شوند، و دوزخیان وارد دوزخ، مرگ در برابر آنان مجسم می گردد به آنان گفته می شود آیا با مرگ آشنا هستید؟ همگی می گویند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مرگ به صورت حیوانی مجسم می شود و در برابر آنان ذبح می گردد و از این طریق تفهیم می شوند که در سرای دیگر از مرگ خبری نیست و هر یک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مقرر خود پیوسته خواهند بود</w:t>
      </w:r>
      <w:r>
        <w:rPr>
          <w:rFonts w:eastAsia="IRNazanin" w:cs="IRNazanin"/>
          <w:color w:val="111111"/>
          <w:sz w:val="28"/>
          <w:szCs w:val="28"/>
          <w:rtl w:val="true"/>
          <w:lang w:bidi="fa-IR"/>
        </w:rPr>
        <w:t>.</w:t>
      </w:r>
      <w:r>
        <w:rPr>
          <w:rStyle w:val="FootnoteAnchor"/>
          <w:rtl w:val="true"/>
        </w:rPr>
        <w:footnoteReference w:id="163"/>
      </w:r>
      <w:bookmarkStart w:id="321" w:name="pg16738_215232"/>
    </w:p>
    <w:p>
      <w:pPr>
        <w:pStyle w:val="BookText"/>
        <w:rPr/>
      </w:pPr>
      <w:bookmarkEnd w:id="321"/>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کسی است که مالی را به دست آورده و در راه خیر مصرف نکرده است و وارثان آن را به ارث برده اند و به وسیله آن به خدا تقرب جسته اند یک چنین ثروتی مایه حسرت انسان می شود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322" w:name="__RefHeading___Toc4641382_73709187"/>
      <w:bookmarkStart w:id="323" w:name="_Toc120"/>
      <w:bookmarkEnd w:id="322"/>
      <w:r>
        <w:rPr/>
        <w:t>4</w:t>
      </w:r>
      <w:r>
        <w:rPr>
          <w:rtl w:val="true"/>
        </w:rPr>
        <w:t xml:space="preserve">. </w:t>
      </w:r>
      <w:r>
        <w:rPr>
          <w:rtl w:val="true"/>
        </w:rPr>
        <w:t>لقای محبوب</w:t>
      </w:r>
      <w:bookmarkEnd w:id="323"/>
    </w:p>
    <w:p>
      <w:pPr>
        <w:pStyle w:val="BookText"/>
        <w:rPr/>
      </w:pPr>
      <w:r>
        <w:rPr>
          <w:rFonts w:ascii="IRNazanin" w:hAnsi="IRNazanin" w:eastAsia="IRNazanin"/>
          <w:color w:val="111111"/>
          <w:sz w:val="28"/>
          <w:sz w:val="28"/>
          <w:szCs w:val="28"/>
          <w:rtl w:val="true"/>
          <w:lang w:bidi="fa-IR"/>
        </w:rPr>
        <w:t>در آیات فراوانی کلمه لقاء اللّه وارد شده است متکلمان و مفسران در تفسیر آن سخنانی گوناگون دارند، برخی آن را به روز رستاخیز تفسیر نموده و برخی دیگر به نیل به دریافت پاداشهای اخروی حمل کرده اند و برای هر یک از این تفسیرها شاهدی در آیات وجود دارد و اگر کسی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کند تفسیرها را دور از ذهن نمی شمارد، ولی در عین حال این لفظ می تواند از بعد گسترده ای برخوردار باشد که علاوه بر این دو، لقای واقعی انسانهای کامل با پروردگار خود را شامل گردد، لقایی که هرگز در الفاظ وکلمات نمی گنجد، و این نوع از لقای بالاتر از رؤیت با نور قلب و شهود با باطن خرد است و عارف معروف مرحوم مَلِکی تبریزی در این باره سخنی دارد که اجمال آن را می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نامبرده نخست به آیات لقا اشاره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زیاده از بیست جا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بر خداوند وارد شده و همچنین در تعبیرات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روایاتی که در باره تنزیه خداوند وارد شده اشاره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هم در اخبار، در تنزیه حق جل جلاله کلماتی وارد شده است که ظاهرش تنزیه صرف است از همه مراتب معرفت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دیدگاه علمای شیعه در جمع میان این دو را یادآور شده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مذاق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منتهای معرفت، فهمیدن این است که باید خداوند را تنزیه صرف نمود، و آیات و اخباری را که در معرفت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باید به مرگ و لقای ثواب و عقاب تأویل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تنزیه را باید به معرفت به طریق رؤیت به این چشم ظاهر و به معرفت 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 و اخبار تشبیه و لقا و وصول و معرفت را به معرفت اجمالی و معرفت اسما و صفات الهی، و تجلی مراتب ذات و اسماء وصفات حق تعالی به آن میزان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ممکن است، تفسیر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حجب ظلمانیه و نورانیه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وقت معرفت بر ذات حق تعالی و اسماء و صفات او پیدا می کند که آن معرفت از جنس معرفت قبل از کشف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جمال و جلال الهی در قلب و عقل و سِرِّ خواص اولیای او، تجلی می کند به درجه ای که او را از خود فانی می نماید، و به خود باقی می دارد، آن وقت محو جمال خود نموده و عقل او را مستغرق در معرفت خود کرده و به جای عقل، او خود امور او را تدبیر می نماید، اگر چه بعد از این همه مراتب کشف سبحات جلال، و تجلی انوار جمال،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از وصول به کنه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عجز خود را بالعیان و الکشف خواهد دید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ملاقات ممکن با خداوند جلیل،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هست ولیکن نحوه آن لایق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است از همان معنی که در ادعیه و اخبار از آن تعبیرات مختلفی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بر وجه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دیدن قلب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از ضد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نمونه های بسیاری از روایات و دعاها را در این مورد به عنوان شاهد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نفی هر معنی را تنزیه حق دانسته و نفی کند وحقیقت این جز ابطال چیزی نخواهد شد، باید از معانی غیر لائقه که موجب محدود بودن و نقص ذات اقدس تعالی است تنزیه نماید و معرفتی که مثلاً به حواس است همه قسم آن را نفی نماید و لکن معرفت به چشم قلب و روح را آن هم نه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نفی نماید دیگر برای انبیا و اولیا و عرفای حقه نمی ماند مگر همین ها که اغلب عوام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طالبان وصول به یک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توصیه نموده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اگر همت داری که از اهل معرفت شوی و انسان بشوی، بشر روحانی باشی، سهیم و شریک ملائکه باشی، و رفیق انبیاء و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باشی، کمر همت به میان زده از راه شریعت بیا، مقداری از صفات حیوانات را از خود دور کن و متخلق به اخلاق روحانیین باش، راضی به مقام حیوانات و قانع به مرتبه جمادات نشو، حرکتی از این آب و گل به سوی وطن اصلی خود که از عوالم غیبی و محل مُقرَّبین است، بکن، تا بالکشف والعیان به حقیقت این امر بزرگ نائل باشی، راه وصول به این کرامت عظمی معرفت نفس است ، همت کن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بزرگوار پس از آن که نمونه های فراوانی از روایات و دعاها را درباره این مرتبه از معرفت و لقای الهی یادآور می شود، در پایان برتری لذت و بهجت وصال به معشوق و لقای معبود را بر لذتها و بهجت های حسی، حتی آنچه در جهان دیگر برای اهل بهشت مقرر گردیده است، متذکر گردیده و حدیث</w:t>
      </w:r>
      <w:bookmarkStart w:id="324" w:name="pg16738_215235"/>
    </w:p>
    <w:p>
      <w:pPr>
        <w:pStyle w:val="BookText"/>
        <w:rPr/>
      </w:pPr>
      <w:bookmarkEnd w:id="324"/>
      <w:r>
        <w:rPr>
          <w:rFonts w:ascii="IRNazanin" w:hAnsi="IRNazanin" w:eastAsia="IRNazanin"/>
          <w:color w:val="111111"/>
          <w:sz w:val="28"/>
          <w:sz w:val="28"/>
          <w:szCs w:val="28"/>
          <w:rtl w:val="true"/>
          <w:lang w:bidi="fa-IR"/>
        </w:rPr>
        <w:t>معراج را یادآور شده که وقتی بهشت بر رسول گرامی عرضه شد، به خداوند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خود را به من شناسانیدی از همه چیزها مستغنی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وسرانجام به ابیات عارفانه حافظ مترنم شده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 خویش خدایا ببهشتم نفرست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کوی تو از کون و مکان ما را بس</w:t>
      </w:r>
    </w:p>
    <w:p>
      <w:pPr>
        <w:pStyle w:val="BookText"/>
        <w:rPr/>
      </w:pPr>
      <w:r>
        <w:rPr>
          <w:rFonts w:ascii="IRNazanin" w:hAnsi="IRNazanin" w:eastAsia="IRNazanin"/>
          <w:color w:val="111111"/>
          <w:sz w:val="28"/>
          <w:sz w:val="28"/>
          <w:szCs w:val="28"/>
          <w:rtl w:val="true"/>
          <w:lang w:bidi="fa-IR"/>
        </w:rPr>
        <w:t xml:space="preserve">خاک درت بهشت من، مهر رخت، سرشت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سرنوشت من، راحت من رضای تو</w:t>
      </w:r>
      <w:r>
        <w:rPr>
          <w:rStyle w:val="FootnoteAnchor"/>
          <w:rtl w:val="true"/>
        </w:rPr>
        <w:footnoteReference w:id="165"/>
      </w:r>
    </w:p>
    <w:p>
      <w:pPr>
        <w:pStyle w:val="Heading5"/>
        <w:numPr>
          <w:ilvl w:val="4"/>
          <w:numId w:val="1"/>
        </w:numPr>
        <w:rPr/>
      </w:pPr>
      <w:bookmarkStart w:id="325" w:name="__RefHeading___Toc4641384_73709187"/>
      <w:bookmarkStart w:id="326" w:name="_Toc121"/>
      <w:bookmarkEnd w:id="325"/>
      <w:r>
        <w:rPr/>
        <w:t>5</w:t>
      </w:r>
      <w:r>
        <w:rPr>
          <w:rtl w:val="true"/>
        </w:rPr>
        <w:t xml:space="preserve">. </w:t>
      </w:r>
      <w:r>
        <w:rPr>
          <w:rtl w:val="true"/>
        </w:rPr>
        <w:t>رنج فراق محبوب</w:t>
      </w:r>
      <w:bookmarkEnd w:id="326"/>
    </w:p>
    <w:p>
      <w:pPr>
        <w:pStyle w:val="BookText"/>
        <w:rPr/>
      </w:pPr>
      <w:r>
        <w:rPr>
          <w:rFonts w:ascii="IRNazanin" w:hAnsi="IRNazanin" w:eastAsia="IRNazanin"/>
          <w:color w:val="111111"/>
          <w:sz w:val="28"/>
          <w:sz w:val="28"/>
          <w:szCs w:val="28"/>
          <w:rtl w:val="true"/>
          <w:lang w:bidi="fa-IR"/>
        </w:rPr>
        <w:t>در دعای کمیل به این نوع آلام روحی اشاره شده آنجا که امام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فَهَبْنی صَبَرْتُ عَلی عَذابِکَ فَکَیْفَ أَصْبِرُعَلی فَراقِکَ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که بر عذاب تو صبر نمودم، چگونه جدایی تو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مطالب یاد شده در زیر آشنا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اقوال و آرای دانشمندان درباره کیفیت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نخست درباره توصیف معاد به جسمانی و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دوم درباره توصیف معاد به هر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معاد را از نظر ملاک نخست جسمانی می داند و بس نه روحانی، به این معنی که فقط روح مجرد از بدن محشور گردد، و بدنی در 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معاد را از نظر ملاک دوم هم جسمانی می داند و هم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هایی از پاداشهای جسمانی و روحانی در قرآن</w:t>
      </w:r>
      <w:r>
        <w:rPr>
          <w:rFonts w:eastAsia="IRNazanin" w:cs="IRNazanin"/>
          <w:color w:val="111111"/>
          <w:sz w:val="28"/>
          <w:szCs w:val="28"/>
          <w:rtl w:val="true"/>
          <w:lang w:bidi="fa-IR"/>
        </w:rPr>
        <w:t>.</w:t>
      </w:r>
      <w:bookmarkStart w:id="327" w:name="pg16738_215236"/>
    </w:p>
    <w:p>
      <w:pPr>
        <w:pStyle w:val="Heading2"/>
        <w:numPr>
          <w:ilvl w:val="1"/>
          <w:numId w:val="1"/>
        </w:numPr>
        <w:rPr/>
      </w:pPr>
      <w:bookmarkStart w:id="328" w:name="__RefHeading___Toc4641386_73709187"/>
      <w:bookmarkStart w:id="329" w:name="_Toc122"/>
      <w:bookmarkEnd w:id="327"/>
      <w:bookmarkEnd w:id="328"/>
      <w:r>
        <w:rPr/>
        <w:t>9</w:t>
      </w:r>
      <w:r>
        <w:rPr>
          <w:rtl w:val="true"/>
        </w:rPr>
        <w:t xml:space="preserve">- </w:t>
      </w:r>
      <w:r>
        <w:rPr>
          <w:rtl w:val="true"/>
        </w:rPr>
        <w:t>دیدگاه های حکیمان و متکلمان درباره معاد جسمانی</w:t>
      </w:r>
      <w:bookmarkEnd w:id="329"/>
    </w:p>
    <w:p>
      <w:pPr>
        <w:pStyle w:val="Heading3"/>
        <w:numPr>
          <w:ilvl w:val="2"/>
          <w:numId w:val="1"/>
        </w:numPr>
        <w:rPr/>
      </w:pPr>
      <w:bookmarkStart w:id="330" w:name="__RefHeading___Toc4641388_73709187"/>
      <w:bookmarkStart w:id="331" w:name="_Toc123"/>
      <w:bookmarkEnd w:id="330"/>
      <w:r>
        <w:rPr>
          <w:rtl w:val="true"/>
        </w:rPr>
        <w:t>آیات موضوع</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لَیْسَ الَّذِی خَلَق السَّماواتِ وَ الأَرْضَ بِقادِر عَلی أَنْ یَخْلُقَ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4641390_73709187"/>
      <w:bookmarkStart w:id="333" w:name="_Toc124"/>
      <w:bookmarkEnd w:id="332"/>
      <w:r>
        <w:rPr>
          <w:rtl w:val="true"/>
        </w:rPr>
        <w:t>ترجمه</w:t>
      </w:r>
      <w:r>
        <w:rPr>
          <w:rtl w:val="true"/>
        </w:rPr>
        <w:t>:</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خدایی که آسمانها و زمین را آفریده است توانا نیست که مثل انسانها را بار دیگر بیافریند</w:t>
      </w:r>
      <w:r>
        <w:rPr>
          <w:rFonts w:eastAsia="IRNazanin" w:cs="IRNazanin"/>
          <w:color w:val="111111"/>
          <w:sz w:val="28"/>
          <w:szCs w:val="28"/>
          <w:rtl w:val="true"/>
          <w:lang w:bidi="fa-IR"/>
        </w:rPr>
        <w:t>».</w:t>
      </w:r>
    </w:p>
    <w:p>
      <w:pPr>
        <w:pStyle w:val="Heading3"/>
        <w:numPr>
          <w:ilvl w:val="2"/>
          <w:numId w:val="1"/>
        </w:numPr>
        <w:rPr/>
      </w:pPr>
      <w:bookmarkStart w:id="334" w:name="__RefHeading___Toc4641392_73709187"/>
      <w:bookmarkStart w:id="335" w:name="_Toc125"/>
      <w:bookmarkEnd w:id="334"/>
      <w:r>
        <w:rPr>
          <w:rtl w:val="true"/>
        </w:rPr>
        <w:t>تفسیر آیه</w:t>
      </w:r>
      <w:bookmarkEnd w:id="335"/>
    </w:p>
    <w:p>
      <w:pPr>
        <w:pStyle w:val="Heading4"/>
        <w:numPr>
          <w:ilvl w:val="3"/>
          <w:numId w:val="1"/>
        </w:numPr>
        <w:rPr/>
      </w:pPr>
      <w:bookmarkStart w:id="336" w:name="__RefHeading___Toc4641394_73709187"/>
      <w:bookmarkStart w:id="337" w:name="_Toc126"/>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در گذشته درباره دو مسأله از نظر قرآن بحث و گفتگو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معاد از نظر قرآن، جسمانی است یا روحانی و یا هر 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جسمانی و روحانی بودن معاد چیست؟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اندازه بحث در این باره از نظر تفسیر موضوعی آیات معاد کافی است و دیگر نیازی به گشودن فصل تازه ای نیست ولی برای این که خوانندگان گرامی با سیر تاریخی معاد جسمانی در اندیشه حکیمان و متکلمان آشنا شوند در این فصل به عنوان یک بحث مستقل به این دیدگاهها اشاره کرده و نظریات آنان را مورد تجزیه و تحلیل قرار می دهیم</w:t>
      </w:r>
      <w:r>
        <w:rPr>
          <w:rFonts w:eastAsia="IRNazanin" w:cs="IRNazanin"/>
          <w:color w:val="111111"/>
          <w:sz w:val="28"/>
          <w:szCs w:val="28"/>
          <w:rtl w:val="true"/>
          <w:lang w:bidi="fa-IR"/>
        </w:rPr>
        <w:t>.</w:t>
      </w:r>
      <w:bookmarkStart w:id="338" w:name="pg16738_215237"/>
    </w:p>
    <w:p>
      <w:pPr>
        <w:pStyle w:val="Heading4"/>
        <w:numPr>
          <w:ilvl w:val="3"/>
          <w:numId w:val="1"/>
        </w:numPr>
        <w:rPr/>
      </w:pPr>
      <w:bookmarkStart w:id="339" w:name="__RefHeading___Toc4641396_73709187"/>
      <w:bookmarkStart w:id="340" w:name="_Toc127"/>
      <w:bookmarkEnd w:id="338"/>
      <w:bookmarkEnd w:id="339"/>
      <w:r>
        <w:rPr/>
        <w:t>1</w:t>
      </w:r>
      <w:r>
        <w:rPr>
          <w:rtl w:val="true"/>
        </w:rPr>
        <w:t xml:space="preserve">. </w:t>
      </w:r>
      <w:r>
        <w:rPr>
          <w:rtl w:val="true"/>
        </w:rPr>
        <w:t>فارابی و معاد جسمانی</w:t>
      </w:r>
      <w:bookmarkEnd w:id="340"/>
    </w:p>
    <w:p>
      <w:pPr>
        <w:pStyle w:val="BookText"/>
        <w:rPr/>
      </w:pPr>
      <w:r>
        <w:rPr>
          <w:rFonts w:ascii="IRNazanin" w:hAnsi="IRNazanin" w:eastAsia="IRNazanin"/>
          <w:color w:val="111111"/>
          <w:sz w:val="28"/>
          <w:sz w:val="28"/>
          <w:szCs w:val="28"/>
          <w:rtl w:val="true"/>
          <w:lang w:bidi="fa-IR"/>
        </w:rPr>
        <w:t xml:space="preserve">فارابی معلم دوم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مسائل فلسفی برای خود نظریه های خاصی دارد، برای تصویر معاد جسمانی که قرآن بر آن اصرار ورزیده، بیان خاصی دارد که از نظر شما می گذرانیم وی برای این تصویر انسانهایی را که راهی سرای دیگر می شوند، به دو گروه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از نظر کمال به پایه ای رسیده اند که در درک کمال نیاز به بدن ندارند و اصولاً به بدن و تعلقات بدنی توجهی ندارند و عمده توجه آنان به عالم بالا و حقایق کلی آفرینش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فارابی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کسانی هستند که در آنها توان و قدرت تعلق و توجه به بالاتر از بدن موجود نیست و غیر از بدن و آنچه که مربوط به آن است واقعیت برتری را نمی شناسند، و به طور طبیعی و فطری خواهان بدن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فارابی گروه نخست که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در معاد خود نیازی به هیچ نوع از بدن ندارند، بلکه آنان با تعقل خویشتن و آنچه که مربوط به او است، لذت می برند و یا از این طریق کیفر می بینند، زیرا لذت و شکنجه آنان بستگی به این دارد که ذات آنان معجون از چه نوع از صفات و ملکات باشد، هرگاه از صفات و ملکات پسندیده و متعالی باشد، ادراک و تصور آن لذت بخش و اگر از صفات و ملکات ناپسند و منحط باشد، تصور آن رنج آور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 نخست که در آنها هنر تعلق و توجه به مافوق بدن نیست، و پیوسته به بدن و علایق بدنی توجه دارند، برای معاد خود و درک پاداش و کیفر، به بدن نیاز دارند و این مطلبی است که در آن سخنی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فکر می کند که تعلق نفس به همان بدنی که</w:t>
      </w:r>
    </w:p>
    <w:p>
      <w:pPr>
        <w:pStyle w:val="BookText"/>
        <w:rPr/>
      </w:pPr>
      <w:r>
        <w:rPr>
          <w:rFonts w:ascii="IRNazanin" w:hAnsi="IRNazanin" w:eastAsia="IRNazanin"/>
          <w:color w:val="111111"/>
          <w:sz w:val="28"/>
          <w:sz w:val="28"/>
          <w:szCs w:val="28"/>
          <w:rtl w:val="true"/>
          <w:lang w:bidi="fa-IR"/>
        </w:rPr>
        <w:t>در دنیا ترک کرده است،نوعی تناسخ می باشد، تناسخی که از نظر او محال و ممتنع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خود را میان دو محذور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معاد گروه دوم، در سایه تعلّق نفس به بدن تحقق می پذیرد، و از طرف دیگر تعلق نفس پس از جدایی به همان بدن، تناسخ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رهایی از این تنگنا طرح تازه ای ریخته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نفس ممکن است بدن دیگری باشد که از عناصر مربوط به عالم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باشد که می توان از آنها به صورتهای زیر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جسمی متکون از هوا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بدنی متکون از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تقسیمات معروف بطلمیوسی برای مجموع جهان ماده، منحصر نمودن بدن اخروی در عناصر یاد شده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بود که جسم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طبیعت خاصی است که از عناصر چهارگانه تشکیل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معتقد بود که قبل از آسمانهای نه گانه، چهار کره وجود دارد که نخستین آن خاک، و دومی آب، وسومی هوا، وچهارمی دود 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فارابی چنین می اندیشد که برای پرهیز از تناسخ، نفس این گروه به یک جرم آسمانی که به منزله بدن او باشد، و یا به بدن متکون از ماده هوایی یا دخانی، تعلّق می گیرد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تعلق نفس به این بدن برای تدبیر آن نیست، زیرا اگر تعلق نفس به این نوع از بدن برای تدبیر آن بوده، و مستلزم تناسخ نباشد به همان بدنی دنیوی متروک نیز می تواند تعلق بگیرد، از این جهت برای پرهیز از تناسخ</w:t>
      </w:r>
    </w:p>
    <w:p>
      <w:pPr>
        <w:pStyle w:val="BookText"/>
        <w:rPr/>
      </w:pPr>
      <w:r>
        <w:rPr>
          <w:rFonts w:ascii="IRNazanin" w:hAnsi="IRNazanin" w:eastAsia="IRNazanin"/>
          <w:color w:val="111111"/>
          <w:sz w:val="28"/>
          <w:sz w:val="28"/>
          <w:szCs w:val="28"/>
          <w:rtl w:val="true"/>
          <w:lang w:bidi="fa-IR"/>
        </w:rPr>
        <w:t>باید تعلق نفس را به این بدن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روح برای درک کیفرها و پاداشها این بدن را استخدام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از نظر فارابی این پاداشها و کیفرها پاداشها و کیفرهای مادی و عنصری نیست، بلکه یک سلسله صور زیبا و مسرت بخش و یا صورتهای زشت و آزار دهنده است که نفس از طریق تخیل، آنها را می سازد و در بهشت و دوزخِ این صور و اشباح،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این جا سؤال شود اگر بهشت و دوزخ موعود در نظر فارابی، همان ایجاد این صورتهای غیبی موعود در کتاب و سنت از طریق تخیل است، در این صورت چه نیازی به بدن وجود دارد، زیرا این گروه نیز بسان گروه کاملان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تعقل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با ایجاد این صور و تخیل آنها بدون تعلق به بدن، کیفرها و پاداشهای خود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آن است که فارابی وحتی شیخ الرئیس، صور خیالی وحسی را مادی دانسته و به 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نیمه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معتقد نبودند، از این جهت معلم دوم، درباره این گروه به فکر بدن افتاده، تا نفس به کمک آن این صورتها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خواننده گرامی از نظریه معلم دوم به طور روشن آگاه شود، عصاره گفتار او را در ضمن مواد یاد شده در زیر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از نظر تعقل و تفکر، اعم از سعدا و اشقیا، در پاداش و کیفر، نیازی به بدن ندارند، بلکه بازگشت و توجه به خویشتن و آنچه که مربوط به آن است مراتب پاداش و کیفر آنها را فراهم می سازد، و قهراً مدرکات آنها یک رشته مدرکاتی است که مایه لذت عقلی و یا الم عقلی آنان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ناقص که روح آنان اوج نگرفته و غیر از بدن، چیزی را</w:t>
      </w:r>
      <w:bookmarkStart w:id="341" w:name="pg16738_215240"/>
    </w:p>
    <w:p>
      <w:pPr>
        <w:pStyle w:val="BookText"/>
        <w:rPr/>
      </w:pPr>
      <w:bookmarkEnd w:id="341"/>
      <w:r>
        <w:rPr>
          <w:rFonts w:ascii="IRNazanin" w:hAnsi="IRNazanin" w:eastAsia="IRNazanin"/>
          <w:color w:val="111111"/>
          <w:sz w:val="28"/>
          <w:sz w:val="28"/>
          <w:szCs w:val="28"/>
          <w:rtl w:val="true"/>
          <w:lang w:bidi="fa-IR"/>
        </w:rPr>
        <w:t xml:space="preserve">نمی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مطیع و 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دیدن پاداش و کیفر نیاز به بدن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 نفس به بدن دنیوی که آن را ترک کرده، مستلزم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محال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جمع بین مطلب دوم و سوم این است که برای تحقق بخشیدن به پاداشها و کیفرها به فکر بدنی باشیم که محذور تناسخ را نداشته باشد از این جهت باید بدن اخروی، بدنی از جنس افلاک آسمانی و یا کرات سه گانه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تعلق روح این گروه به یک چنین بدن خاص، این است که فقط نیاز او را در درک صور حسی لذت بخش یا آزار دهنده، برطرف کند بدون این که نفس به تدبیر آن بدن به سان بدن دنیوی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 که نفس به تنهایی قادر به آفریدن صور حسی و خیالی نیست،آن گونه که بر آفریدن صور عقلی قادر و توانا می باشد، این است که صورتهای حسی و خیالی منطبع در جسم اند،و بدون جسم نقش این صور انجام نمی گیرد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342" w:name="__RefHeading___Toc4641398_73709187"/>
      <w:bookmarkStart w:id="343" w:name="_Toc128"/>
      <w:bookmarkEnd w:id="342"/>
      <w:r>
        <w:rPr>
          <w:rtl w:val="true"/>
        </w:rPr>
        <w:t>تحلیل نظریه فارابی</w:t>
      </w:r>
      <w:bookmarkEnd w:id="343"/>
    </w:p>
    <w:p>
      <w:pPr>
        <w:pStyle w:val="BookText"/>
        <w:rPr/>
      </w:pPr>
      <w:r>
        <w:rPr>
          <w:rFonts w:ascii="IRNazanin" w:hAnsi="IRNazanin" w:eastAsia="IRNazanin"/>
          <w:color w:val="111111"/>
          <w:sz w:val="28"/>
          <w:sz w:val="28"/>
          <w:szCs w:val="28"/>
          <w:rtl w:val="true"/>
          <w:lang w:bidi="fa-IR"/>
        </w:rPr>
        <w:t>تا این جا با نظریه معلم دوم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نظریه او را بدون این که خود را مقید به ترجمه عبارات او سازیم مطرح کردیم تا با روح حقیقت جویان معاصر، متناسب باشد ولی این نظریه اشکالاتی دارد که به رؤوس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یادآور شدیم انگیزه این نوع از تصویر معاد جسمانی</w:t>
      </w:r>
    </w:p>
    <w:p>
      <w:pPr>
        <w:pStyle w:val="BookText"/>
        <w:rPr/>
      </w:pPr>
      <w:r>
        <w:rPr>
          <w:rFonts w:ascii="IRNazanin" w:hAnsi="IRNazanin" w:eastAsia="IRNazanin"/>
          <w:color w:val="111111"/>
          <w:sz w:val="28"/>
          <w:sz w:val="28"/>
          <w:szCs w:val="28"/>
          <w:rtl w:val="true"/>
          <w:lang w:bidi="fa-IR"/>
        </w:rPr>
        <w:t>پرهیز از تناسخ بوده است، زیرا از نظر فارابی و پیروان او رجوع نفس به بدن دنیوی موجب تناسخ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ریشه این نوع تصویرهای نارسا را به دست آورده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اشکال تناسخ و اشکالات نظیر آن، حکما در مسأله معاد جسمانی و اعتقاد به آن مقلد محض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67"/>
      </w:r>
      <w:r>
        <w:rPr>
          <w:rFonts w:ascii="IRNazanin" w:hAnsi="IRNazanin" w:eastAsia="IRNazanin"/>
          <w:color w:val="111111"/>
          <w:sz w:val="28"/>
          <w:sz w:val="28"/>
          <w:szCs w:val="28"/>
          <w:rtl w:val="true"/>
          <w:lang w:bidi="fa-IR"/>
        </w:rPr>
        <w:t>شاید محقّق لاهیجی به این نکته اشاره می کند که این گروه از حکیمان در واقع کشش به معاد روحانی دارند، ولی برای جمع بین این اندیشه و ظواهر شریعت، به دنبال بدن جسمانی و عنصری می باشند که تحقق این آیات امکان 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ما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شدیم که پایه های تناسخ را دو مطلب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بدن واین که نفس پس از جدایی از بدن نخست، به بدن دیگری اعم از سلول نباتی، یا نطفه حیوانی، و یا جنین انسانی،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دوم از نظر شرایط، با فعلیت های اکتسابی نفس هماهنگ نباشد و به اصطلاح، نفس برای تعلق به چنین بدنی سیر نزولی و قهقرا را طی کند در حالی که در تعلق نفس به بدن دنیوی هیچ یک از این دو شرط موجود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انگیزه معلم دوم برای این تصویر پرهیز از تناسخ باشد تصویر یاد شده نه تنها مقصود وی را برآورده نمی سازد، بلکه با توجه به این که بدن متکوّن از جسم فلکی یا هوا و دود، بدنی عنصری است، نفس پس از جدایی از بدن دنیوی بار دیگر به بدن عنصری تعلق می گیرد واین تناسخ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فرضیه که بدنی از جسم سماوی و یا یکی از کرات بالا تکّون</w:t>
      </w:r>
      <w:bookmarkStart w:id="344" w:name="pg16738_215242"/>
    </w:p>
    <w:p>
      <w:pPr>
        <w:pStyle w:val="BookText"/>
        <w:rPr/>
      </w:pPr>
      <w:bookmarkEnd w:id="344"/>
      <w:r>
        <w:rPr>
          <w:rFonts w:ascii="IRNazanin" w:hAnsi="IRNazanin" w:eastAsia="IRNazanin"/>
          <w:color w:val="111111"/>
          <w:sz w:val="28"/>
          <w:sz w:val="28"/>
          <w:szCs w:val="28"/>
          <w:rtl w:val="true"/>
          <w:lang w:bidi="fa-IR"/>
        </w:rPr>
        <w:t>یابد، یک فرضیه لرزان و غیر قابل اعتماد است، اصولاً بدن دنیوی با ترکب از ده ها عنصر مختلف توانسته است لیاقت تعلق نفس را به خود کسب کند، و امّا بدنی که از یک عنصر واحد به</w:t>
      </w:r>
      <w:r>
        <w:rPr>
          <w:rStyle w:val="FootnoteAnchor"/>
          <w:rtl w:val="true"/>
        </w:rPr>
        <w:footnoteReference w:id="168"/>
      </w:r>
      <w:r>
        <w:rPr>
          <w:rFonts w:ascii="IRNazanin" w:hAnsi="IRNazanin" w:eastAsia="IRNazanin"/>
          <w:color w:val="111111"/>
          <w:sz w:val="28"/>
          <w:sz w:val="28"/>
          <w:szCs w:val="28"/>
          <w:rtl w:val="true"/>
          <w:lang w:bidi="fa-IR"/>
        </w:rPr>
        <w:t>نام هوا و یا دود تحقق می پذیرد، چگونه می تواند متعلق نفس باشد، هر فرضیه باید لااقل از تجربه و آزمون کمک بگیرد ولی فرضیه فوق فاقد این پشتوانه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صدر المتألهین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طبیعتی بر این جسم که ترکیب یافته از عناصر مختلف است حاکم نباشد، این جسم دخانی و هوایی در پرتگاه جدایی اجزا از یکدیگر است،و اگر بدن انسان در طول تحولات باقی و استوار است به خاطر این است که از ترکیب عناصر گوناگون، طبیعت پنجمی به وجود می آید که بدن را از انحلال و تفرق حفظ می کند، و در نتیجه او را برای تعلق نفس آماده می سازد، بنابراین اگر بخواهد این بدن هوایی و دخانی متعلق نفس باشد، وصور حسی و خیالی در آن منطبع گردد، باید دارای مزاج و طبیعت خاصی باشد و در این صورت اشکال تناسخ باز می گردد، زیرا این بدن منهای نفس، به خاطر داشتن طبیعت خاصی، بدن حیوانی است که نفس منسلخ از بدن، به آن تعلق گرفته است و این همان تناسخی است که فارابی از آن می گریزد، و سرانجام چنین نتیجه می گیرد که نظریه فارابی، نظریه ای مردود و نادرست است که اندیشه مادی بودن صور خیالی و حسی، وی و پیروانش را به سوی آن سوق داده است</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345" w:name="__RefHeading___Toc4641400_73709187"/>
      <w:bookmarkStart w:id="346" w:name="_Toc129"/>
      <w:bookmarkEnd w:id="345"/>
      <w:r>
        <w:rPr/>
        <w:t>2</w:t>
      </w:r>
      <w:r>
        <w:rPr>
          <w:rtl w:val="true"/>
        </w:rPr>
        <w:t xml:space="preserve">. </w:t>
      </w:r>
      <w:r>
        <w:rPr>
          <w:rtl w:val="true"/>
        </w:rPr>
        <w:t>شیخ الرئیس و معاد جسمانی</w:t>
      </w:r>
      <w:bookmarkEnd w:id="34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را که باید در این جا یادآور شویم، این است که اگر چه طراح</w:t>
      </w:r>
    </w:p>
    <w:p>
      <w:pPr>
        <w:pStyle w:val="BookText"/>
        <w:rPr/>
      </w:pPr>
      <w:r>
        <w:rPr>
          <w:rFonts w:ascii="IRNazanin" w:hAnsi="IRNazanin" w:eastAsia="IRNazanin"/>
          <w:color w:val="111111"/>
          <w:sz w:val="28"/>
          <w:sz w:val="28"/>
          <w:szCs w:val="28"/>
          <w:rtl w:val="true"/>
          <w:lang w:bidi="fa-IR"/>
        </w:rPr>
        <w:t>این نظریه فارابی است ولی شیخ نیز در الهیات شفا همین نظریه را پس از شرح لذات و آلام جسمانی و عقلانی برگزیده است و در حقیقت معاد جسمانی مورد قبول شیخ جدا از معاد مورد نظر فارابی نیست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آنچه را که برخی از علما گفته اند درست و استوار باشد آنگاه نظریه وی را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نفوسی که از بدنها جدا می شوند و در آنها گرایش و توجه به جهان بالا نیست، نه کمالی دارند که با آن کمال خوشبخت شوند و نه شوق به کمال دارند که به خاطر محروم بودن از آن بدبخت گردند، بلکه تمام فعالیت های نفسانی آنان متوجه جهان پایین و مجذوب عالم اجسام است، و از طرفی در موجودات سماوی و مواد آسمانی مانعی نیست که موضوع فعالیت چنین نفوسی باشد، در این صورت چنین انسانی آنچه را که از احوال اخروی معتقد بود، ادراک می کند و این اجرام سماوی، وسیله تخیل و تحقق صور آنها می شود و بدین وسیله این نفوس آنچه را که در دنیا به آنان گفته بودند، از احوال قبر و رستاخیز و پاداشهای اخروی و عقاب های موعود، مشاهده و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نشود که این صور خیالی که در رستاخیز مشاهده می شود، از صورتهای حسی ضعیف تر است بلکه از نظر تأثیر و صفا برتری دارند، همچنان که صورتهای رؤیایی بالاتر از صورتهای حسی است از این گذشته، صورتهای اخروی از نظر استقرار، از صورتهای رؤیایی نیز پایدارتر می باشند، زیرا به خاطر برطرف شدن موانع و تجرد نفس و صفای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سماوی و یا بدن دخانی و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استوارتر خواهند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عالم بیداری و در عالم رؤیا، انسان صور ذهنی را درک می کند نه واقعیت خارج را، چیزی که هست در عالم رؤیا، توجه به صور از درون آغاز می گردد و در عالم بیداری از خارج شروع می شود و آنگاه که صورتها در نفس</w:t>
      </w:r>
    </w:p>
    <w:p>
      <w:pPr>
        <w:pStyle w:val="BookText"/>
        <w:rPr/>
      </w:pPr>
      <w:r>
        <w:rPr>
          <w:rFonts w:ascii="IRNazanin" w:hAnsi="IRNazanin" w:eastAsia="IRNazanin"/>
          <w:color w:val="111111"/>
          <w:sz w:val="28"/>
          <w:sz w:val="28"/>
          <w:szCs w:val="28"/>
          <w:rtl w:val="true"/>
          <w:lang w:bidi="fa-IR"/>
        </w:rPr>
        <w:t>ترسیم یافت، ادراک مشاهدی تحقق می یابد و بالأخره آنچه مایه لذت و یا سبب آزار است صورتهای ذهنی است نه موجود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از کلام شیخ مربوط به سعادت و شقاوت های پایین نسبت به نفوس ناقص است امّا نفوس تکامل یافته، از این اوضاع و احوال دورند و خود به خود و بدون بدن، به کمالات ذاتی نایل می آیند و در لذت حقیقی فرو می روند و از نگرش به عالم پست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وجهانی که در آن زندگی می کردند دوری می جویند و اگر هم آثاری از این نوع گرایش در وجود آنان باشد، به خاطر همین گرایش رنج می برند و از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می مانند تا این حالت و گرایش از آنان زایل گردد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همین طور که ملاحظه می فرمایید انسانها در نظر شیخ بر دو نوعند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گرایش خود را از بدن قطع کرده و متوجه عالم عقل بوده و از طریق لذتهای عقلانی که درک عالم بالا است و یا محرومیت از این لذتها کیفر و پاداش می 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که از نظر تکامل به حدّی نرسیده اند که علایق خود را از بدن و جهان ماده قطع کنند، نفس آنان به جسم فلکی و یا به بدن هوایی و دخانی تعلق می گیرد و در همین حالت مطابق ملکات خود، صورتهایی را ادراک می کنند که این صور به خاطر نورانی و یا ظلمانی بودن، برای آنان پاداش و کیفر به حساب می آیند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 شود که قسمت اخیر کلام شیخ که درباره استواری صور خیالی سخن می گوید و با مقایسه صور اخروی با صور رؤیایی، و حسی، قسم نخستین را پایدارتر می داند، نظر جدیدی نیست، بلکه توضیح</w:t>
      </w:r>
      <w:bookmarkStart w:id="347" w:name="pg16738_215245"/>
    </w:p>
    <w:p>
      <w:pPr>
        <w:pStyle w:val="BookText"/>
        <w:rPr/>
      </w:pPr>
      <w:bookmarkEnd w:id="347"/>
      <w:r>
        <w:rPr>
          <w:rFonts w:ascii="IRNazanin" w:hAnsi="IRNazanin" w:eastAsia="IRNazanin"/>
          <w:color w:val="111111"/>
          <w:sz w:val="28"/>
          <w:sz w:val="28"/>
          <w:szCs w:val="28"/>
          <w:rtl w:val="true"/>
          <w:lang w:bidi="fa-IR"/>
        </w:rPr>
        <w:t>نظر فارابی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از ظاهر کلام صدر المتألهین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 یک نظریه جداگانه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صحیح و استوار نمی باشد، بلکه در اینجا یک نظریه است که فارابی و شیخ و به نقل صدر المتألهین غزالی نیز آن را برگزیده است</w:t>
      </w:r>
      <w:r>
        <w:rPr>
          <w:rFonts w:eastAsia="IRNazanin" w:cs="IRNazanin"/>
          <w:color w:val="111111"/>
          <w:sz w:val="28"/>
          <w:szCs w:val="28"/>
          <w:rtl w:val="true"/>
          <w:lang w:bidi="fa-IR"/>
        </w:rPr>
        <w:t>.</w:t>
      </w:r>
    </w:p>
    <w:p>
      <w:pPr>
        <w:pStyle w:val="Heading4"/>
        <w:numPr>
          <w:ilvl w:val="3"/>
          <w:numId w:val="1"/>
        </w:numPr>
        <w:rPr/>
      </w:pPr>
      <w:bookmarkStart w:id="348" w:name="__RefHeading___Toc4641402_73709187"/>
      <w:bookmarkStart w:id="349" w:name="_Toc130"/>
      <w:bookmarkEnd w:id="348"/>
      <w:r>
        <w:rPr/>
        <w:t>3</w:t>
      </w:r>
      <w:r>
        <w:rPr>
          <w:rtl w:val="true"/>
        </w:rPr>
        <w:t xml:space="preserve">. </w:t>
      </w:r>
      <w:r>
        <w:rPr>
          <w:rtl w:val="true"/>
        </w:rPr>
        <w:t>صدرالمتألهین و معاد جسمانی</w:t>
      </w:r>
      <w:bookmarkEnd w:id="349"/>
    </w:p>
    <w:p>
      <w:pPr>
        <w:pStyle w:val="Heading5"/>
        <w:numPr>
          <w:ilvl w:val="4"/>
          <w:numId w:val="1"/>
        </w:numPr>
        <w:rPr/>
      </w:pPr>
      <w:bookmarkStart w:id="350" w:name="__RefHeading___Toc4641404_73709187"/>
      <w:bookmarkStart w:id="351" w:name="_Toc131"/>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صدرالمتألهین در بحث معاد با تنظیم مقدماتی معاد جسمانی را مطرح کرده و از آنها نتیجه گرفته است که بدن محشور در سرای دیگر، همان بدن موجود در این سرای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عناوین بحث وی و همچنین از عناوین بحث تلمیذ مکتب او محقق سبزواری، چنین استفاده می شود که وی همان معاد معروف در میان متشرعه را اثبات می کند خصوصاً که اصرار میورزد که بدن اخروی عین بدن دنیوی است نه مثل آن، و نه مباین با آن، ولی یک چنین تبادر، تبادر ابتدایی است و با مطالعه مقدماتی که مطرح نموده و نتیجه گیری بعدی او به روشنی ثابت می کند که وی به معاد جسمانی مثالی یا برزخی معتقد است که پیش از وی فلاسفه اشراقی به آن معتقد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گروه دوم نتوانسته اند ثابت کنند که بدن اخروی مثالی همان بدن مادی دنیوی است و لذا در گرداب تباین دو بدن فرو رفته اند و تنها کاری که حکیم شیرازی انجام داده است، اثبات عینیت و وحدت هر دو بدن می باشد که تفاوت آن دو را به نقص و کمال باز گردانیده است و ناگفته پیدا است که هر وجود کامل، مشتمل بر وجود ناقص نیز می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معاد جسمانی را از طریق تعلق نفس به بدن مثالی تصور</w:t>
      </w:r>
    </w:p>
    <w:p>
      <w:pPr>
        <w:pStyle w:val="BookText"/>
        <w:rPr/>
      </w:pPr>
      <w:r>
        <w:rPr>
          <w:rFonts w:ascii="IRNazanin" w:hAnsi="IRNazanin" w:eastAsia="IRNazanin"/>
          <w:color w:val="111111"/>
          <w:sz w:val="28"/>
          <w:sz w:val="28"/>
          <w:szCs w:val="28"/>
          <w:rtl w:val="true"/>
          <w:lang w:bidi="fa-IR"/>
        </w:rPr>
        <w:t>می کنند، یکی از دو راه یاد شده در زیر را پیموده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جدا از این بدن مادی، بدن مثالی جداگانه ای در عالم مثال دارد و نفس انسان پس از جدایی از بدن دنیوی به آن بدن مثالی پیش ساخته تعلق می گیرد و این بدن، موضوع فعالیت های نفس می شود، فعالیت هایی که از دایره تخیل و اندیشه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نظریه ای است که حکمای اشراق به آن تمایل جسته و معاد جسمانی را از این طریق توجیه کرده اند این نظریه با دو اشکال روبه رو است که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بدن مثالی پیش ساخته با بدن دنیوی متباین می باشد در این صورت بدن محشور در آخرت غیر از بدن دنیوی خواهد بود در حالی که وحی بر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بدن اصرار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بدن مثالی پیش ساخته طبعاً مستعد تعلق نفس از جهان بالا می باشد، بنابراین خود دارای نفس بوده و دیگر نفس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جدا شده از بدن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پذیرا نخواهد بود و گرنه اجتماع دو نفس در یک بدن صورت می گیرد که مستلزم تناسخ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خاطر رهایی از اشکال دوم موقعیت بدن مثالی را تنزل داده و می گویند تعلق نفس به بدن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تعلق برای تدبیر و تصرف در آن است، چنانچه تعلّق نفس ما در این جهان به بدن مادی از همین قبیل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نفس به بدن به خاطر این است که موضوع برای فعالیت های خیالی نفس باشد، زیرا قوه خیال و صورت های آن نیاز به موضوع دارند و تا بدنی نباشد برای قوه خیال و صور آن، موضوع ومحلی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فشرده نیاز به بدن در سرای دیگر برای ممکن ساختن فعالیت های نفس می باشد و چنین بدنی شایسته تعلق نفس نیست و در نتیجه تناسخ لازم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نفس به بدن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با ترتیب مقدماتی به طور غیر مستقیم هر دو اشکال را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پرتو مقدمات یازده گانه به وحدت بدن مادی و بدن مثالی پی برده و تفاوت آن دو را از طریق کمال و نقص و این که بدن مثالی مرتبه متکامل بدن مادی است، تفسیر نموده و بدین طریق اشکال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دو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 دوم، وی بدن مثالی را بدن پیش ساخته در عالم مثال تصور نمی کند، بلکه طبق تقریر تلمیذ او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 مثالی را همراه با بدن دنیوی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تقریر این مطلب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نفس در حین تعلق به بدن، بدن خود و جمیع اجزا و اعضای ظاهر و باطن را تخیل می کند، و آن بدنی است لا محاله خیالی غیر از بدن محسوس به حواس ظاهر و آن بدنی است که انسان در خواب، خود را با آن بدن مشاهده می کند، بعد از مفارقت نفس از این بدن محسوس نیز همان بدن خیالی که متخیل او بود، با او است و آن بدن لامحاله آلت ادراک جمیع جزئیات و صور محسوسه تواند بود بدون آن که حاجت شود نفس را تعلّق به جسمی از اجسام</w:t>
      </w:r>
      <w:r>
        <w:rPr>
          <w:rFonts w:eastAsia="IRNazanin" w:cs="IRNazanin"/>
          <w:color w:val="111111"/>
          <w:sz w:val="28"/>
          <w:szCs w:val="28"/>
          <w:rtl w:val="true"/>
          <w:lang w:bidi="fa-IR"/>
        </w:rPr>
        <w:t>».</w:t>
      </w:r>
      <w:r>
        <w:rPr>
          <w:rStyle w:val="FootnoteAnchor"/>
          <w:rtl w:val="true"/>
        </w:rPr>
        <w:footnoteReference w:id="17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تقریر، بدن مثالی مخلوق خود نفس در حیات دنیوی است که با تخیل ایجاد می شود و پس از مرگ مورد تعلق او قرار می گیرد نه بدن پیش</w:t>
      </w:r>
      <w:bookmarkStart w:id="352" w:name="pg16738_215248"/>
    </w:p>
    <w:p>
      <w:pPr>
        <w:pStyle w:val="BookText"/>
        <w:rPr/>
      </w:pPr>
      <w:bookmarkEnd w:id="352"/>
      <w:r>
        <w:rPr>
          <w:rFonts w:ascii="IRNazanin" w:hAnsi="IRNazanin" w:eastAsia="IRNazanin"/>
          <w:color w:val="111111"/>
          <w:sz w:val="28"/>
          <w:sz w:val="28"/>
          <w:szCs w:val="28"/>
          <w:rtl w:val="true"/>
          <w:lang w:bidi="fa-IR"/>
        </w:rPr>
        <w:t>ساخته است و نه بدنی که مرتبه تکامل یافته بدن دنیوی به شمار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مثالی بدنی است در داخل این بدن و نفس انسان از طریق تکامل، از بدن دنیوی بی نیاز شده و تنها به همان بدن مثالی که در دامن این بدن دنیوی پرورش می یابد، تعلق می پذیرد در این صورت این بدن مثالی، مخلوق نفس، به هنگام حیات دنیوی نیست، بلکه نتیجه تکامل طبیعت است که پس ازمدتی به بدن مثالی و از آن پس از بدن مثالی نیز بی نیاز گردیده و به عالم عقل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قدَّس سرَّه در تقریر بدن مثالی بیان خاصی داشت که ما در اینجا آن را یادآور می شویم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خارجی را با تمام قوای عقلی و خیالی و حسی که دارد همراه با ماده بیندیشیم، سپس معتقد شویم که مجموع این قوای عقلانی و مثالی وحسی، همگی به همان شکل و نظم بدون جرم و ماده بدنی، موجود باشند، این همان بدن مثالی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بدن مثالی همین قوای نفس با طول و تفصیلی که دارند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روشن شدن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 و مقدمات مطرح شده از جانب او را که دخالت اکید در تبیین نظریه وی دارند، می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تبیین نظریه خود یازده اصل را وارد میدان بحث کرده که از نظر ما فقط سه اصل دخالت کامل در آن دارد</w:t>
      </w:r>
      <w:r>
        <w:rPr>
          <w:rFonts w:eastAsia="IRNazanin" w:cs="IRNazanin"/>
          <w:color w:val="111111"/>
          <w:sz w:val="28"/>
          <w:szCs w:val="28"/>
          <w:rtl w:val="true"/>
          <w:lang w:bidi="fa-IR"/>
        </w:rPr>
        <w:t>:</w:t>
      </w:r>
    </w:p>
    <w:p>
      <w:pPr>
        <w:pStyle w:val="Heading5"/>
        <w:numPr>
          <w:ilvl w:val="4"/>
          <w:numId w:val="1"/>
        </w:numPr>
        <w:rPr/>
      </w:pPr>
      <w:bookmarkStart w:id="353" w:name="__RefHeading___Toc4641406_73709187"/>
      <w:bookmarkStart w:id="354" w:name="_Toc132"/>
      <w:bookmarkEnd w:id="353"/>
      <w:r>
        <w:rPr/>
        <w:t>1</w:t>
      </w:r>
      <w:r>
        <w:rPr>
          <w:rtl w:val="true"/>
        </w:rPr>
        <w:t xml:space="preserve">. </w:t>
      </w:r>
      <w:r>
        <w:rPr>
          <w:rtl w:val="true"/>
        </w:rPr>
        <w:t>وجود دارای مراتب است</w:t>
      </w:r>
      <w:bookmarkEnd w:id="35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مسلم در فلسفه صدرالمتألهین، مسأله تشکیک در وجود است</w:t>
      </w:r>
      <w:bookmarkStart w:id="355" w:name="pg16738_215249"/>
    </w:p>
    <w:p>
      <w:pPr>
        <w:pStyle w:val="BookText"/>
        <w:rPr/>
      </w:pPr>
      <w:bookmarkEnd w:id="355"/>
      <w:r>
        <w:rPr>
          <w:rFonts w:ascii="IRNazanin" w:hAnsi="IRNazanin" w:eastAsia="IRNazanin"/>
          <w:color w:val="111111"/>
          <w:sz w:val="28"/>
          <w:sz w:val="28"/>
          <w:szCs w:val="28"/>
          <w:rtl w:val="true"/>
          <w:lang w:bidi="fa-IR"/>
        </w:rPr>
        <w:t xml:space="preserve">و مقصود این است که وجود از نظر حقیقت و واقعیّت در همه مراتب و مظاهر یکی است، و اگر تفاوتی هست، تفاوت به شدّت و ضعف و تقدّم و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در خانه واقعیت غیر از وجود چیزی نیست و وجود به حکم وحدت حقیقت از نظر کمال و نقص دارای مظاهر و مجالی یا درجات و مراتب می باشد و کمال جز شدت وجود، و نقص جز فقدان این شدّت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وجود واجب گرفته تا برسد به مرتبه هیولی جز یک حقیقت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آوریم چیزی نیست، چیزی که هست این واقعیت که حقیقت آن برای ما مجهول بوده و تنها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شناسیم، دارای درجاتی است مانند وجود واجب ووجود ممکن، و ممکن نیز دارای مراتب بسیار است</w:t>
      </w:r>
      <w:r>
        <w:rPr>
          <w:rFonts w:eastAsia="IRNazanin" w:cs="IRNazanin"/>
          <w:color w:val="111111"/>
          <w:sz w:val="28"/>
          <w:szCs w:val="28"/>
          <w:rtl w:val="true"/>
          <w:lang w:bidi="fa-IR"/>
        </w:rPr>
        <w:t>.</w:t>
      </w:r>
    </w:p>
    <w:p>
      <w:pPr>
        <w:pStyle w:val="Heading5"/>
        <w:numPr>
          <w:ilvl w:val="4"/>
          <w:numId w:val="1"/>
        </w:numPr>
        <w:rPr/>
      </w:pPr>
      <w:bookmarkStart w:id="356" w:name="__RefHeading___Toc4641408_73709187"/>
      <w:bookmarkStart w:id="357" w:name="_Toc133"/>
      <w:bookmarkEnd w:id="356"/>
      <w:r>
        <w:rPr/>
        <w:t>2</w:t>
      </w:r>
      <w:r>
        <w:rPr>
          <w:rtl w:val="true"/>
        </w:rPr>
        <w:t xml:space="preserve">. </w:t>
      </w:r>
      <w:r>
        <w:rPr>
          <w:rtl w:val="true"/>
        </w:rPr>
        <w:t>واقعیت هر چیزی به صورت او است</w:t>
      </w:r>
      <w:bookmarkEnd w:id="357"/>
    </w:p>
    <w:p>
      <w:pPr>
        <w:pStyle w:val="BookText"/>
        <w:rPr/>
      </w:pPr>
      <w:r>
        <w:rPr>
          <w:rFonts w:ascii="IRNazanin" w:hAnsi="IRNazanin" w:eastAsia="IRNazanin"/>
          <w:color w:val="111111"/>
          <w:sz w:val="28"/>
          <w:sz w:val="28"/>
          <w:szCs w:val="28"/>
          <w:rtl w:val="true"/>
          <w:lang w:bidi="fa-IR"/>
        </w:rPr>
        <w:t>هر موجود مادی که دارای ماده و صورت باشد به هنگام تحقیق باید گفت واقعیت آن را صورت آن تشکیل می دهد نه ماده آن، حتی اگر ما بتوانیم صورت آن را منهای ماده، در خارج ایجاد کنیم، به حقیقت او عینیت بخشیده ایم، تختی که انسانی بر آن می خوابد از ماده چوبی یا فلزی و غیره گرفته شده و به صورت مستطیل ساخته شده است ولی واقعیت آن همان شکل و صورت خارجی آن است که اگر ما بتوانیم آن را منهای ماده، در خارج مجسم کنیم آن واقعیت را تحقق بخشیده ایم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بیان انسان هر چند از اجناس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 نبات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ولی واقعیت او را فصل او که صورت وی محسوب می شود تشکیل می دهد و آن مرتبه تفکر و تعقل او است و اگر ما انسانی را منهای اجناس و فصول پیشین ایجاد کنیم در حقیقت به انسان تحقق و عینیت بخشیده ایم و</w:t>
      </w:r>
      <w:bookmarkStart w:id="358" w:name="pg16738_215250"/>
    </w:p>
    <w:p>
      <w:pPr>
        <w:pStyle w:val="BookText"/>
        <w:rPr/>
      </w:pPr>
      <w:bookmarkEnd w:id="358"/>
      <w:r>
        <w:rPr>
          <w:rFonts w:ascii="IRNazanin" w:hAnsi="IRNazanin" w:eastAsia="IRNazanin"/>
          <w:color w:val="111111"/>
          <w:sz w:val="28"/>
          <w:sz w:val="28"/>
          <w:szCs w:val="28"/>
          <w:rtl w:val="true"/>
          <w:lang w:bidi="fa-IR"/>
        </w:rPr>
        <w:t>همچنین است دیگر موجودات که از مراحل نازل و پایین هستی شروع به حرکت نموده و در مسیر تکامل به پیش می روند وواقعیت آنها را کمال نهایی آنان تشکیل می دهد و مقدمات پیشین جنبه اعدادی داشته و شرایط حصول این کمال به شمار می روند،و اگر بدون طی این مقدمات، نیل به آن کمال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مقدمات پیشین نیازی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صدرالمتألهین مدعی است هویت و شخصیت انسان در گرو جرم و ماده آن نیست، بلکه در گرو صورت وکمال نهایی او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بدن وحدت پیدا کرده و به تدبیر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زید را نفس او تشکیل می دهد نه جسد او و لذا جسد از روز تولد تا به هنگام مرگ پیوسته دستخوش تبدّل و دگرگونی است ولی در عین حال وحدت انسان محفوظ است واگر انسانی در دوران جوانی جنایت کرد در دوران پیری مجازات می شود هر چند از ناحیه بدن تغییرات و تبدلاتی یافته است</w:t>
      </w:r>
      <w:r>
        <w:rPr>
          <w:rFonts w:eastAsia="IRNazanin" w:cs="IRNazanin"/>
          <w:color w:val="111111"/>
          <w:sz w:val="28"/>
          <w:szCs w:val="28"/>
          <w:rtl w:val="true"/>
          <w:lang w:bidi="fa-IR"/>
        </w:rPr>
        <w:t>.</w:t>
      </w:r>
    </w:p>
    <w:p>
      <w:pPr>
        <w:pStyle w:val="Heading5"/>
        <w:numPr>
          <w:ilvl w:val="4"/>
          <w:numId w:val="1"/>
        </w:numPr>
        <w:rPr/>
      </w:pPr>
      <w:bookmarkStart w:id="359" w:name="__RefHeading___Toc4641410_73709187"/>
      <w:bookmarkStart w:id="360" w:name="_Toc134"/>
      <w:bookmarkEnd w:id="359"/>
      <w:r>
        <w:rPr/>
        <w:t>3</w:t>
      </w:r>
      <w:r>
        <w:rPr>
          <w:rtl w:val="true"/>
        </w:rPr>
        <w:t xml:space="preserve">. </w:t>
      </w:r>
      <w:r>
        <w:rPr>
          <w:rtl w:val="true"/>
        </w:rPr>
        <w:t>عوالم سه گانه وجود</w:t>
      </w:r>
      <w:bookmarkEnd w:id="360"/>
    </w:p>
    <w:p>
      <w:pPr>
        <w:pStyle w:val="BookText"/>
        <w:rPr/>
      </w:pPr>
      <w:r>
        <w:rPr>
          <w:rFonts w:ascii="IRNazanin" w:hAnsi="IRNazanin" w:eastAsia="IRNazanin"/>
          <w:color w:val="111111"/>
          <w:sz w:val="28"/>
          <w:sz w:val="28"/>
          <w:szCs w:val="28"/>
          <w:rtl w:val="true"/>
          <w:lang w:bidi="fa-IR"/>
        </w:rPr>
        <w:t>از نظر صدرالمتألهین آنچه در دار هستی تحقق دارد همگی به هم پیوند خاصی دارند و از نظر مراتب به سه مرتبه طولی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طبیعت که با کون و فساد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صور که مجرد از ماده و استعداد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عقول و 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سه گانه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نشأه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طبیعی متغیر و متبدل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نشأه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ادراکی مجرد از 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نشأه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عقلیه و مُثُل 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موجودات، فقط انسان در طول حرکت خود به سوی کمال از هر سه مرتبه هستی بهره مند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چشم به دنیا می گشاید تا به دوران جوانی می رسد سپس مراحل کمال و پیری را طی می کند فردی از انسان مادی است که از ماده و آثار آن هر دو کاملاً بهره 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خاطر لطافتی که در وجود او در نهایت عمر او پدید می آید به هنگام مرگ مبدل به یک انسان اخروی می شود که صلاحیت برانگیختگی را دارد و دارای قوا و اعضای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ماده انسان دنیوی در آن موجود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انسان اخروی که از درون آن انسان مادی پدید می آید به حکم واحد بودن مراتب حرکت، همان انسان دنیوی است چیزی که هست نقایص را از دست داده و به کمال پیوسته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مدتی، از این هستی به کون و هستی دیگری قدم می گذارد و انسان عقلی می گردد در این صورت برای او قوا و اعضای عقلیه خواهد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نشاءات سه گانه به هنگام رجوع به سوی خدا و به هنگام پیمودن قوس صعودی بر خلاف آفرینش نخست و طی قوس نزولی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قوس نزولی، فیض از عالم عقول به عالم مثال و از آن به عالم طبیعت نازل می گردد در حالی که در قوس صعودی که از طبیعت به سوی خدا متوجه می شود، جریان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نشأه طبیعت به نشأه مثال و خیال، و از آن به عالم عقول ملحق می گردد</w:t>
      </w:r>
      <w:r>
        <w:rPr>
          <w:rFonts w:eastAsia="IRNazanin" w:cs="IRNazanin"/>
          <w:color w:val="111111"/>
          <w:sz w:val="28"/>
          <w:szCs w:val="28"/>
          <w:rtl w:val="true"/>
          <w:lang w:bidi="fa-IR"/>
        </w:rPr>
        <w:t>.</w:t>
      </w:r>
      <w:bookmarkStart w:id="361" w:name="pg16738_215252"/>
    </w:p>
    <w:p>
      <w:pPr>
        <w:pStyle w:val="Heading5"/>
        <w:numPr>
          <w:ilvl w:val="4"/>
          <w:numId w:val="1"/>
        </w:numPr>
        <w:rPr/>
      </w:pPr>
      <w:bookmarkStart w:id="362" w:name="__RefHeading___Toc4641412_73709187"/>
      <w:bookmarkStart w:id="363" w:name="_Toc135"/>
      <w:bookmarkEnd w:id="361"/>
      <w:bookmarkEnd w:id="362"/>
      <w:r>
        <w:rPr>
          <w:rtl w:val="true"/>
        </w:rPr>
        <w:t>استنتاج از اصول پیشین</w:t>
      </w:r>
      <w:bookmarkEnd w:id="363"/>
    </w:p>
    <w:p>
      <w:pPr>
        <w:pStyle w:val="BookText"/>
        <w:rPr/>
      </w:pPr>
      <w:r>
        <w:rPr>
          <w:rFonts w:ascii="IRNazanin" w:hAnsi="IRNazanin" w:eastAsia="IRNazanin"/>
          <w:color w:val="111111"/>
          <w:sz w:val="28"/>
          <w:sz w:val="28"/>
          <w:szCs w:val="28"/>
          <w:rtl w:val="true"/>
          <w:lang w:bidi="fa-IR"/>
        </w:rPr>
        <w:t>صدرالمتألهین با توجه به اصول یاد شده، معاد روز رستاخیز را معاد جسمانی امّا به صورت مثالی می انگارد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مقدمه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دارای مراتب از کمال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بدن انسان از این اصل مستثنی نیست و باید دارای مراتب و درجاتی باشد و به حکم اصل سوم که هر فردی از انسان دارای عوامل سه گانه است برای انسان سه نوع عالم و سه مرتبه ازوجود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نشأه طبیعت، نشأه مثال، و نشأه عقل و به حکم اصل دوم که فعلیت هر چیزی به صورت او است نه به ماده او، واقعیت انسان به نفس او است نه با چیزهای دیگر، پس وحدت انسان در همه عوالم سه گانه به لحاظ وجود نفس که صورت او بشمار می رود محفوظ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اصول سه گانه باید گفت انسان در سیر خود به سوی خدا به هنگام مرگ، تبدیل به یک انسان مثالی می شود که از بدن، صورت و از واقعیت، نفسِ او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تواند در این مرحله ماده وجرمی در کار باشد زیرا فرض این است که آن مرحله سپری شده و به مرحله جدیدی گام نهاده است و این بدن مثالی به حکم تشکیک در وجود، کامل تر از بدن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به هنگام قیامت، انسانی به صحنه محشر گام می نهد که عین انسان دنیوی است امّا از آن کاملتر، نه مثل آن است و نه مباین آن و اگر میان این دو بدن تفاوتی هست تفاوتها مربوط به نقص و کمال است و نباید به بهانه این که بدن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جرم و ماده است داوری نمود که انسان اخروی مباین با انسان دنیوی است، زیرا در این مورد فقط جرم و ماده است که در سرای دیگر نیست نه چیز دیگر و نبود آن نشانه کمال است نه گواه بر نقص</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 شود که عالم طبیعت به غایات خود می رسد و آنچه</w:t>
      </w:r>
      <w:bookmarkStart w:id="364" w:name="pg16738_215253"/>
    </w:p>
    <w:p>
      <w:pPr>
        <w:pStyle w:val="BookText"/>
        <w:rPr/>
      </w:pPr>
      <w:bookmarkEnd w:id="364"/>
      <w:r>
        <w:rPr>
          <w:rFonts w:ascii="IRNazanin" w:hAnsi="IRNazanin" w:eastAsia="IRNazanin"/>
          <w:color w:val="111111"/>
          <w:sz w:val="28"/>
          <w:sz w:val="28"/>
          <w:szCs w:val="28"/>
          <w:rtl w:val="true"/>
          <w:lang w:bidi="fa-IR"/>
        </w:rPr>
        <w:t>که در کون و هستی است به سوی خدا باز می گردد ولی چیزی که هست در این بازگشت، نقص ها و قشرها و پوستها را فرو افکنده و کمال و مغز را با خود به بالا می برد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365" w:name="__RefHeading___Toc4641414_73709187"/>
      <w:bookmarkStart w:id="366" w:name="_Toc136"/>
      <w:bookmarkEnd w:id="365"/>
      <w:r>
        <w:rPr>
          <w:rtl w:val="true"/>
        </w:rPr>
        <w:t>تحلیل این نظریه</w:t>
      </w:r>
      <w:bookmarkEnd w:id="366"/>
    </w:p>
    <w:p>
      <w:pPr>
        <w:pStyle w:val="BookText"/>
        <w:rPr/>
      </w:pPr>
      <w:r>
        <w:rPr>
          <w:rFonts w:ascii="IRNazanin" w:hAnsi="IRNazanin" w:eastAsia="IRNazanin"/>
          <w:color w:val="111111"/>
          <w:sz w:val="28"/>
          <w:sz w:val="28"/>
          <w:szCs w:val="28"/>
          <w:rtl w:val="true"/>
          <w:lang w:bidi="fa-IR"/>
        </w:rPr>
        <w:t>این نظریه که روی اصول یازده گانه استوار شده است از جهاتی خدشه پذیر و قابل تأمل است که برخی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مجموع سخنان صدرالمتألهین استفاده می شود این است که بدن دنیوی درمسیر حرکت و تکامل، بدن اخروی را در دامن خود می پرورد و در حقیقت بدن اخروی باطن این بدن، و این بدن ظاهر آن بشمار می رود و در قیامت این بدن باطنی متعلَّق نفس می باشد و به عبارت دیگر نفس و بدن حرکت خود را در این جهان هماهنگ با هم آغاز نموده و هر کدام راه کمال خود را پیش می گیرد نفس به سوی تجرد کامل پیش می رود، و بدن هم به سوی لطافت و سرانجام به بدن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بدن نه جرم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 شود که تعلق نفس به بدن گزاف و بی ملاک نبوده وجهت و علتی لازم دارد و بدون آن جهت و ملاک وحدت و ترکیب میان آن دو انجام نمی گیرد، در این جا باید روشن شود که نیاز نفس به چنین بدنی روی چه ملاکی است؟ در این باره دو احتمال وجود دارد که در کلام صدرالمتألهین روشن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در تکامل خود باید مدتی با این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و همراه باشد تا سیر تکاملی خود را طی کرده و به عالم عقول بپیوندد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برای ادراکات خود و نیل به ثواب وعقاب به این بدن نیازمند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مسلماً منتفی است، زیرا وی در یکی از مقدمات، مسلم می گیرد که قوّه خیالیه جوهری است قائم به نفس وحالِّ در بدن و اعضای آن نیست و همچنین در یکی از اصول دیگر مسلم می گیرد که صور خیالی حالِّ در نفس و یا چیز دیگری نیست، بلکه این صور، قائم به نفس می باشند همان گونه که معلول به علت قائم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قوه خیال که خلاق صور است برای خود استقلال دارد وحال در بدن نیست و همچنین صور خیالی مانند خلاق خود، برای خود استقلال دارند و از بدن بی نیاز می باشند در این صورت نفس چه نیازی به این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تواند از طریق تخیّل و اندیشیدن،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روحیات و ملکات خود را بسازد و فرض این است که ثواب و عقاب جز این صور ملایم با مولم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نفس در این جهان برای گرفتن صورت از خارج نیاز به بدن و ابزار مادی داشت تا مثلاً از طریق چشم فعل و انفعالهای فیزیکی انجام گیرد، آنگاه نفس آمادگی آن را پیدا کند که در عالم خود صورتی مشابه صورت خارج را بسازد و اگر چشم در کار نبود برای نفس چنین آمادگی وجود نداشت در حالی که مسأله در سرای دیگر بر خلاف جریان دنیا است و اگر در این جهان صور از خارج وارد محیط نفس می شوند در آنجا از رجوع به باطن و تخیل صورتهای ملایم و مولم، صورتهای زشت و زیبا پدیدار می گردند و دیگر برای بدن مثالی ملاک نیازی وجود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ناچار باید احتمال نخست را اختیار کنند که نفس در کمال خود نیاز به چنین بدن مثالی دارد که راه کمال خود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مورد نیز دو ابهام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انسانها استعداد اتصال به عالم عقول و تحول به وجود عقلی نیست، بلکه غالب انسانها حالت بدنی و تعلق به جسم بر آنها مستولی است و هیچگاه این افراد به عالم عقول و مفارقات نخواهند پیوست، در این صورت زندگی با این بدن مثالی کاملاً یک نوع زندگی انگلی و بی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فرض این است که انسانهای متکامل و یا حتی متوسط روزگاری با این بدن بسر برده ولی پس از رفع نیاز این بدن را رها کرده و به عالم عقول خواهند پیوست و در این صورت معاد جسمانی به صورت موقت جلوه گر خواهد شد و نه یک معاد جسمانی دایمی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صدرالمتألهین عوالم سه گانه، عالمهای تو در تو است، عالم عقل ریشه در عالم مثال و در نتیجه ریشه در عالم طبیعت دارد و همچنین عالم مثال در عین تحقق ریشه در عالم طبیعت دارد و این عوالم سه گانه، عوالم جدا از یکدیگر و در عرض یکدیگر نیست، بلکه عالم هایی است در طول یکدیگر و به تعبیر ارسطو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نفس در جهان طبیعت دارای هر سه مرتبه می باشد ریشه در عالم طبیعت که مبدأ حیات غریزی و حیات حیوانی می باشد و ریشه در عالم مثال که صور مجرد حسی را درک می کند و ریشه در عالم عقول که مفاهیم کلی وحقایق مرسله را درک می نماید، در این صورت این احتمال پیش می آید که چرا در سرای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 از توان و قدرت بیشتری برخوردار می باشد این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نکند، و در عین حشر با بدن مثالی بدن عنصری را مورد توجه قرار داده و او را هم دارا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فرض این است که این دو بدن در طول یکدیگرند نه در عرض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تدبیر بدن طبیعی و حشر با بدن مثالی، توجهی به عالم عقول نیز داشته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روشن تر همین طور که عالم عقول مدبر عالم نفوس و مدبر</w:t>
      </w:r>
      <w:bookmarkStart w:id="367" w:name="pg16738_215256"/>
    </w:p>
    <w:p>
      <w:pPr>
        <w:pStyle w:val="BookText"/>
        <w:rPr/>
      </w:pPr>
      <w:bookmarkEnd w:id="367"/>
      <w:r>
        <w:rPr>
          <w:rFonts w:ascii="IRNazanin" w:hAnsi="IRNazanin" w:eastAsia="IRNazanin"/>
          <w:color w:val="111111"/>
          <w:sz w:val="28"/>
          <w:sz w:val="28"/>
          <w:szCs w:val="28"/>
          <w:rtl w:val="true"/>
          <w:lang w:bidi="fa-IR"/>
        </w:rPr>
        <w:t>عالم طبیعت می باشند و تجرد کامل عقل مانع از تدبیر عالم طبیعت نیست یک چنین حقیقت درباره نفس نیز تحقق پذیر باشد در عین تجرد عقلی، در مرتبه ای به عالم مثال و در مرتبه ای با عالم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تصویر از معاد اگر مقتضای برهان عقلی است سخن در آن نیست ولی اگر به خاطر جمع بین برهان و شریعت است، بخشی از آیات قرآنی پذیرای چنین معاد نیست، بلکه چشم انداز این بخش از آیات بدن طبیعی و عنصری است نه مثالی، که از طبیعت فقط صورت آن را دارا باشد نه جرم و ماده آن را</w:t>
      </w:r>
      <w:r>
        <w:rPr>
          <w:rFonts w:eastAsia="IRNazanin" w:cs="IRNazanin"/>
          <w:color w:val="111111"/>
          <w:sz w:val="28"/>
          <w:szCs w:val="28"/>
          <w:rtl w:val="true"/>
          <w:lang w:bidi="fa-IR"/>
        </w:rPr>
        <w:t>.</w:t>
      </w:r>
    </w:p>
    <w:p>
      <w:pPr>
        <w:pStyle w:val="Heading5"/>
        <w:numPr>
          <w:ilvl w:val="4"/>
          <w:numId w:val="1"/>
        </w:numPr>
        <w:rPr/>
      </w:pPr>
      <w:bookmarkStart w:id="368" w:name="__RefHeading___Toc4641416_73709187"/>
      <w:bookmarkStart w:id="369" w:name="_Toc137"/>
      <w:bookmarkEnd w:id="368"/>
      <w:r>
        <w:rPr>
          <w:rtl w:val="true"/>
        </w:rPr>
        <w:t>متکلمان اسلامی و معاد جسمانی</w:t>
      </w:r>
      <w:bookmarkEnd w:id="369"/>
    </w:p>
    <w:p>
      <w:pPr>
        <w:pStyle w:val="BookText"/>
        <w:rPr/>
      </w:pPr>
      <w:r>
        <w:rPr>
          <w:rFonts w:ascii="IRNazanin" w:hAnsi="IRNazanin" w:eastAsia="IRNazanin"/>
          <w:color w:val="111111"/>
          <w:sz w:val="28"/>
          <w:sz w:val="28"/>
          <w:szCs w:val="28"/>
          <w:rtl w:val="true"/>
          <w:lang w:bidi="fa-IR"/>
        </w:rPr>
        <w:t>آخرین و مشهورترین نظریه درباره حقیقت معاد جسمانی همان نظریه متکلمان اسلامی است و حاصل آن این است که آفریدگار توانا، اجزای پراکنده بدنها را گرد آورده و از آن بدنی همانند بدن نخستین می آفریند و نفس را به آن باز می گرداند در این صورت این بدن هر چند غیر از بدن نخست خواهد بود ولی همین مقدار در صدق معاد جسمانی کافی است و هرگز لازم نیست که عین بدن نخست باز گردد، زیرا عینیت با آفرینش مجدد قابل جمع نیست، فقط چیزی که می تواند درباره بدن دوم صدق کند،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و در آیات قرآنی به چنین همانندی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رفته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لَیْسَ الَّذِی خَلَق السَّماواتِ وَ الأَرْضَ بِقادِر عَلی أَنْ یَخْلُقَ مِثْلَهُمْ</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خدایی که آسمانها و زمین را آفریده است توانا نیست که مثل انسانها را بار</w:t>
      </w:r>
    </w:p>
    <w:p>
      <w:pPr>
        <w:pStyle w:val="BookText"/>
        <w:rPr/>
      </w:pPr>
      <w:r>
        <w:rPr>
          <w:rFonts w:ascii="IRNazanin" w:hAnsi="IRNazanin" w:eastAsia="IRNazanin"/>
          <w:color w:val="111111"/>
          <w:sz w:val="28"/>
          <w:sz w:val="28"/>
          <w:szCs w:val="28"/>
          <w:rtl w:val="true"/>
          <w:lang w:bidi="fa-IR"/>
        </w:rPr>
        <w:t>دیگر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گفته شود اگر بدن دوم از نظر تشخص غیر از بدن نخستین است، در این صورت چگونه کیفر و پاداش متوجه دومی می شود در صورتی که بدن نخست شایسته چنین کیفر و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آن روشن است، زیرا آنچه حقیقت پاداش و کیفر را تشکیل می دهد، ادراک آنها است و حقیقت ادراک قائم به نفس است و بدن وسیله ای بیش نیست و فرض این است که بدن از نظر ماده همان بدن نخستین است که صورت خود را از دست داده بود، و بار دیگر صورت نخست را با آفرینش مجدد باز یافت و به خاطر همین اصل است که انسانی که از دوران کودکی به پیری می رسد یک انسان است هر چند در گردونه زمان صورت ها و هیئت هایی را از دست داده و صورتها و هیأتهای نوی را بدست آورده است از این جهت جوان جنایتکار را در دوران پیری قصاص می کنند و هرگز کسی اعتراض نمی کند که شما انسان غیر جانی را قصاص نموده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اسلامی می گویند مدرک ما برای اثبات چنین معاد جسمانی دلایل نقلی است که شرایع آسمانی بیانگر آن می باشند و در میان کتابهای آسمانی قرآن و از میان پیامبران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کننده آن است حتی متکلمان معتزله بر وجوب معاد به گونه یاد شده دلیل عقلی نیز اقامه کرده اند</w:t>
      </w:r>
      <w:r>
        <w:rPr>
          <w:rFonts w:eastAsia="IRNazanin" w:cs="IRNazanin"/>
          <w:color w:val="111111"/>
          <w:sz w:val="28"/>
          <w:szCs w:val="28"/>
          <w:rtl w:val="true"/>
          <w:lang w:bidi="fa-IR"/>
        </w:rPr>
        <w:t>.</w:t>
      </w:r>
      <w:r>
        <w:rPr>
          <w:rStyle w:val="FootnoteAnchor"/>
          <w:rtl w:val="true"/>
        </w:rPr>
        <w:footnoteReference w:id="17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یادآور می شویم معاد جسمانی که متکلمان به آن اصرار میورزند با ظواهر کتاب و سنت کاملاً تطبیق می کند و ما در ضمن بیان آیات مربوط به معاد جسمانی، آیاتی را که چنین معادی را ایجاب می کند، یادآور شدیم و گروههای مختلفی از آیات را که به این هدف اشاره دارند بازگو نمودیم</w:t>
      </w:r>
    </w:p>
    <w:p>
      <w:pPr>
        <w:pStyle w:val="BookText"/>
        <w:rPr/>
      </w:pPr>
      <w:r>
        <w:rPr>
          <w:rFonts w:ascii="IRNazanin" w:hAnsi="IRNazanin" w:eastAsia="IRNazanin"/>
          <w:color w:val="111111"/>
          <w:sz w:val="28"/>
          <w:sz w:val="28"/>
          <w:szCs w:val="28"/>
          <w:rtl w:val="true"/>
          <w:lang w:bidi="fa-IR"/>
        </w:rPr>
        <w:t>دیگر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استواری را که طرفداران معاد روحانی به آن اشاره کرده اند، می آوریم طرفداران معاد روحانی در مقابل این آیات می گویند باید همه این آیات را به بیان سعادت نفوس و یا شقاوت آنان باز گرداند هر چند ظواهر آنها مطلب دیگری را می گویند وعلت این تصرف آن است که پیامبران برای هدایت همه انسانها به راه حق و تکمیل نفوس آنان از نظر قوه نظری و عملی برانگیخته شده اند بلکه علاوه بر این برای حفظ نظام اجتماعی که متضمن مصلحت همگان است، نیز مبعوث گردیده اند و یک چنین هدف در پرتو ترغیب و ترهیب و امید و بیم به آنچه که لذت و کمال و یا الم و درد می پندارند انجام گرفته است و از آنجا که اکثریت انسانهارا گروهی تشکیل می دهد که خرد آنان از درک کمالات حقیقی و لذات عقلی ناتوان است و بیشتر به لذتها و آلام حسی توجه دارند و آمال و نقصان را در آنها جستجو می کنند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پیامبران با آنان با این لسان سخن گفته اند یعنی نویدهایی از پاداش جسمانی و بیم هایی از این گونه کیفرها به آنان داده اند تا در پرتو این امیدها و بیم ها، آن هدف کلی که تکمیل نفوس و بقای نظام است تأمین گردد و در حقیقت گفتارهای قرآن درباره لذات و آلام جسمانی یک رشته مثالها بوده و به اصطلاح جدید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گرنه در سرای دیگر نه میوه ای وجود دارد و نه سریری، و نه حوری مطرح است و نه قصوری ونه آتش در کار است و نه شراره ها و زبانه های هولناک آن، همه آیات مربوط به این مطالب کنایه از یک رشته سعادتها و شقاوتهای عقلی می باشد، و سرانجام یادآور می شوند که آیات معاد جسمانی بالاتر از آیات مربوط به تجسیم و جبر نیست همان طور که آیات مربوط به این دو مطلب در پرتو دلایل عقلی تأویل می شوند</w:t>
      </w:r>
    </w:p>
    <w:p>
      <w:pPr>
        <w:pStyle w:val="BookText"/>
        <w:rPr/>
      </w:pPr>
      <w:r>
        <w:rPr>
          <w:rFonts w:ascii="IRNazanin" w:hAnsi="IRNazanin" w:eastAsia="IRNazanin"/>
          <w:color w:val="111111"/>
          <w:sz w:val="28"/>
          <w:sz w:val="28"/>
          <w:szCs w:val="28"/>
          <w:rtl w:val="true"/>
          <w:lang w:bidi="fa-IR"/>
        </w:rPr>
        <w:t>همچنین آیات مربوط به معاد جسمانی، و عجیب این است که این سخن را از معلم دوم فلسفه ابو نصر فارابی نیز نقل نموده 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پاسخ این سخن با توجه به دو مطلب روشن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 لازمه این تفسیر آن است که پیامبران پیوسته دروغ گفته و حقیقت را پنهان داشته اند تفسیر یک آیه به عنوان سمبلیک و به صورت مَثَل اگر صحیح باشد نمی توان مجموع کتابهای سماوی و بالأخص آیات بسیاری از قرآن را از این طریق تفسیر کرد، زیرا نتیجه آن این است که همه آیات قرآن در محتوای خود متزلزل و لرزان باشند و انسان اصل معاد را نیز به گونه دیگر تفسیر کند و دعوت به آن را یک دعوت صوری و به منظور حفظ نظام زندگی تلقی کند،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تاکی می ماند و نه تاک 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آیات مربوط به معاد و آیات مربوط به جبر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تسلیم دلالت آنها بر این دو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روشنی وجود دارد و تجسیم و جبر با حکم خرد کاملاً مخالف است از این جهت چاره ای جز تأویل آیات مربوط به این دو مطلب نیست در حالی که معاد جسمانی یک حقیقت ممکن است که قرآن به آن دعوت نموده و مخالف عقل و خرد نمی باشد بنابراین انگیزه تأویل در آیات نخست موجود ولی در آیات مورد بحث وجود ندارد</w:t>
      </w:r>
      <w:r>
        <w:rPr>
          <w:rFonts w:eastAsia="IRNazanin" w:cs="IRNazanin"/>
          <w:color w:val="111111"/>
          <w:sz w:val="28"/>
          <w:szCs w:val="28"/>
          <w:rtl w:val="true"/>
          <w:lang w:bidi="fa-IR"/>
        </w:rPr>
        <w:t>.</w:t>
      </w:r>
      <w:bookmarkStart w:id="370" w:name="pg16738_215260"/>
    </w:p>
    <w:p>
      <w:pPr>
        <w:pStyle w:val="Heading2"/>
        <w:numPr>
          <w:ilvl w:val="1"/>
          <w:numId w:val="1"/>
        </w:numPr>
        <w:rPr/>
      </w:pPr>
      <w:bookmarkStart w:id="371" w:name="__RefHeading___Toc4641418_73709187"/>
      <w:bookmarkStart w:id="372" w:name="_Toc138"/>
      <w:bookmarkEnd w:id="370"/>
      <w:bookmarkEnd w:id="371"/>
      <w:r>
        <w:rPr/>
        <w:t>10</w:t>
      </w:r>
      <w:r>
        <w:rPr>
          <w:rtl w:val="true"/>
        </w:rPr>
        <w:t xml:space="preserve">- </w:t>
      </w:r>
      <w:r>
        <w:rPr>
          <w:rtl w:val="true"/>
        </w:rPr>
        <w:t>معاد جسمانی در سنجش خرد و اشکالات سه گانه آن</w:t>
      </w:r>
      <w:bookmarkEnd w:id="372"/>
    </w:p>
    <w:p>
      <w:pPr>
        <w:pStyle w:val="Heading3"/>
        <w:numPr>
          <w:ilvl w:val="2"/>
          <w:numId w:val="1"/>
        </w:numPr>
        <w:rPr/>
      </w:pPr>
      <w:bookmarkStart w:id="373" w:name="__RefHeading___Toc4641420_73709187"/>
      <w:bookmarkStart w:id="374" w:name="_Toc139"/>
      <w:bookmarkEnd w:id="373"/>
      <w:r>
        <w:rPr>
          <w:rtl w:val="true"/>
        </w:rPr>
        <w:t>آیات موضوع</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لَیْسَ الَّذِی خَلَقَ السَّماواتِ وَالأَرْضَ بِقادِر عَلی أَنْ یَخْلُقَ مِثْلَهُمْ بَلی وَهُوَ الْخَلاّقُ الْعَلیمُ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4641422_73709187"/>
      <w:bookmarkStart w:id="376" w:name="_Toc140"/>
      <w:bookmarkEnd w:id="375"/>
      <w:r>
        <w:rPr>
          <w:rtl w:val="true"/>
        </w:rPr>
        <w:t xml:space="preserve">ترجمه آیه </w:t>
      </w:r>
      <w:r>
        <w:rPr>
          <w:rtl w:val="true"/>
        </w:rPr>
        <w:t>:</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خدایی که آسمانها و زمین را آفریده است، توانا نیست که همانند این بشرها را بیافریند؟ چرا او آفریدگار توانا و دانا است</w:t>
      </w:r>
      <w:r>
        <w:rPr>
          <w:rFonts w:eastAsia="IRNazanin" w:cs="IRNazanin"/>
          <w:color w:val="111111"/>
          <w:sz w:val="28"/>
          <w:szCs w:val="28"/>
          <w:rtl w:val="true"/>
          <w:lang w:bidi="fa-IR"/>
        </w:rPr>
        <w:t>».</w:t>
      </w:r>
    </w:p>
    <w:p>
      <w:pPr>
        <w:pStyle w:val="Heading3"/>
        <w:numPr>
          <w:ilvl w:val="2"/>
          <w:numId w:val="1"/>
        </w:numPr>
        <w:rPr/>
      </w:pPr>
      <w:bookmarkStart w:id="377" w:name="__RefHeading___Toc4641424_73709187"/>
      <w:bookmarkStart w:id="378" w:name="_Toc141"/>
      <w:bookmarkEnd w:id="377"/>
      <w:r>
        <w:rPr>
          <w:rtl w:val="true"/>
        </w:rPr>
        <w:t>تفسیر آیه</w:t>
      </w:r>
      <w:bookmarkEnd w:id="378"/>
    </w:p>
    <w:p>
      <w:pPr>
        <w:pStyle w:val="Heading4"/>
        <w:numPr>
          <w:ilvl w:val="3"/>
          <w:numId w:val="1"/>
        </w:numPr>
        <w:rPr/>
      </w:pPr>
      <w:bookmarkStart w:id="379" w:name="__RefHeading___Toc4641426_73709187"/>
      <w:bookmarkStart w:id="380" w:name="_Toc142"/>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تا این جا معاد جسمانی و روحانی را از دیدگاه قرآن بررسی کردیم و نیز اقوال حکیمان و متکلمان اسلامی را در این باره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آن دو از دیدگاه عقل و برهان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نظر عقل را درباره معاد جسمانی بر پایه دو ملاک یاد شده جویا می شویم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تحقق معاد جسمانی به ملاک دوم متفرع بر امکان معاد جسمانی به ملاک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کسی معاد جسمانی را بر پایه</w:t>
      </w:r>
    </w:p>
    <w:p>
      <w:pPr>
        <w:pStyle w:val="BookText"/>
        <w:rPr/>
      </w:pPr>
      <w:r>
        <w:rPr>
          <w:rFonts w:ascii="IRNazanin" w:hAnsi="IRNazanin" w:eastAsia="IRNazanin"/>
          <w:color w:val="111111"/>
          <w:sz w:val="28"/>
          <w:sz w:val="28"/>
          <w:szCs w:val="28"/>
          <w:rtl w:val="true"/>
          <w:lang w:bidi="fa-IR"/>
        </w:rPr>
        <w:t>ملاک اول غیر ممکن بداند، دیگر جایی برای بحث درباره آن، برپایه ملاک دوم باقی نمی ماند، زیرا دریافت آلام و لذایذ حسی و جزئی، بدون محشور شدن بدن در قیامت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معاد جسمانی بر پایه ملاک نخست از نظر عقل بی اشکال باشد و بدن در قیامت محشور گردد، در این صورت نه تنها تحقق معاد جسمانی به معنی آلام و لذایذ حسی اشکالی ندارد، بلکه به عنوان یک امر قطعی و لازم خودنمایی می کند، زیرا هرگاه بدن محشور شود، و آلام و لذایذ حسی در کار نباشد، و تنها پاداشها و کیفرهای روحی تحقق پذیرد، حشر بدن کاری لغو وبی فایده خواهد بود که با اصل حکمت الهی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خصوصیات این آلام و لذایذ حسی از نظر کمیت و کیفیت، به وسیله عقل و برهان عقلی قابل اثبات نیست و تنها چیزی که عقل می تواند درباره آن داوری کند این است که با محشور شدن بدن، پاداشها و کیفرهای حسی نیز تحقق خواهد داشت امّا این که مقدار و خصوصیات دیگر آن چیست؟ عقل به آن راهی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آنچه شیخ در کتاب الهیات شفا مطرح نموده و گفته است معاد جسمانی از نظر برهان عقلی قابل اثبات نیست و یگانه راه قبول آن تصدیق قرآن و وحی نبوی است، مقصود همین مطلب است، زیرا ظاهر عبارات او این است که دو نوع معادی که وی مطرح نموده و یکی را قابل اثبات از طریق برهان عقلی دانسته و راه اثبات دیگری را منحصر در تصدیق شرع نموده است، همان معاد جسمانی و روحانی بر پایه لذتها و آلام است، و همان گونه که یادآور شدیم اثبات این لذتها و آلام به گونه ای که در قرآن مطرح گردیده است، با خصوصیات کمی و کیفی آن، از طریق قیاس عقلی قابل اثبات نمی باشد</w:t>
      </w:r>
      <w:r>
        <w:rPr>
          <w:rFonts w:eastAsia="IRNazanin" w:cs="IRNazanin"/>
          <w:color w:val="111111"/>
          <w:sz w:val="28"/>
          <w:szCs w:val="28"/>
          <w:rtl w:val="true"/>
          <w:lang w:bidi="fa-IR"/>
        </w:rPr>
        <w:t>.</w:t>
      </w:r>
      <w:r>
        <w:rPr>
          <w:rStyle w:val="FootnoteAnchor"/>
          <w:rtl w:val="true"/>
        </w:rPr>
        <w:footnoteReference w:id="177"/>
      </w:r>
      <w:bookmarkStart w:id="381" w:name="pg16738_215262"/>
    </w:p>
    <w:p>
      <w:pPr>
        <w:pStyle w:val="BookText"/>
        <w:rPr/>
      </w:pPr>
      <w:bookmarkEnd w:id="381"/>
      <w:r>
        <w:rPr>
          <w:rFonts w:ascii="IRNazanin" w:hAnsi="IRNazanin" w:eastAsia="IRNazanin"/>
          <w:color w:val="111111"/>
          <w:sz w:val="28"/>
          <w:sz w:val="28"/>
          <w:szCs w:val="28"/>
          <w:rtl w:val="true"/>
          <w:lang w:bidi="fa-IR"/>
        </w:rPr>
        <w:t>بنابراین سخن یاد شده را دلیل بر مخالفت شیخ با معاد جسمانی دانستن، دور از واقع بینی و ناشی از تدبر کافی نکردن در کلام او است</w:t>
      </w:r>
      <w:r>
        <w:rPr>
          <w:rFonts w:eastAsia="IRNazanin" w:cs="IRNazanin"/>
          <w:color w:val="111111"/>
          <w:sz w:val="28"/>
          <w:szCs w:val="28"/>
          <w:rtl w:val="true"/>
          <w:lang w:bidi="fa-IR"/>
        </w:rPr>
        <w:t>.</w:t>
      </w:r>
    </w:p>
    <w:p>
      <w:pPr>
        <w:pStyle w:val="Heading4"/>
        <w:numPr>
          <w:ilvl w:val="3"/>
          <w:numId w:val="1"/>
        </w:numPr>
        <w:rPr/>
      </w:pPr>
      <w:bookmarkStart w:id="382" w:name="__RefHeading___Toc4641428_73709187"/>
      <w:bookmarkStart w:id="383" w:name="_Toc143"/>
      <w:bookmarkEnd w:id="382"/>
      <w:r>
        <w:rPr>
          <w:rtl w:val="true"/>
        </w:rPr>
        <w:t>زنده شدن بدن امتناع ذاتی ندارد</w:t>
      </w:r>
      <w:bookmarkEnd w:id="383"/>
    </w:p>
    <w:p>
      <w:pPr>
        <w:pStyle w:val="BookText"/>
        <w:rPr/>
      </w:pPr>
      <w:r>
        <w:rPr>
          <w:rFonts w:ascii="IRNazanin" w:hAnsi="IRNazanin" w:eastAsia="IRNazanin"/>
          <w:color w:val="111111"/>
          <w:sz w:val="28"/>
          <w:sz w:val="28"/>
          <w:szCs w:val="28"/>
          <w:rtl w:val="true"/>
          <w:lang w:bidi="fa-IR"/>
        </w:rPr>
        <w:t>اکنون که معلوم شد که مهمترین بحث در بررسی معاد جسمانی از نظر عقل ملاک نخست یعنی محشور شدن بدن در قیامت می باشد، باید ببینیم نظر عقل در این باره چیست؟</w:t>
      </w:r>
    </w:p>
    <w:p>
      <w:pPr>
        <w:pStyle w:val="BookText"/>
        <w:rPr/>
      </w:pPr>
      <w:r>
        <w:rPr>
          <w:rFonts w:ascii="IRNazanin" w:hAnsi="IRNazanin" w:eastAsia="IRNazanin"/>
          <w:color w:val="111111"/>
          <w:sz w:val="28"/>
          <w:sz w:val="28"/>
          <w:szCs w:val="28"/>
          <w:rtl w:val="true"/>
          <w:lang w:bidi="fa-IR"/>
        </w:rPr>
        <w:t>در بحث از تحقق یک پدیده و حادثه آنچه قبل از هر چیز نظر عقل را به خود جلب می کند، امکان یا امتناع ذاتی آن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ببینیم زنده شدن بدن پس از مرگ، از حوادث ممکن بشمار می رود یا امری است محال 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چنین حادثه ای از نظر عقل در شمار حوادث محال و ممتنع قلمداد نمی گردد، زیرا تحقق آن مستلزم هیچ محذور عقلی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ممتنع بودن یک حادثه این است که یا خود از قبیل اجتماع یا ارتفاع دو نقیض باشد و یا آن که به نحوی به یکی از آن دو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دور و تسلسل در سلسله علل، از نظر عقل ممتنع است برای این است که بازگشت آن به این است که یک موجود هم علت باشد و هم نباشد، یا هم مثلاً تحقق داشته باشد و هم نداشته باشد، یا هم هستی آن هستی رابطه ووابسته به غیر باشد، وهم این گونه نباشد وهمه اینها به اجتماع دو نقیض باز</w:t>
      </w:r>
      <w:bookmarkStart w:id="384" w:name="pg16738_215263"/>
    </w:p>
    <w:p>
      <w:pPr>
        <w:pStyle w:val="BookText"/>
        <w:rPr/>
      </w:pPr>
      <w:bookmarkEnd w:id="384"/>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از محشور شدن بدن به هیچ وجه اجتماع یا ارتفاع دو نقیض لازم نمی آید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اصولاً در تاریخ فلسفه و کلام نیز تاکنون دیده نشده است که مخالفان معاد جسمانی آن را در شمار حوادث ممتنع و محال قلمداد نمایند</w:t>
      </w:r>
      <w:r>
        <w:rPr>
          <w:rFonts w:eastAsia="IRNazanin" w:cs="IRNazanin"/>
          <w:color w:val="111111"/>
          <w:sz w:val="28"/>
          <w:szCs w:val="28"/>
          <w:rtl w:val="true"/>
          <w:lang w:bidi="fa-IR"/>
        </w:rPr>
        <w:t>.</w:t>
      </w:r>
    </w:p>
    <w:p>
      <w:pPr>
        <w:pStyle w:val="Heading4"/>
        <w:numPr>
          <w:ilvl w:val="3"/>
          <w:numId w:val="1"/>
        </w:numPr>
        <w:rPr/>
      </w:pPr>
      <w:bookmarkStart w:id="385" w:name="__RefHeading___Toc4641430_73709187"/>
      <w:bookmarkStart w:id="386" w:name="_Toc144"/>
      <w:bookmarkEnd w:id="385"/>
      <w:r>
        <w:rPr>
          <w:rtl w:val="true"/>
        </w:rPr>
        <w:t>شبهات سه گانه منکران معاد جسمانی</w:t>
      </w:r>
      <w:bookmarkEnd w:id="386"/>
    </w:p>
    <w:p>
      <w:pPr>
        <w:pStyle w:val="Heading5"/>
        <w:numPr>
          <w:ilvl w:val="4"/>
          <w:numId w:val="1"/>
        </w:numPr>
        <w:rPr/>
      </w:pPr>
      <w:bookmarkStart w:id="387" w:name="__RefHeading___Toc4641432_73709187"/>
      <w:bookmarkStart w:id="388" w:name="_Toc145"/>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آری علاوه بر شبهات دهگانه ای که در قرآن از سوی منکران معاد مطرح گردیده است و در گذشته به تفصیل پیرامون آن بحث گردید، در کتب کلام و فلسفه سه شبهه معروف از طرف مخالفان معاد مطرح گردیده است که شایسته است در این جا پیرامون آن به بحث و بررسی بپردازیم تا معلوم شود که تحقق معاد و محشور شدن بدن در سرای دیگر نه تنها امتناع ذاتی ندارد،بلکه از نظر وقوع نیز هیچ گونه محذوری به چشم نمی خورد آنگاه چنین نتیجه خواهیم گرفت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قطعی وقوع معاد را امری ضروری و لازم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معاد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ذاتی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وقوع نیز هیچ گونه محذوری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یک انسان محقق و واقع بین راهی جز پذیرش اصل معاد به گونه ای که قرآن مطرح نموده است،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گاهی شبهاتی را مطرح می کند، که بر فرض صحت، منافاتی با</w:t>
      </w:r>
      <w:bookmarkStart w:id="389" w:name="pg16738_215264"/>
    </w:p>
    <w:p>
      <w:pPr>
        <w:pStyle w:val="BookText"/>
        <w:rPr/>
      </w:pPr>
      <w:bookmarkEnd w:id="389"/>
      <w:r>
        <w:rPr>
          <w:rFonts w:ascii="IRNazanin" w:hAnsi="IRNazanin" w:eastAsia="IRNazanin"/>
          <w:color w:val="111111"/>
          <w:sz w:val="28"/>
          <w:sz w:val="28"/>
          <w:szCs w:val="28"/>
          <w:rtl w:val="true"/>
          <w:lang w:bidi="fa-IR"/>
        </w:rPr>
        <w:t xml:space="preserve">امکان ذاتی آن ندارد، بلکه به خاطر تضاد با حکمت حق، وقوع آن را نفی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شایسته است که به تحلیل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شبهات سه گانه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از قبیل اعاده معدوم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ای به نام آکل و مأکول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انسان و جهان کاری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بررسی شبهات یاد شده می پردازیم</w:t>
      </w:r>
      <w:r>
        <w:rPr>
          <w:rFonts w:eastAsia="IRNazanin" w:cs="IRNazanin"/>
          <w:color w:val="111111"/>
          <w:sz w:val="28"/>
          <w:szCs w:val="28"/>
          <w:rtl w:val="true"/>
          <w:lang w:bidi="fa-IR"/>
        </w:rPr>
        <w:t>:</w:t>
      </w:r>
    </w:p>
    <w:p>
      <w:pPr>
        <w:pStyle w:val="Heading5"/>
        <w:numPr>
          <w:ilvl w:val="4"/>
          <w:numId w:val="1"/>
        </w:numPr>
        <w:rPr/>
      </w:pPr>
      <w:bookmarkStart w:id="390" w:name="__RefHeading___Toc4641434_73709187"/>
      <w:bookmarkStart w:id="391" w:name="_Toc146"/>
      <w:bookmarkEnd w:id="390"/>
      <w:r>
        <w:rPr/>
        <w:t>1</w:t>
      </w:r>
      <w:r>
        <w:rPr>
          <w:rtl w:val="true"/>
        </w:rPr>
        <w:t xml:space="preserve">. </w:t>
      </w:r>
      <w:r>
        <w:rPr>
          <w:rtl w:val="true"/>
        </w:rPr>
        <w:t>معاد اعاده معدوم است</w:t>
      </w:r>
      <w:bookmarkEnd w:id="391"/>
    </w:p>
    <w:p>
      <w:pPr>
        <w:pStyle w:val="Heading6"/>
        <w:numPr>
          <w:ilvl w:val="5"/>
          <w:numId w:val="1"/>
        </w:numPr>
        <w:rPr/>
      </w:pPr>
      <w:bookmarkStart w:id="392" w:name="__RefHeading___Toc4641436_73709187"/>
      <w:bookmarkStart w:id="393" w:name="_Toc147"/>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این اشکال توجه دو گروه را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گروهی که معاد را به طور کلی انکار نموده اند، و دیگری آنان که فقط به معاد روحانی معتقد گردیده و معاد جسمانی را منکر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گروه می گویند پس از مرگ، بدن، صورت و اعراض آن به کلی نابود و معدوم می گردد و در این صورت زنده شدن آن در سرای دیگر از قبیل اعاده معدوم خواهد بود که از نظر عقل امری محال و غیر ممکن است</w:t>
      </w:r>
      <w:r>
        <w:rPr>
          <w:rFonts w:eastAsia="IRNazanin" w:cs="IRNazanin"/>
          <w:color w:val="111111"/>
          <w:sz w:val="28"/>
          <w:szCs w:val="28"/>
          <w:rtl w:val="true"/>
          <w:lang w:bidi="fa-IR"/>
        </w:rPr>
        <w:t>.</w:t>
      </w:r>
    </w:p>
    <w:p>
      <w:pPr>
        <w:pStyle w:val="Heading6"/>
        <w:numPr>
          <w:ilvl w:val="5"/>
          <w:numId w:val="1"/>
        </w:numPr>
        <w:rPr/>
      </w:pPr>
      <w:bookmarkStart w:id="394" w:name="__RefHeading___Toc4641438_73709187"/>
      <w:bookmarkStart w:id="395" w:name="_Toc148"/>
      <w:bookmarkEnd w:id="394"/>
      <w:r>
        <w:rPr>
          <w:rtl w:val="true"/>
        </w:rPr>
        <w:t>پاسخ اشکال از نظر متکلمان</w:t>
      </w:r>
      <w:bookmarkEnd w:id="395"/>
    </w:p>
    <w:p>
      <w:pPr>
        <w:pStyle w:val="BookText"/>
        <w:rPr/>
      </w:pPr>
      <w:r>
        <w:rPr>
          <w:rFonts w:ascii="IRNazanin" w:hAnsi="IRNazanin" w:eastAsia="IRNazanin"/>
          <w:color w:val="111111"/>
          <w:sz w:val="28"/>
          <w:sz w:val="28"/>
          <w:szCs w:val="28"/>
          <w:rtl w:val="true"/>
          <w:lang w:bidi="fa-IR"/>
        </w:rPr>
        <w:t>متکلمان در پاسخ این اشکال گاهی اعاده معدوم را ممکن دانسته اند و گاهی نیز گفته اند زنده شدن بدن در قیامت از قبیل اعاده معدوم نیست و به اصطلاح فنی هم صغرای دلیل مخالف را خدشه دار نموده و هم کبرای دلیل او را نادرست دانسته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تفتازانی پس از ذکر این اشکال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اشکال این است که اعاده معدوم ممتنع نیست و بر فرض این که امتناع را بپذیریم، پاسخ این</w:t>
      </w:r>
      <w:bookmarkStart w:id="396" w:name="pg16738_215265"/>
    </w:p>
    <w:p>
      <w:pPr>
        <w:pStyle w:val="BookText"/>
        <w:rPr/>
      </w:pPr>
      <w:bookmarkEnd w:id="396"/>
      <w:r>
        <w:rPr>
          <w:rFonts w:ascii="IRNazanin" w:hAnsi="IRNazanin" w:eastAsia="IRNazanin"/>
          <w:color w:val="111111"/>
          <w:sz w:val="28"/>
          <w:sz w:val="28"/>
          <w:szCs w:val="28"/>
          <w:rtl w:val="true"/>
          <w:lang w:bidi="fa-IR"/>
        </w:rPr>
        <w:t>است که مقصود از اعاده بدن این نیست که با همه خصوصیاتی که در حیات دنیوی داشته است، برانگیخته شود، بلکه مقصود این است که اجزای بدن پس از متلاشی شدن بار دیگر جمع آوری شده و از حیات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متوجه اشکالی شده و آن این که در این صورت بدن اخروی با بدن دنیوی اتحاد و عینیت نخواهد داشت، در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معاد جسمانی اتحاد و عینیت دو بدن دنیوی و اخروی نیست، بلکه همین اندازه که از نظر شرع و عرف دو بدن یکی دانسته شوند به گونه ای که هرکس آن را ببیند بگوید این بدن فلانی است، کافی است</w:t>
      </w:r>
      <w:r>
        <w:rPr>
          <w:rFonts w:eastAsia="IRNazanin" w:cs="IRNazanin"/>
          <w:color w:val="111111"/>
          <w:sz w:val="28"/>
          <w:szCs w:val="28"/>
          <w:rtl w:val="true"/>
          <w:lang w:bidi="fa-IR"/>
        </w:rPr>
        <w:t>.</w:t>
      </w:r>
      <w:r>
        <w:rPr>
          <w:rStyle w:val="FootnoteAnchor"/>
          <w:rtl w:val="true"/>
        </w:rPr>
        <w:footnoteReference w:id="179"/>
      </w:r>
    </w:p>
    <w:p>
      <w:pPr>
        <w:pStyle w:val="Heading6"/>
        <w:numPr>
          <w:ilvl w:val="5"/>
          <w:numId w:val="1"/>
        </w:numPr>
        <w:rPr/>
      </w:pPr>
      <w:bookmarkStart w:id="397" w:name="__RefHeading___Toc4641440_73709187"/>
      <w:bookmarkStart w:id="398" w:name="_Toc149"/>
      <w:bookmarkEnd w:id="397"/>
      <w:r>
        <w:rPr>
          <w:rtl w:val="true"/>
        </w:rPr>
        <w:t>تکمیل و توضیح</w:t>
      </w:r>
      <w:bookmarkEnd w:id="398"/>
    </w:p>
    <w:p>
      <w:pPr>
        <w:pStyle w:val="BookText"/>
        <w:rPr/>
      </w:pPr>
      <w:r>
        <w:rPr>
          <w:rFonts w:ascii="IRNazanin" w:hAnsi="IRNazanin" w:eastAsia="IRNazanin"/>
          <w:color w:val="111111"/>
          <w:sz w:val="28"/>
          <w:sz w:val="28"/>
          <w:szCs w:val="28"/>
          <w:rtl w:val="true"/>
          <w:lang w:bidi="fa-IR"/>
        </w:rPr>
        <w:t>یادآور می شویم از دو پاسخ یاد شده آنچه قابل بحث بوده و می تواند پاسخگوی اشکال باشد همان پاسخ دوم است، زیرا در امتناع اعاده معدوم با تمام خصوصیات جای هیچ گونه تردیدی نیست و به همین جهت افرادی چون فخر رازی که غالباً در برابر حکما موضع مخالف اتخاد کرده و راه تشکیک را برمی گزیند، امتناع اعاده معدوم را از ادراکات بدیهی به شمار آورده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زیرا فرض این است که اعاده معدوم، در گرو آفرینش مجدد است و با چنین فرض نمی توان آن را اعاده معدوم تلقی کرد، بلکه باید آن را، آفرینش مماثل، خواند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مقصود این است که چرخ زمان به عقب برگردد و شیء معدوم در زمان دوم را در ظرف زمانی و مکانی خود موجود ببینیم، این</w:t>
      </w:r>
    </w:p>
    <w:p>
      <w:pPr>
        <w:pStyle w:val="BookText"/>
        <w:rPr/>
      </w:pPr>
      <w:r>
        <w:rPr>
          <w:rFonts w:ascii="IRNazanin" w:hAnsi="IRNazanin" w:eastAsia="IRNazanin"/>
          <w:color w:val="111111"/>
          <w:sz w:val="28"/>
          <w:sz w:val="28"/>
          <w:szCs w:val="28"/>
          <w:rtl w:val="true"/>
          <w:lang w:bidi="fa-IR"/>
        </w:rPr>
        <w:t>فرض هر چند به خلقت دوم نیاز ندارد ولی هرگز اعاده معدوم نیست، بلکه مشاهده وجود شیء در ظرف خود می باشد، و تمام معدومات دارای چنین خصیصه می باشند یعنی در زمان دوم معدوم هستند ولی در ظرف خود موجود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مقصود تحقق شیء در زمان دوم است، یک چنین تحقق بدون آفرینش مجدد نخواهد بود و نتیجه آن، همان ایجاد مماثل است نه اعاده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مسأله اعاده معدوم، یا مشاهده هر موجود در ظرف تحقق خود او است، نه اعاده آن، و یا ایجاد مماثل و خلقت همانند با آفرینش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کبرای استدلال نمی توان خدشه ای گرفت آنچه مهم است ابطال صغرای دلیل است و آن این که احیای بدن در روز قیامت از قبیل اعاده معدوم نیست اینک در توضیح و تکمیل این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دو چیز موجود و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 پراکنده بدن که به صورت خاک و غیره در آمده و در اطراف زمین پراکنده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نفس که به وسیله فرشته مرگ قبض شده و در نزد خدا محفوظ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دو، نمی توان کلمه معدوم را به کار برد، بلکه هر دو از وجود و هستی برخوردارند تنها چیزی که می توان گفت معدوم گشته و بار دیگر مماثل آن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اجتماع اجزای بدن و به هم پیوستگی ذرات آن است که مایه و سرچشمه یک نوع روح حیوانی می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ریشه اشکال مربوط به این است که تصور شده است که در سایه مرگ، قسمتی از اجزای بدن نابود می شود، و در انسان همان تصوری را داشتند که به هنگام سوختن هیزم همان فکر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در گذشته و</w:t>
      </w:r>
    </w:p>
    <w:p>
      <w:pPr>
        <w:pStyle w:val="BookText"/>
        <w:rPr/>
      </w:pPr>
      <w:r>
        <w:rPr>
          <w:rFonts w:ascii="IRNazanin" w:hAnsi="IRNazanin" w:eastAsia="IRNazanin"/>
          <w:color w:val="111111"/>
          <w:sz w:val="28"/>
          <w:sz w:val="28"/>
          <w:szCs w:val="28"/>
          <w:rtl w:val="true"/>
          <w:lang w:bidi="fa-IR"/>
        </w:rPr>
        <w:t xml:space="preserve">گروهی نیز امروز فکر می کنند هیزمی که در اجاق می سوزد به یک جرم لطیف بیوزن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و اندکی دود از آن برخاسته متفرق و معدوم می گردد، و تنها باقی مانده از آن همان خاکستر اجاق می باشد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 دان فرانسوی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 که اجرام از بین رفتنی نیست، حاصل جمع اوزان اجسامی که در یک فعل و انفعال شیمیایی یا حیاتی وارد و خارج می شود، از دو طرف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 های شیمیایی و پدیده های فیزیک و آثار حیاتی نه چیزی را معدوم و فانی می کنند، و نه بر وزن عالم مثقالی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از لحاظ جرم یا به عرف ما از لحاظ وزن، ثابت است ولی البته صورت ها در حال تکوّن و فنا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شیمی دان در نتیجه آزمایش های مشهور دریافت که در طبیعت چیزی نابود نمی گردد و در ضمن اعمال شیمیایی،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یا اصل را که در حقیقت اولین ندای انکار فنا و اعلان ابدیت به زبان بشر است، اصل بقای ماده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اصل بقای جرم و عنصر بیان می کنند و در ضمن ترکیب شیمیایی، مولکول های اجسام شکسته می شوند امّا چون جنس و شماره اتم هاتغییر نمی کند جرمشان ثابت می ماند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بقای ماده، جاده امکان ابدیت انسان را صاف نمود، و ندای پیامبران را که همگی می گفتند برای بقا و ابدیت آفریده شده ایم، نه برای فنا و نابودی، کاملاً تأیید کرد، و از طرف دیگر اشکال دیرینه بشر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انسان مایه فنای قسمتی از ماده و اجزای بدن او است و در روز رستاخیز خدا باید اجزا ی نابود شده را از نو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 و ثابت کرد که قیامت جز شکل گیری اجزای ماده و صورت سازی آن، چیز دیگری نیست و اصلاً از</w:t>
      </w:r>
      <w:bookmarkStart w:id="399" w:name="pg16738_215268"/>
    </w:p>
    <w:p>
      <w:pPr>
        <w:pStyle w:val="BookText"/>
        <w:rPr/>
      </w:pPr>
      <w:bookmarkEnd w:id="399"/>
      <w:r>
        <w:rPr>
          <w:rFonts w:ascii="IRNazanin" w:hAnsi="IRNazanin" w:eastAsia="IRNazanin"/>
          <w:color w:val="111111"/>
          <w:sz w:val="28"/>
          <w:sz w:val="28"/>
          <w:szCs w:val="28"/>
          <w:rtl w:val="true"/>
          <w:lang w:bidi="fa-IR"/>
        </w:rPr>
        <w:t>انسان چیزی نابود نمی شود تا به اعاده معدوم نیازی باشد</w:t>
      </w:r>
      <w:r>
        <w:rPr>
          <w:rFonts w:eastAsia="IRNazanin" w:cs="IRNazanin"/>
          <w:color w:val="111111"/>
          <w:sz w:val="28"/>
          <w:szCs w:val="28"/>
          <w:rtl w:val="true"/>
          <w:lang w:bidi="fa-IR"/>
        </w:rPr>
        <w:t>.</w:t>
      </w:r>
    </w:p>
    <w:p>
      <w:pPr>
        <w:pStyle w:val="Heading5"/>
        <w:numPr>
          <w:ilvl w:val="4"/>
          <w:numId w:val="1"/>
        </w:numPr>
        <w:rPr/>
      </w:pPr>
      <w:bookmarkStart w:id="400" w:name="__RefHeading___Toc4641442_73709187"/>
      <w:bookmarkStart w:id="401" w:name="_Toc150"/>
      <w:bookmarkEnd w:id="400"/>
      <w:r>
        <w:rPr/>
        <w:t>2</w:t>
      </w:r>
      <w:r>
        <w:rPr>
          <w:rtl w:val="true"/>
        </w:rPr>
        <w:t xml:space="preserve">. </w:t>
      </w:r>
      <w:r>
        <w:rPr>
          <w:rtl w:val="true"/>
        </w:rPr>
        <w:t>شبهه آکل و مأکول</w:t>
      </w:r>
      <w:bookmarkEnd w:id="401"/>
    </w:p>
    <w:p>
      <w:pPr>
        <w:pStyle w:val="Heading6"/>
        <w:numPr>
          <w:ilvl w:val="5"/>
          <w:numId w:val="1"/>
        </w:numPr>
        <w:rPr/>
      </w:pPr>
      <w:bookmarkStart w:id="402" w:name="__RefHeading___Toc4641444_73709187"/>
      <w:bookmarkStart w:id="403" w:name="_Toc151"/>
      <w:bookmarkEnd w:id="402"/>
      <w:r>
        <w:rPr>
          <w:rtl w:val="true"/>
        </w:rPr>
        <w:t>اشاره</w:t>
      </w:r>
      <w:bookmarkEnd w:id="40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آکل و مأکول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محور اشکال این است که اگر انسانی، طعمه انسانی دیگر و جزء بدن او گردد، خواه به طور مستقیم چنان که گاهی اتفاق می افتد، یا به صورت غیر مستقیم چنان که بدنهای مردگان به خاک تبدیل می شود، سپس از طریق نبات و گیاه، عضو بدن حیوانی می گردد، و سرانجام تبدیل به انسان می شود، و یا مستقیماً خود انسان از آن نبات و گیاه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تکلیف معاد انسان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از آنجا که بهره گرفتن انسانی مستقیماً از گوشت انسان دیگر، بسیار کم است مناسب است که اشکال از طریق غیر مستقیم مطرح گردد و این یک حقیقت ملموس است که خاکهای مردگان در قبرستان از طریق کشاورزی به نبات و گیاه تبدیل شده و انسان ها و حیوان ها از آن بهره می گیرند و در نتیجه به طور غیر مستقیم بدن های مردگان جزء بدنهای انسانهای زنده می شود در این صورت مستشکل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بدن انسانی طعمه انسان دیگری گردید در این صورت قسمتی از</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محشور شدن یکی از دو نفر که قسمتی از بدن یکی، جزء بدن دیگری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بدن مأکول با بدن آکل ترکیب می شود، وجزء بدن او به شمار می رود، روز قیامت که خدا می خواهد هر دو بدن را برانگیزد چند صورت برای فعل الهی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مصرف شده در یک لحظه و یک زمان با هر دو بدن محشور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ضمیمه بدن آکل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ضمیمه با بدن مأکول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این جزء به حساب نیاید و ضمیمه هیچ بدنی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نخست یک فرض محال است زیرا ممکن نیست شیء واحد در یک زمان در دو مکان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مستلزم آن است که بدن انسان مأکول ناقص محشور شود، و در صورت سوم بدن انسان آکل، ناقص برانگیخته خواهد شد، و در صورت چهارم هر دو بدن به طور ناقص زنده خواهند شد و همگی بر خلاف اصولی است که متشرعه به آن معتقد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نشود که لازمه فرض دوم و سوم این است که یکی از دو بدن آکل و مأکول اصلاً محشور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که همه اجزای بدن انسانی، مأکول انسان دیگری شود فرض صحیحی نیست، بلکه بخشی از اجزای بدن جذب می شود، و قسمت اعظم آن دفع می گردد، تا آنجا که از نظر علم تنها سه درصد از غذاهایی که انسان از آن بهره می گیرد، جذب بدن می شود و بقیه به صورتهای مختلف دفع می 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ممکن است یک بدن در شرایط مختلفی آنچنان در کوران تبدیل و تحول قرار گیرد که پیوسته از صورتی به صورتی درآید، و پی در پی از طریق تبدیل به گیاه و درخت، انسانهای مختلف از او بهره بگیرند که غالب بدن او جزء بدن انسانهای متعدد گردد، و در مقام محاسبه برای او چیزی باقی نماند،</w:t>
      </w:r>
      <w:bookmarkStart w:id="404" w:name="pg16738_215270"/>
    </w:p>
    <w:p>
      <w:pPr>
        <w:pStyle w:val="BookText"/>
        <w:rPr/>
      </w:pPr>
      <w:bookmarkEnd w:id="404"/>
      <w:r>
        <w:rPr>
          <w:rFonts w:ascii="IRNazanin" w:hAnsi="IRNazanin" w:eastAsia="IRNazanin"/>
          <w:color w:val="111111"/>
          <w:sz w:val="28"/>
          <w:sz w:val="28"/>
          <w:szCs w:val="28"/>
          <w:rtl w:val="true"/>
          <w:lang w:bidi="fa-IR"/>
        </w:rPr>
        <w:t>البته این فرض نادری است که در پایان بحث پیرامون آن گفتگو نموده و اثبات خواهیم کرد که معاد جسمانی حتی درمورد این فرض هم با هیچ اشکالی مواجه نمی شود</w:t>
      </w:r>
      <w:r>
        <w:rPr>
          <w:rFonts w:eastAsia="IRNazanin" w:cs="IRNazanin"/>
          <w:color w:val="111111"/>
          <w:sz w:val="28"/>
          <w:szCs w:val="28"/>
          <w:rtl w:val="true"/>
          <w:lang w:bidi="fa-IR"/>
        </w:rPr>
        <w:t>.</w:t>
      </w:r>
    </w:p>
    <w:p>
      <w:pPr>
        <w:pStyle w:val="Heading6"/>
        <w:numPr>
          <w:ilvl w:val="5"/>
          <w:numId w:val="1"/>
        </w:numPr>
        <w:rPr/>
      </w:pPr>
      <w:bookmarkStart w:id="405" w:name="__RefHeading___Toc4641446_73709187"/>
      <w:bookmarkStart w:id="406" w:name="_Toc152"/>
      <w:bookmarkEnd w:id="405"/>
      <w:r>
        <w:rPr>
          <w:rtl w:val="true"/>
        </w:rPr>
        <w:t>پاسخ</w:t>
      </w:r>
      <w:bookmarkEnd w:id="406"/>
    </w:p>
    <w:p>
      <w:pPr>
        <w:pStyle w:val="BookText"/>
        <w:rPr/>
      </w:pPr>
      <w:r>
        <w:rPr>
          <w:rFonts w:ascii="IRNazanin" w:hAnsi="IRNazanin" w:eastAsia="IRNazanin"/>
          <w:color w:val="111111"/>
          <w:sz w:val="28"/>
          <w:sz w:val="28"/>
          <w:szCs w:val="28"/>
          <w:rtl w:val="true"/>
          <w:lang w:bidi="fa-IR"/>
        </w:rPr>
        <w:t>شکی نیست که صورت نخست و چهارم مورد نظر قائلان به معاد جسمانی نیست، زیرا صورت نخست همان طوری که یادآور شدیم،مستلزم محال و صورت چهارم نیز فرضیه ای است که کسی به آن قائل نیست طبعاً باید عضو مأکول با یکی از دو بدن محشور گردد و علی القاعده با توجه به این که از اجزای بدن آکل به شمار می رود، باید با بدن آکل محشور شود نه مأکول در این صورت این سؤال پیش خواهد آمد که بدن مأکول باید به صورت ناقص محشور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مطالبی را یادآور می شویم که هر یک از آنها می تواند به گونه ای شبهه را پاسخ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علمی بدن انسان به صورت یک چشمه جوشان است که در پرتو فعل و انفعالات طبیعی، پیوسته از درون، اجزای جدیدی می روید،و از برون به تحلیل می رود، دانشمندان در این مسأله تقریباً به این نقطه رسیده اند که در هشت سال، انسان، یک بار بدن عوض می کند، حالا اگر انسانی عمری به اندازه شصت و چهار سال داشته باشد، قهراً در این مدت دارای بدنهای هشتگانه بوده که پیوسته بر صورت یک چشمه جوشان یکی پس از دیگری آمده و رفته است، و از آنجا که تبدلات و تحولات در بدن حالت پیوستگی دارد، انسان از آن آگاه نمی شود، خصوصاً که به صورت آرام و تدریجی نیز تحقق می یابد، و تبدلات تدریجی که در مدت مدیدی رخ می دهد، در صورتی که حالت پیوستگی داشته باشد، برای انسان محسوس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بدن اخیر این انسان طعمه انسان دیگری شد، دیگر بدنها مقرون به مانع نیست، وممکن است که یکی از آنها برانگیخته گردد، حتی اگر بدنهای دیگر او نیز مانند بدن هفتم، ششم و پنجم، از طریق تبدیل به گیاه و نبات جزء بدن انسانی شود، بالأخره بدنهای دیگر فارغ از این مانع است، بسیار بعید است که تمام بدنهای انسان به این سرنوشت مبتلا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کنید نه تنها بدن اخیر، بلکه همه بدنهای او به چنین سرنوشتی دچار شده و به طور مستقیم یا غیر مستقیم جزء بدن انسانهای دیگر گردد، ولی یادآور شدیم که همه بدن انسان جذب بدن دیگری نمی شود، بلکه قسمت اعظم آن دفع می شود در این صورت چه مانعی دارد که روح او به بدن لاغرتر و ظریفتر تعلق بگیرد، و او با بدن لاغرتر محشور شود، ما هرگز دلیل شرعی بر این که بدن انسان در آخرت، حتی از نظر وزن وحجم، کوچکترین تفاوتی با بدن دنیوی نخواهد داشت، نداریم، بلکه کافی است که بدن محشور، همان بدن دنیوی باشد هر چند از جهاتی با هم مختلف باشند، بالأخره ماده بدن همان ماده است تنها تفاوت در کمیت و حجم بدن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کنید همه بدنها بر اثر ورود در گردونه تحول، آن قدر به میدان مصرف بیاید و عضو بدنهای دیگر شود که دیگر برای این انسان مأکول جز اجزای ناچیزی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دو پاسخ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آکل، بدنهای فارغ از مانع داشته باشند چه اشکالی دارد که اجزای بدن انسان مأکول به خود او باز گردد، و انسانهای آکل با بدن های فارغ از مانع محشور شوند؟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فرض نادر و در حکم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بدنها از آکل و مأکول دچار مانع باشد، و اگر اجزای مأکول به خود او باز گردد، زمینه ای برای انسانهای آکل باقی نمی ماند در این جا باید گفت هیچ</w:t>
      </w:r>
    </w:p>
    <w:p>
      <w:pPr>
        <w:pStyle w:val="BookText"/>
        <w:rPr/>
      </w:pPr>
      <w:r>
        <w:rPr>
          <w:rFonts w:ascii="IRNazanin" w:hAnsi="IRNazanin" w:eastAsia="IRNazanin"/>
          <w:color w:val="111111"/>
          <w:sz w:val="28"/>
          <w:sz w:val="28"/>
          <w:szCs w:val="28"/>
          <w:rtl w:val="true"/>
          <w:lang w:bidi="fa-IR"/>
        </w:rPr>
        <w:t>مانعی ندارد برای تکمیل بدن مأکول، از مواد زمینی بدون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بدن انسانهای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شود و ساختمان بدن او به صورت یک انسان تکمیل شود، و ما در معاد جسمانی بیش از این دلیل نداریم که وقتی انسان برانگیخته می شود، درباره او بگویند که این همان انسان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نظر خوانندگان گرامی را به برخی از آیات و روایات در باب معاد جلب کنیم، دقت در این آیات و روایات می رساند که در معاد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بودن انسان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دنیوی کافی است و هرگز سخت گیری و اصرار بر تحقق عینیت لازم نیست، تا در مواردی اگر بدن انسان برانگیخته نشده،دچار اشکال گردد معاد جسمانی آن امکان 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آنجا که عینیت امکان پذیر است جهت ندارد که از مواد دیگر بهره گیری شود وقتی که اجزای مادی بدن انسان در زمین باقی است طبعاً باید خود آن احیا گردد، اکتفا به مثلیت در صورتی است که بر فرض نادر، چیزی از بدن انسان مأکول برای احیای دوباره،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لَیْسَ الَّذِی خَلَقَ السَّماواتِ وَالأَرْضَ بِقادِر عَلی أَنْ یَخْلُقَ مِثْلَهُمْ بَلی وَهُوَ الْخَلاّقُ الْعَلیمُ</w:t>
      </w:r>
      <w:r>
        <w:rPr>
          <w:rFonts w:eastAsia="Amiri" w:cs="Amiri" w:ascii="Amiri" w:hAnsi="Amiri"/>
          <w:color w:val="111111"/>
          <w:sz w:val="28"/>
          <w:szCs w:val="28"/>
          <w:rtl w:val="true"/>
          <w:lang w:bidi="ar-SA"/>
        </w:rPr>
        <w:t>)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خدایی که آسمانها و زمین را آفریده است، توانا نیست که همانند این بشرها را بیافریند؟ چرا او آفریدگار توانا و دانا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که ملاحظه می شود در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روح مؤمن را پس از قبض روح در بهشت برزخی، متنعم می سازد، و در روز رستاخیز با همان صورتی که در دنیا بود محشور می نماید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آیه و روایت گواه بر این است که محور معاد حفظ صورت انسان است و کافی است که شخص برانگیخته شده با همان شکل و هیئت که در دنیا داشت، محشور شود و امّا این که حتماً باید از همان خاکی که روز نخست از آن آفریده شده بود در معاد نیز از آن بهره گرفته شود و شکل پذیرد، دلیلی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یادآور می شویم در جایی که خود ماده نخست محفوظ باشد عدول از آن به ماده جدید بی جهت خواهد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مرحوم صدرالمتألهین سخنی دارد که در حقیقت یکی از اصول فلسفی او را تشکیل می دهد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واقعیت هر انسان مربوط به نفس و روح او است نه به بدن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انسان در انجام امور مادی به آن نیاز دارد، بدن مشخص نیست و از این جهت برای آن تعینی نیست، بلکه نفس انسانی به هر بدنی تعلق گرفت او همان انسان خواهد بود که قبلاً بود، اعتقاد به این که انسانها با جسدهای خود از قبرها محشور می شوند بیش از این نیست که هر کس او را ببیند بگوید او همان فردی است که او را دیده بودیم، دیگر لازم نیست در بدن او هیچ تبدل و تحولی رخ ندهد، همچنان که اگر در دنیا آفرینش زشت داشته باشد لازم نیست که به آن شکل محشور گردد، و یا اگر پا بریده و نابینا و پیر باشد باید این خصوصیات رعایت</w:t>
      </w:r>
      <w:bookmarkStart w:id="407" w:name="pg16738_215274"/>
    </w:p>
    <w:p>
      <w:pPr>
        <w:pStyle w:val="BookText"/>
        <w:rPr/>
      </w:pPr>
      <w:bookmarkEnd w:id="407"/>
      <w:r>
        <w:rPr>
          <w:rFonts w:ascii="IRNazanin" w:hAnsi="IRNazanin" w:eastAsia="IRNazanin"/>
          <w:color w:val="111111"/>
          <w:sz w:val="28"/>
          <w:sz w:val="28"/>
          <w:szCs w:val="28"/>
          <w:rtl w:val="true"/>
          <w:lang w:bidi="fa-IR"/>
        </w:rPr>
        <w:t>شود، التزام به همه اینها بی دلیل است آنچه لازم است این است که واقعیت او به بدنی تعلق گیرد همانند بدن دنیوی، خواه ماده خاکی بدن دوم همان ماده خاکی بدن نخست باشد یا نباشد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تا این جا با پاسخ اشکال آکل و مأکول از آن نظر که تحول بدنها به میوه ها و غذاها یا طعمه شدن بدن انسانی برای انسانهای دیگر، مایه نقص در بدن انسان محشور می شود، آشنا شدیم وروشن گشت که هیچ گاه معاد جسمانی با چنین بن بستی روبه رو نخواهد شد ولی شبهه آکل و مأکول به شکل دیگری نیز مطرح گردیده که باید مورد بررسی قرار گیرد</w:t>
      </w:r>
      <w:r>
        <w:rPr>
          <w:rFonts w:eastAsia="IRNazanin" w:cs="IRNazanin"/>
          <w:color w:val="111111"/>
          <w:sz w:val="28"/>
          <w:szCs w:val="28"/>
          <w:rtl w:val="true"/>
          <w:lang w:bidi="fa-IR"/>
        </w:rPr>
        <w:t>.</w:t>
      </w:r>
    </w:p>
    <w:p>
      <w:pPr>
        <w:pStyle w:val="Heading6"/>
        <w:numPr>
          <w:ilvl w:val="5"/>
          <w:numId w:val="1"/>
        </w:numPr>
        <w:rPr/>
      </w:pPr>
      <w:bookmarkStart w:id="408" w:name="__RefHeading___Toc4641448_73709187"/>
      <w:bookmarkStart w:id="409" w:name="_Toc153"/>
      <w:bookmarkEnd w:id="408"/>
      <w:r>
        <w:rPr>
          <w:rtl w:val="true"/>
        </w:rPr>
        <w:t>شبهه آکل و مأکول وعدل الهی</w:t>
      </w:r>
      <w:bookmarkEnd w:id="409"/>
    </w:p>
    <w:p>
      <w:pPr>
        <w:pStyle w:val="BookText"/>
        <w:rPr/>
      </w:pPr>
      <w:r>
        <w:rPr>
          <w:rFonts w:ascii="IRNazanin" w:hAnsi="IRNazanin" w:eastAsia="IRNazanin"/>
          <w:color w:val="111111"/>
          <w:sz w:val="28"/>
          <w:sz w:val="28"/>
          <w:szCs w:val="28"/>
          <w:rtl w:val="true"/>
          <w:lang w:bidi="fa-IR"/>
        </w:rPr>
        <w:t>در این جا همین اشکال به این نحو مطرح می 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مأکول، فرد مؤمنی باشد و جزء بدن انسانی گردد که او کافر است در این صورت دومی محکوم به کیفر خواهد بود و در نتیجه باید بخشی از بدن مؤمن که مرتکب جرم نشده در آتش بسوزد و همچنین است عکس آن و نتیجه آن این است که بخشی از بدن کافر در بهشت متنعم گردد، و هر دو، بر خلاف عدل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طوری که ملاحظه می شود محور اشکال در این جا مسأله ثواب و عقاب و عدل الهی است در حالی که محور اشکال در بیان نخست ناقص بودن بدن انسانی است که طعمه انسان دیگر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دو مطلب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مأکول در چنین شرایط جزء بدن آکل است و ارتباطی به بدن</w:t>
      </w:r>
      <w:bookmarkStart w:id="410" w:name="pg16738_215275"/>
    </w:p>
    <w:p>
      <w:pPr>
        <w:pStyle w:val="BookText"/>
        <w:rPr/>
      </w:pPr>
      <w:bookmarkEnd w:id="410"/>
      <w:r>
        <w:rPr>
          <w:rFonts w:ascii="IRNazanin" w:hAnsi="IRNazanin" w:eastAsia="IRNazanin"/>
          <w:color w:val="111111"/>
          <w:sz w:val="28"/>
          <w:sz w:val="28"/>
          <w:szCs w:val="28"/>
          <w:rtl w:val="true"/>
          <w:lang w:bidi="fa-IR"/>
        </w:rPr>
        <w:t>مأکول ندارد درست بسان این است که کلیه انسانی را به بدن یک بیمار کلیوی پیوند دهند، عمل نیز موفقیت آمیز باشد، در این صورت این کلیه، جزء بدن انسان دوم است که از این طریق از مرگ نجات می یابد، و ارتباطی به انسان نخست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بخشی از اعضای حیوانات را از قبیل چشم و روده به انسانهای زنده پیوند می زنند، در صورتی که این پیوند با موفقیت همراه باشد، اعضای پیوند داده شده، ارتباطی به موجود پیشین ندارد، عین همین پاسخ در این جا نیز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چنین اشکال برخاسته از طرز تفکر مادی است که واقعیت انسان را در گوشت و پوست وحرارتهای طبیعی خلاصه می کند، در حالی که واقعیت انسان در نفس و روح و روان او خلاصه می گردد، یک چنین عضو آنگاه که جزء بدن دوم شد، مورد تعلق تدبیری نفس انسان دوم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بدن چنین انسانی که بخشی از آن مربوط به انسان نخستین است مورد عذاب یا رحمت الهی قرار گیرد، طبعاً کیفر وپاداش مربوط به انسان دوم خواهد بود، زیرا مرکز آلام و لذات همان روح و نفس انسانی است و بدن جز وسیله ای برای ادراک آلام و لذات جسمانی، بیش نیست و فرض این است که این عضو هیچ گونه ارتباطی با انسان پیشین ندارد، تا بدین وسیله آلام و شادی های او در روی او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دو صورت اشکال آکل و مأکول و پاسخ هر دو آشنا شدیم اکنون وقت آن رسیده است که به اشکال دوم منکران معاد بپردازیم</w:t>
      </w:r>
      <w:r>
        <w:rPr>
          <w:rFonts w:eastAsia="IRNazanin" w:cs="IRNazanin"/>
          <w:color w:val="111111"/>
          <w:sz w:val="28"/>
          <w:szCs w:val="28"/>
          <w:rtl w:val="true"/>
          <w:lang w:bidi="fa-IR"/>
        </w:rPr>
        <w:t>:</w:t>
      </w:r>
    </w:p>
    <w:p>
      <w:pPr>
        <w:pStyle w:val="Heading6"/>
        <w:numPr>
          <w:ilvl w:val="5"/>
          <w:numId w:val="1"/>
        </w:numPr>
        <w:rPr/>
      </w:pPr>
      <w:bookmarkStart w:id="411" w:name="__RefHeading___Toc4641450_73709187"/>
      <w:bookmarkStart w:id="412" w:name="_Toc154"/>
      <w:bookmarkEnd w:id="411"/>
      <w:r>
        <w:rPr/>
        <w:t>3</w:t>
      </w:r>
      <w:r>
        <w:rPr>
          <w:rtl w:val="true"/>
        </w:rPr>
        <w:t xml:space="preserve">. </w:t>
      </w:r>
      <w:r>
        <w:rPr>
          <w:rtl w:val="true"/>
        </w:rPr>
        <w:t>هدف از کیفر چیست؟</w:t>
      </w:r>
      <w:bookmarkEnd w:id="412"/>
    </w:p>
    <w:p>
      <w:pPr>
        <w:pStyle w:val="Heading6"/>
        <w:numPr>
          <w:ilvl w:val="5"/>
          <w:numId w:val="1"/>
        </w:numPr>
        <w:rPr/>
      </w:pPr>
      <w:bookmarkStart w:id="413" w:name="__RefHeading___Toc4641452_73709187"/>
      <w:bookmarkStart w:id="414" w:name="_Toc155"/>
      <w:bookmarkEnd w:id="413"/>
      <w:r>
        <w:rPr>
          <w:rtl w:val="true"/>
        </w:rPr>
        <w:t>اشاره</w:t>
      </w:r>
      <w:bookmarkEnd w:id="41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از معاد این است که نیکوکاران به پاداش نیک و مجرمان به کیفر</w:t>
      </w:r>
      <w:bookmarkStart w:id="415" w:name="pg16738_215276"/>
    </w:p>
    <w:p>
      <w:pPr>
        <w:pStyle w:val="BookText"/>
        <w:rPr/>
      </w:pPr>
      <w:bookmarkEnd w:id="415"/>
      <w:r>
        <w:rPr>
          <w:rFonts w:ascii="IRNazanin" w:hAnsi="IRNazanin" w:eastAsia="IRNazanin"/>
          <w:color w:val="111111"/>
          <w:sz w:val="28"/>
          <w:sz w:val="28"/>
          <w:szCs w:val="28"/>
          <w:rtl w:val="true"/>
          <w:lang w:bidi="fa-IR"/>
        </w:rPr>
        <w:t>اعمال خود برسند، در اینجا سؤالی مطرح می شود که هدف از کیفر مجرمان چیست؟ در اینجا سه مطلب می تواند برای برانگیختن انسان مجرم هدف باشد</w:t>
      </w:r>
      <w:r>
        <w:rPr>
          <w:rFonts w:eastAsia="IRNazanin" w:cs="IRNazanin"/>
          <w:color w:val="111111"/>
          <w:sz w:val="28"/>
          <w:szCs w:val="28"/>
          <w:rtl w:val="true"/>
          <w:lang w:bidi="fa-IR"/>
        </w:rPr>
        <w:t>:</w:t>
      </w:r>
    </w:p>
    <w:p>
      <w:pPr>
        <w:pStyle w:val="Heading6"/>
        <w:numPr>
          <w:ilvl w:val="5"/>
          <w:numId w:val="1"/>
        </w:numPr>
        <w:rPr/>
      </w:pPr>
      <w:bookmarkStart w:id="416" w:name="__RefHeading___Toc4641454_73709187"/>
      <w:bookmarkStart w:id="417" w:name="_Toc156"/>
      <w:bookmarkEnd w:id="416"/>
      <w:r>
        <w:rPr/>
        <w:t>1</w:t>
      </w:r>
      <w:r>
        <w:rPr>
          <w:rtl w:val="true"/>
        </w:rPr>
        <w:t xml:space="preserve">. </w:t>
      </w:r>
      <w:r>
        <w:rPr>
          <w:rtl w:val="true"/>
        </w:rPr>
        <w:t>تَشَفّی و تسکین آلام</w:t>
      </w:r>
      <w:bookmarkEnd w:id="417"/>
    </w:p>
    <w:p>
      <w:pPr>
        <w:pStyle w:val="BookText"/>
        <w:rPr/>
      </w:pPr>
      <w:r>
        <w:rPr>
          <w:rFonts w:ascii="IRNazanin" w:hAnsi="IRNazanin" w:eastAsia="IRNazanin"/>
          <w:color w:val="111111"/>
          <w:sz w:val="28"/>
          <w:sz w:val="28"/>
          <w:szCs w:val="28"/>
          <w:rtl w:val="true"/>
          <w:lang w:bidi="fa-IR"/>
        </w:rPr>
        <w:t>اگر انسانی انسان دیگری را از روی عمد به قتل برساند بازماندگان پیوسته خواهان قصاص او هستند تا از این طریق بغض خود را فرو نشانند</w:t>
      </w:r>
      <w:r>
        <w:rPr>
          <w:rFonts w:eastAsia="IRNazanin" w:cs="IRNazanin"/>
          <w:color w:val="111111"/>
          <w:sz w:val="28"/>
          <w:szCs w:val="28"/>
          <w:rtl w:val="true"/>
          <w:lang w:bidi="fa-IR"/>
        </w:rPr>
        <w:t>.</w:t>
      </w:r>
    </w:p>
    <w:p>
      <w:pPr>
        <w:pStyle w:val="Heading6"/>
        <w:numPr>
          <w:ilvl w:val="5"/>
          <w:numId w:val="1"/>
        </w:numPr>
        <w:rPr/>
      </w:pPr>
      <w:bookmarkStart w:id="418" w:name="__RefHeading___Toc4641456_73709187"/>
      <w:bookmarkStart w:id="419" w:name="_Toc157"/>
      <w:bookmarkEnd w:id="418"/>
      <w:r>
        <w:rPr/>
        <w:t>2</w:t>
      </w:r>
      <w:r>
        <w:rPr>
          <w:rtl w:val="true"/>
        </w:rPr>
        <w:t xml:space="preserve">. </w:t>
      </w:r>
      <w:r>
        <w:rPr>
          <w:rtl w:val="true"/>
        </w:rPr>
        <w:t>تربیت مجرم</w:t>
      </w:r>
      <w:bookmarkEnd w:id="419"/>
    </w:p>
    <w:p>
      <w:pPr>
        <w:pStyle w:val="BookText"/>
        <w:rPr/>
      </w:pPr>
      <w:r>
        <w:rPr>
          <w:rFonts w:ascii="IRNazanin" w:hAnsi="IRNazanin" w:eastAsia="IRNazanin"/>
          <w:color w:val="111111"/>
          <w:sz w:val="28"/>
          <w:sz w:val="28"/>
          <w:szCs w:val="28"/>
          <w:rtl w:val="true"/>
          <w:lang w:bidi="fa-IR"/>
        </w:rPr>
        <w:t>برخی از کیفرها به خاطر تربیت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مثلاًبزهکاری محکوم به زندان می شود، تا بر اثر فشار محیط، از کار زشت خود دست بردارد</w:t>
      </w:r>
      <w:r>
        <w:rPr>
          <w:rFonts w:eastAsia="IRNazanin" w:cs="IRNazanin"/>
          <w:color w:val="111111"/>
          <w:sz w:val="28"/>
          <w:szCs w:val="28"/>
          <w:rtl w:val="true"/>
          <w:lang w:bidi="fa-IR"/>
        </w:rPr>
        <w:t>.</w:t>
      </w:r>
    </w:p>
    <w:p>
      <w:pPr>
        <w:pStyle w:val="Heading6"/>
        <w:numPr>
          <w:ilvl w:val="5"/>
          <w:numId w:val="1"/>
        </w:numPr>
        <w:rPr/>
      </w:pPr>
      <w:bookmarkStart w:id="420" w:name="__RefHeading___Toc4641458_73709187"/>
      <w:bookmarkStart w:id="421" w:name="_Toc158"/>
      <w:bookmarkEnd w:id="420"/>
      <w:r>
        <w:rPr/>
        <w:t>3</w:t>
      </w:r>
      <w:r>
        <w:rPr>
          <w:rtl w:val="true"/>
        </w:rPr>
        <w:t xml:space="preserve">. </w:t>
      </w:r>
      <w:r>
        <w:rPr>
          <w:rtl w:val="true"/>
        </w:rPr>
        <w:t>عبرت گیری دیگران</w:t>
      </w:r>
      <w:bookmarkEnd w:id="421"/>
    </w:p>
    <w:p>
      <w:pPr>
        <w:pStyle w:val="BookText"/>
        <w:rPr/>
      </w:pPr>
      <w:r>
        <w:rPr>
          <w:rFonts w:ascii="IRNazanin" w:hAnsi="IRNazanin" w:eastAsia="IRNazanin"/>
          <w:color w:val="111111"/>
          <w:sz w:val="28"/>
          <w:sz w:val="28"/>
          <w:szCs w:val="28"/>
          <w:rtl w:val="true"/>
          <w:lang w:bidi="fa-IR"/>
        </w:rPr>
        <w:t>گاهی برخی از بزهکاران را در انظار عمومی تنبیه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علاوه بر این که مجرم ادب می شود مایه عبرت دیگران نیز می گردد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اکنون سؤال می شود که هدف از کیفر در روز رستاخیز چیست؟ اگر مقصود تسکین آلام کیفر دهنده است خدا بالاتر از آن است که دارای چنین احساسات مادی باشد،و اگر هدف تنبیه مجرمان است، اندیشه تنبیه مربوط به دنیا است نه آخرت، و اگر هدف عبرت است، در آن سرا عبرت مفهومی ندارد، زیرا کار از کار گذشته، مجال بازنگری در رفتار و کردار سپری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 این اشکال، ایراد خود را حتی به پاداشهای اخروی نیز گسترش</w:t>
      </w:r>
      <w:bookmarkStart w:id="422" w:name="pg16738_215277"/>
    </w:p>
    <w:p>
      <w:pPr>
        <w:pStyle w:val="BookText"/>
        <w:rPr/>
      </w:pPr>
      <w:bookmarkEnd w:id="422"/>
      <w:r>
        <w:rPr>
          <w:rFonts w:ascii="IRNazanin" w:hAnsi="IRNazanin" w:eastAsia="IRNazanin"/>
          <w:color w:val="111111"/>
          <w:sz w:val="28"/>
          <w:sz w:val="28"/>
          <w:szCs w:val="28"/>
          <w:rtl w:val="true"/>
          <w:lang w:bidi="fa-IR"/>
        </w:rPr>
        <w:t>داده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جسمانی واقعیت ندارد، بلکه انسان می خواهد از طریق لذت دردی را از خود برطرف کند و به عبارت دیگر واقعیت لذت یک امر عدمی است نه یک 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هدف در صورتی که انسان محشور و برانگیخته نگردد هم حاصل است، دیگر چه نیازی به معاد است</w:t>
      </w:r>
      <w:r>
        <w:rPr>
          <w:rFonts w:eastAsia="IRNazanin" w:cs="IRNazanin"/>
          <w:color w:val="111111"/>
          <w:sz w:val="28"/>
          <w:szCs w:val="28"/>
          <w:rtl w:val="true"/>
          <w:lang w:bidi="fa-IR"/>
        </w:rPr>
        <w:t>.</w:t>
      </w:r>
      <w:r>
        <w:rPr>
          <w:rStyle w:val="FootnoteAnchor"/>
          <w:rtl w:val="true"/>
        </w:rPr>
        <w:footnoteReference w:id="186"/>
      </w:r>
    </w:p>
    <w:p>
      <w:pPr>
        <w:pStyle w:val="Heading6"/>
        <w:numPr>
          <w:ilvl w:val="5"/>
          <w:numId w:val="1"/>
        </w:numPr>
        <w:rPr/>
      </w:pPr>
      <w:bookmarkStart w:id="423" w:name="__RefHeading___Toc4641460_73709187"/>
      <w:bookmarkStart w:id="424" w:name="_Toc159"/>
      <w:bookmarkEnd w:id="423"/>
      <w:r>
        <w:rPr>
          <w:rtl w:val="true"/>
        </w:rPr>
        <w:t>پاسخ</w:t>
      </w:r>
      <w:bookmarkEnd w:id="424"/>
    </w:p>
    <w:p>
      <w:pPr>
        <w:pStyle w:val="BookText"/>
        <w:rPr/>
      </w:pPr>
      <w:r>
        <w:rPr>
          <w:rFonts w:ascii="IRNazanin" w:hAnsi="IRNazanin" w:eastAsia="IRNazanin"/>
          <w:color w:val="111111"/>
          <w:sz w:val="28"/>
          <w:sz w:val="28"/>
          <w:szCs w:val="28"/>
          <w:rtl w:val="true"/>
          <w:lang w:bidi="fa-IR"/>
        </w:rPr>
        <w:t>این شبهه را می توان از دو راه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با دلایل ششگانه، ضرورت تحقق معاد ثابت و مبرهن گشت، و معنی ضرورت آن، این است که تحقق چنین جهان با این خصوصیات یک امر قطعی و ضروری است بنابراین سؤال از غرض از معاد، در مقابل یک قضیه قطعی و ضروری کاملاً دور از واقع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تحقق معاد یک امر ضروری نبود، بلکه در همان بوته امکان باقی بود جا داشت مستشکل سؤال کند چرا به یک چنین امر ممکن وجود می بخشید ولی اگر یک رشته علل و اسباب ضرورت وجود پدیده ای را ایجاب کند، در این مورد سؤال از علت غایی کاملاً بی مورد است، زیرا عللی که معاد را به صورت یک پدیده ضروری قلمداد می کند، هم علت فاعلی در آن هست و هم علت غایی، باید در کشف انگیزه های معاد و پاداش و کیفر، به آن علل که ضرورت معاد را ایجاد می کند، رجوع کرد و علت غایی را در آنها جستجو نمود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که در این مورد یکی از آن ادله ششگانه را مطرح کنیم و بگوییم از آنجا که معاد تجلی گاه عدل الهی است، و بدون آن عدل خدا مظهر</w:t>
      </w:r>
    </w:p>
    <w:p>
      <w:pPr>
        <w:pStyle w:val="BookText"/>
        <w:rPr/>
      </w:pPr>
      <w:r>
        <w:rPr>
          <w:rFonts w:ascii="IRNazanin" w:hAnsi="IRNazanin" w:eastAsia="IRNazanin"/>
          <w:color w:val="111111"/>
          <w:sz w:val="28"/>
          <w:sz w:val="28"/>
          <w:szCs w:val="28"/>
          <w:rtl w:val="true"/>
          <w:lang w:bidi="fa-IR"/>
        </w:rPr>
        <w:t>کاملی ندارد، طبعاً غرض از معاد تحقق بخشیدن به عمل نیکو و زیبایی است که عقل وجود آن را زیبا، و ترک آن را قبیح و نازیبا می شمارد، در این صورت سؤال از این که چرا این عمل زیبا باید صورت پذیرد سؤالی است که پاسخ آن در خود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طراح این اشکال از ادله ضروری بودن معاد غفلت کرده از این جهت سؤال می کند که غرض از کیفر و پاداش چیست؟ ولی اگر به آن علل ضرورت بخش توجه می کرد، علت غایی از معاد را به دست می آورد، زیرا علت غایی در دل آنها نیز نهفته است البته تجلی عدل الهی در معاد یکی از علل ضروری بودن آن است، و در کنار آن علت های دیگری نیز وجود دارد که در گذشته یادآور شدیم و اکنون برای اختصار از تکرار آن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دیدگاه اشکال کننده درباره لذات جسمانی است که برای آن اصالت قائل نیست، و آن را به عنوان برطرف کننده درد و الم می شناسد، در حالی که این سخن اگر در برخی از موارد صحیح باشد در موارد زیادی صحیح نیست مثلاً به هنگام گرسنگی شدید، لذت اکل برطرف کننده درد گرسنگی است ولی آیا همه لذتها اعم از جسمی و روحی از این قبیل است؟</w:t>
      </w:r>
    </w:p>
    <w:p>
      <w:pPr>
        <w:pStyle w:val="BookText"/>
        <w:rPr/>
      </w:pPr>
      <w:r>
        <w:rPr>
          <w:rFonts w:ascii="IRNazanin" w:hAnsi="IRNazanin" w:eastAsia="IRNazanin"/>
          <w:color w:val="111111"/>
          <w:sz w:val="28"/>
          <w:sz w:val="28"/>
          <w:szCs w:val="28"/>
          <w:rtl w:val="true"/>
          <w:lang w:bidi="fa-IR"/>
        </w:rPr>
        <w:t>آیا انسانی که از دیدن یک منظره زیبا لذت می برد، برطرف کننده درد است که اگر نبیند از درد به خود می پیچد؟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اشکال می تواند در پاره ای از کیفرها و پاداش هایی که جنبه قراردادی دارد، مطرح شود یعنی کیفرها و پاداش هایی که لازمه وجود انسان نیست، و از مقامی به انسان اعطا می گردد، یا انسان را تنبیه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نمود که بخشی از کیفرها و پاداش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قراردادی ندارد، بلکه لازمه وجود انسان است به این معنی که انسان در اثر یک</w:t>
      </w:r>
    </w:p>
    <w:p>
      <w:pPr>
        <w:pStyle w:val="BookText"/>
        <w:rPr/>
      </w:pPr>
      <w:r>
        <w:rPr>
          <w:rFonts w:ascii="IRNazanin" w:hAnsi="IRNazanin" w:eastAsia="IRNazanin"/>
          <w:color w:val="111111"/>
          <w:sz w:val="28"/>
          <w:sz w:val="28"/>
          <w:szCs w:val="28"/>
          <w:rtl w:val="true"/>
          <w:lang w:bidi="fa-IR"/>
        </w:rPr>
        <w:t>رشته اعمال نیک و بد در این جهان ملکاتی پیدا می کند و با آن ملکات به شخصیت خود قوام و فعلیت می بخشد و به هنگام برانگیختگی، او با همان ملکات و فعلیتها به محشر گام می نهد، سپس در سایه این ملکات مبدأ یک رشته افعال و آثار می گردد که متناسب با آن ملکات است و نمی تواند از آن آثار و افعال رها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افعال مایه فرح و خشنودی و یا مایه عذاب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معروفی است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در خواب بیند پنبه 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واقعیت این حیوان بر اثر ارتباطی که با مأکول خود دارد نمی تواند آن را فراموش کند و اگر هم خواب بیند، خواب آن را می بیند، گویی انسانهای گناهکار در اثر غرق در شهوات دارای ملکات خاص می شوند که قهراً برای خود صورتهای خبیث و موذی را می 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افراد نیکوکار دارای ملکات زیبایی می گردند که پیوسته برای خود صور زیبایی می 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نخست از آفرینشگری خود رنج می برد، در حالی که انسان دوم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پاسخ بر این نکته تکیه شده است که قسمتی از رنج ها و لذتها، مخلوق خود انسانِ برانگیخته شده است که در آن جهان به تناسب واقعیت خود می آفریند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می توان درباره کیفرها و پاداشها سخن سومی نیز گفت و آن این است که اعمال انسان در این جهان صورتی دارد، و همین اعمال در برزخ و در روز رستاخیز صورت دیگری، یعنی شیء واحد به تناسب ظروف و شرایطی که دارد تجلی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 چخماق در شرایطی سرد و ملایم است، در حالی که در شرایط دیگر آنگاه که به آهن زده می شود از درون آن آتش جرقه می زند در حقیقت سنگ چخماق یک واقعیت بیشتر ندارد ولی در</w:t>
      </w:r>
    </w:p>
    <w:p>
      <w:pPr>
        <w:pStyle w:val="BookText"/>
        <w:rPr/>
      </w:pPr>
      <w:r>
        <w:rPr>
          <w:rFonts w:ascii="IRNazanin" w:hAnsi="IRNazanin" w:eastAsia="IRNazanin"/>
          <w:color w:val="111111"/>
          <w:sz w:val="28"/>
          <w:sz w:val="28"/>
          <w:szCs w:val="28"/>
          <w:rtl w:val="true"/>
          <w:lang w:bidi="fa-IR"/>
        </w:rPr>
        <w:t>هر شرایطی به گونه ای خود را نشان می دهد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روی این اساس، قسمتی از پاداشها و کیفرها، تجسم اعمال نیک و بد انسان است که در هر شرایطی به گونه ای خود را نشان می دهند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تجسم اعماق یک مسأله قرآنی است که آیات متعددی پیرامون آن وارد شده است و ما این مسأله را در فصل جداگانه ای با توجه به آیات مربوط به جزا مورد بررسی قرار می دهیم</w:t>
      </w:r>
      <w:r>
        <w:rPr>
          <w:rFonts w:eastAsia="IRNazanin" w:cs="IRNazanin"/>
          <w:color w:val="111111"/>
          <w:sz w:val="28"/>
          <w:szCs w:val="28"/>
          <w:rtl w:val="true"/>
          <w:lang w:bidi="fa-IR"/>
        </w:rPr>
        <w:t>.</w:t>
      </w:r>
      <w:bookmarkStart w:id="425" w:name="pg16738_215282"/>
    </w:p>
    <w:p>
      <w:pPr>
        <w:pStyle w:val="Heading2"/>
        <w:numPr>
          <w:ilvl w:val="1"/>
          <w:numId w:val="1"/>
        </w:numPr>
        <w:rPr/>
      </w:pPr>
      <w:bookmarkStart w:id="426" w:name="__RefHeading___Toc4641462_73709187"/>
      <w:bookmarkStart w:id="427" w:name="_Toc160"/>
      <w:bookmarkEnd w:id="425"/>
      <w:bookmarkEnd w:id="426"/>
      <w:r>
        <w:rPr/>
        <w:t>11</w:t>
      </w:r>
      <w:r>
        <w:rPr>
          <w:rtl w:val="true"/>
        </w:rPr>
        <w:t xml:space="preserve">- </w:t>
      </w:r>
      <w:r>
        <w:rPr>
          <w:rtl w:val="true"/>
        </w:rPr>
        <w:t>تحلیلی دیگر از اشکالات معاد جسمانی</w:t>
      </w:r>
      <w:bookmarkEnd w:id="427"/>
    </w:p>
    <w:p>
      <w:pPr>
        <w:pStyle w:val="Heading3"/>
        <w:numPr>
          <w:ilvl w:val="2"/>
          <w:numId w:val="1"/>
        </w:numPr>
        <w:rPr/>
      </w:pPr>
      <w:bookmarkStart w:id="428" w:name="__RefHeading___Toc4641464_73709187"/>
      <w:bookmarkStart w:id="429" w:name="_Toc161"/>
      <w:bookmarkEnd w:id="428"/>
      <w:r>
        <w:rPr>
          <w:rtl w:val="true"/>
        </w:rPr>
        <w:t>آیات موضوع</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فَأَهْلَکْناهُمْ بِذُنُوبِهِمْ وَأَنْشَأْنا مِنْ بَعْدِهِمْ قَرْناً آخَرینَ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یُرِیکُمُ الْبَرْقَ خَوْفاً وَطَمَعاً وَیُنْشِئُ السَّحابَ الثِّقالَ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الْحِسابُ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 اللّهِ کَذِباً أَمْ بِهِ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یَذُوقُونَ فیهَا الْمَوتَ إِلاّ الْمَوْتَةَ الأُولی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قَدَّرْنا بَیْنَکُمُ الْمَوتَ وَما نَحْنُ بِمَسْبُوقینَ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 أَمْثالَکُمْ وَنُنْشِأَکُمْ فِیما لا تَعْلَمُونَ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اَنْشَأْکُمْ وَجَعَلَ لَکُمُ السَّمْعَ وَالأَبْصارَ وَالأَفْئِدَةَ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430" w:name="pg16738_215283"/>
    </w:p>
    <w:p>
      <w:pPr>
        <w:pStyle w:val="BookText"/>
        <w:rPr/>
      </w:pPr>
      <w:bookmarkEnd w:id="43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خَلَقْناهُمْ وَشَدَدْنا أَسْرَهُمْ وَإِذا شِئْنا بَدَّلْنا أَمْثالَهُمْ تَبْدِیلاً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وَالْمَلائِکَةُ صَفّاً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4641466_73709187"/>
      <w:bookmarkStart w:id="432" w:name="_Toc162"/>
      <w:bookmarkEnd w:id="431"/>
      <w:r>
        <w:rPr>
          <w:rtl w:val="true"/>
        </w:rPr>
        <w:t>ترجمه آیات</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خاطر گناهانشان نابود کردیم و پس از آنها گروه دیگری را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برق را به عنوان بیم و آز، در آسمان پدید می آورد و ابرهای سنگینی را به وجود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حساب برپا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آیا به شما نشان دهیم کسی را که به شما می گوید آنگاه که پاره پاره شدید در آفرینش نوی قرار خواهید داشت، این فرد یا دروغ می گوید یا جنون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گواهان بپا می 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جز مرگ نخست، مرگ دیگری را نمی چشند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مرگ را میان شما اندازه گیری کردیم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ادامه حیات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شماها را آفرید و برای شما گوش و چشم و دل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آفریدیم و به آفرینش آنان استحکام بخشیدیم و هنگامی که بخواهیم آنان را می میرانیم و امثال آنان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 می ایستند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در پیشگاه پروردگار جهانیان می ایستند</w:t>
      </w:r>
      <w:r>
        <w:rPr>
          <w:rFonts w:eastAsia="IRNazanin" w:cs="IRNazanin"/>
          <w:color w:val="111111"/>
          <w:sz w:val="28"/>
          <w:szCs w:val="28"/>
          <w:rtl w:val="true"/>
          <w:lang w:bidi="fa-IR"/>
        </w:rPr>
        <w:t>».</w:t>
      </w:r>
      <w:bookmarkStart w:id="433" w:name="pg16738_215284"/>
    </w:p>
    <w:p>
      <w:pPr>
        <w:pStyle w:val="Heading3"/>
        <w:numPr>
          <w:ilvl w:val="2"/>
          <w:numId w:val="1"/>
        </w:numPr>
        <w:rPr/>
      </w:pPr>
      <w:bookmarkStart w:id="434" w:name="__RefHeading___Toc4641468_73709187"/>
      <w:bookmarkStart w:id="435" w:name="_Toc163"/>
      <w:bookmarkEnd w:id="433"/>
      <w:bookmarkEnd w:id="434"/>
      <w:r>
        <w:rPr>
          <w:rtl w:val="true"/>
        </w:rPr>
        <w:t>تفسیر آیات</w:t>
      </w:r>
      <w:bookmarkEnd w:id="435"/>
    </w:p>
    <w:p>
      <w:pPr>
        <w:pStyle w:val="Heading4"/>
        <w:numPr>
          <w:ilvl w:val="3"/>
          <w:numId w:val="1"/>
        </w:numPr>
        <w:rPr/>
      </w:pPr>
      <w:bookmarkStart w:id="436" w:name="__RefHeading___Toc4641470_73709187"/>
      <w:bookmarkStart w:id="437" w:name="_Toc164"/>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در بحث پیش با تحلیل اشکالات سه گانه معاد جسمانی آشنا شدیم در این جا اشکالات دیگری نیز مرحوم صدرالمتألهین مطرح کرده که به تحلیل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یادآور می شویم که صدرالمتألهین بر معاد جسمانی اصرار میورزد لکن معتقد است که آن به صورت بدن مثالی تحقق می پذیرد نه به صورت بدن عنصری، و به دیگر سخن معاد جسمانی بر پایه ملاک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لذتهای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مورد پذیرش متکلمان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وی معتقد است که درک این نوع لذتها یا آلام با بدن مثالی صورت می پذیرد نه با بدن عنصری، بنابراین اختلاف نظر وی با متکلمان در مسأله معاد جسمانی در مورد ملاک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دوباره نفس به بدن 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نقل و بررسی اشکالات وی بر نظریه متکلمان</w:t>
      </w:r>
      <w:r>
        <w:rPr>
          <w:rFonts w:eastAsia="IRNazanin" w:cs="IRNazanin"/>
          <w:color w:val="111111"/>
          <w:sz w:val="28"/>
          <w:szCs w:val="28"/>
          <w:rtl w:val="true"/>
          <w:lang w:bidi="fa-IR"/>
        </w:rPr>
        <w:t>:</w:t>
      </w:r>
    </w:p>
    <w:p>
      <w:pPr>
        <w:pStyle w:val="Heading4"/>
        <w:numPr>
          <w:ilvl w:val="3"/>
          <w:numId w:val="1"/>
        </w:numPr>
        <w:rPr/>
      </w:pPr>
      <w:bookmarkStart w:id="438" w:name="__RefHeading___Toc4641472_73709187"/>
      <w:bookmarkStart w:id="439" w:name="_Toc165"/>
      <w:bookmarkEnd w:id="438"/>
      <w:r>
        <w:rPr/>
        <w:t>1</w:t>
      </w:r>
      <w:r>
        <w:rPr>
          <w:rtl w:val="true"/>
        </w:rPr>
        <w:t xml:space="preserve">. </w:t>
      </w:r>
      <w:r>
        <w:rPr>
          <w:rtl w:val="true"/>
        </w:rPr>
        <w:t>معاد جسمانی بازگشت به دنیا است</w:t>
      </w:r>
      <w:bookmarkEnd w:id="439"/>
    </w:p>
    <w:p>
      <w:pPr>
        <w:pStyle w:val="Heading5"/>
        <w:numPr>
          <w:ilvl w:val="4"/>
          <w:numId w:val="1"/>
        </w:numPr>
        <w:rPr/>
      </w:pPr>
      <w:bookmarkStart w:id="440" w:name="__RefHeading___Toc4641474_73709187"/>
      <w:bookmarkStart w:id="441" w:name="_Toc166"/>
      <w:bookmarkEnd w:id="440"/>
      <w:r>
        <w:rPr>
          <w:rtl w:val="true"/>
        </w:rPr>
        <w:t>اشاره</w:t>
      </w:r>
      <w:bookmarkEnd w:id="44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معاد جسمانی به گونه ای که متکلمان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پراکنده بدن جمع و انسان به صورت پیشین در می آید آنگاه نفس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بازگشت به دنیا است، نه آخرت، در حالی که در کلمات وحی از سرای دیگر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شده است و این حاکی از آن است که معاد جسمانی باید به شکل دیگری غیر از آنچه متکلمان پنداشته اند باشد که در آن عناوین یاد شده تحقق یابد و زندگی به گونه ای غیر از حیات دنیوی باشد</w:t>
      </w:r>
      <w:r>
        <w:rPr>
          <w:rFonts w:eastAsia="IRNazanin" w:cs="IRNazanin"/>
          <w:color w:val="111111"/>
          <w:sz w:val="28"/>
          <w:szCs w:val="28"/>
          <w:rtl w:val="true"/>
          <w:lang w:bidi="fa-IR"/>
        </w:rPr>
        <w:t>.</w:t>
      </w:r>
      <w:r>
        <w:rPr>
          <w:rStyle w:val="FootnoteAnchor"/>
          <w:rtl w:val="true"/>
        </w:rPr>
        <w:footnoteReference w:id="188"/>
      </w:r>
      <w:bookmarkStart w:id="442" w:name="pg16738_215285"/>
    </w:p>
    <w:p>
      <w:pPr>
        <w:pStyle w:val="Heading5"/>
        <w:numPr>
          <w:ilvl w:val="4"/>
          <w:numId w:val="1"/>
        </w:numPr>
        <w:rPr/>
      </w:pPr>
      <w:bookmarkStart w:id="443" w:name="__RefHeading___Toc4641476_73709187"/>
      <w:bookmarkStart w:id="444" w:name="_Toc167"/>
      <w:bookmarkEnd w:id="442"/>
      <w:bookmarkEnd w:id="443"/>
      <w:r>
        <w:rPr>
          <w:rtl w:val="true"/>
        </w:rPr>
        <w:t>پاسخ</w:t>
      </w:r>
      <w:bookmarkEnd w:id="444"/>
    </w:p>
    <w:p>
      <w:pPr>
        <w:pStyle w:val="BookText"/>
        <w:rPr/>
      </w:pPr>
      <w:r>
        <w:rPr>
          <w:rFonts w:ascii="IRNazanin" w:hAnsi="IRNazanin" w:eastAsia="IRNazanin"/>
          <w:color w:val="111111"/>
          <w:sz w:val="28"/>
          <w:sz w:val="28"/>
          <w:szCs w:val="28"/>
          <w:rtl w:val="true"/>
          <w:lang w:bidi="fa-IR"/>
        </w:rPr>
        <w:t>تحقق عناوینی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مغایرت حیات اخروی با زندگی دنیوی در گرو این نیست که معاد جسمانی از حالت عنصری و مادی بیرون آید، بلکه کافی است که دنیا را خانه عمل و سعی و کوشش بدانیم و سرای دیگر را سرای چیدن ثمره عمل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تفاوت این دو جهان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الْیَوْمَ عَمَلٌ وَلا حِسابَ وَغَداً حِسابٌ وَلا عَمَلَ</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کار و کوشش است نه جهان محاسبه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محاسبه است نه هنگام کار و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به این جهان در لسان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نکته آن این است که آن جهان از هر نظر متکامل تر از جهان کنونی است، و نفس در عین تعلق به بدن، می تواند افقهای تازه ونوی را مشاهده کند، و به مراحل بالاتری گام نهد که طی آن در این جهان امکان پذیر نبود و نکته آن این است که تعلّق نفس به بدن در این جهان تعلق تدبیری است و به خاطر تعلق و توجه منوط به نفس به بدن، نمی تواند به مراحل بالاتری نایل آید ولی تعلق آن به بدن در سرای دیگر مورد چشیدن ثواب و عذاب است وجنبه تدبیری آن بسیار ضعیف وکم فروغ است، از این جهت قلمرو اودر آن گسترده تر بوده و بر ادراکات کمالات بیشتر تواناتر خواهد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حال دو نوع حیات و زندگی و دو نوع منزل و موطن است، هر چند میان این دو، مشترکات فراوانی نیز وجود دارد و تحقق آن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این نیست که یکی را مادی و دیگری را غیر مادی بدانیم</w:t>
      </w:r>
      <w:r>
        <w:rPr>
          <w:rFonts w:eastAsia="IRNazanin" w:cs="IRNazanin"/>
          <w:color w:val="111111"/>
          <w:sz w:val="28"/>
          <w:szCs w:val="28"/>
          <w:rtl w:val="true"/>
          <w:lang w:bidi="fa-IR"/>
        </w:rPr>
        <w:t>.</w:t>
      </w:r>
      <w:bookmarkStart w:id="445" w:name="pg16738_215286"/>
    </w:p>
    <w:p>
      <w:pPr>
        <w:pStyle w:val="Heading4"/>
        <w:numPr>
          <w:ilvl w:val="3"/>
          <w:numId w:val="1"/>
        </w:numPr>
        <w:rPr/>
      </w:pPr>
      <w:bookmarkStart w:id="446" w:name="__RefHeading___Toc4641478_73709187"/>
      <w:bookmarkStart w:id="447" w:name="_Toc168"/>
      <w:bookmarkEnd w:id="445"/>
      <w:bookmarkEnd w:id="446"/>
      <w:r>
        <w:rPr/>
        <w:t>2</w:t>
      </w:r>
      <w:r>
        <w:rPr>
          <w:rtl w:val="true"/>
        </w:rPr>
        <w:t xml:space="preserve">. </w:t>
      </w:r>
      <w:r>
        <w:rPr>
          <w:rtl w:val="true"/>
        </w:rPr>
        <w:t>مفسده تناسخ در معاد جسمانی</w:t>
      </w:r>
      <w:bookmarkEnd w:id="447"/>
    </w:p>
    <w:p>
      <w:pPr>
        <w:pStyle w:val="Heading5"/>
        <w:numPr>
          <w:ilvl w:val="4"/>
          <w:numId w:val="1"/>
        </w:numPr>
        <w:rPr/>
      </w:pPr>
      <w:bookmarkStart w:id="448" w:name="__RefHeading___Toc4641480_73709187"/>
      <w:bookmarkStart w:id="449" w:name="_Toc169"/>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مشکل بزرگی که مرحوم صدرالمتألّهین پیرامون معاد جسمانی اندیشیده است مسأله مفسده تناسخ است که در معاد جسمانی مطرح می باشد ،زیرا اگر به خاطر داشته باشید تجویز تناسخ به صورتهای مختلف مستلزم اجتماع دو نفس در یک بدن بود و چون چنین اجتماعی ممکن نیست پس تناسخ نیز ممکن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قائلان به تناسخ با آن روبه رو هستند و نظریه آنان به خاطر آن مطرود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به معاد جسمانی عنصری نیز موجود است و اعتقاد به آن نیز مستلزم اجتماع دو نفس در یک بدن می باشد، هر چند به آن تناسخ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یک طرف این اجزای به هم پیوسته وقتی شایستگی تعلق نفس پیدا کرد، خود کافی است که از عالم بالا نفس جدید، به آن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اگر نفس دیرینه، و به اصطلاح مستنسخه نیز به آن تعلق گیرد تا مسأله معاد، تحقق پذیرد در این صورت، نتیجه ای جز اجتماع دو روح در یک بدن نخواهد داشت، و این همان محذور تناسخ است که در قول به معاد جسمانی نیز حاکم می باشد</w:t>
      </w:r>
      <w:r>
        <w:rPr>
          <w:rFonts w:eastAsia="IRNazanin" w:cs="IRNazanin"/>
          <w:color w:val="111111"/>
          <w:sz w:val="28"/>
          <w:szCs w:val="28"/>
          <w:rtl w:val="true"/>
          <w:lang w:bidi="fa-IR"/>
        </w:rPr>
        <w:t>.</w:t>
      </w:r>
      <w:r>
        <w:rPr>
          <w:rStyle w:val="FootnoteAnchor"/>
          <w:rtl w:val="true"/>
        </w:rPr>
        <w:footnoteReference w:id="19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همین مسأله را به عنوان لزوم مفسده تناسخ در معاد جسمانی عنصر یادآور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محکم و پیچیده ای است که هرگز از غیر طریقه ما قابل حل نیست، و پاسخی که درباره آن گفته اند ناتمام است، و تاکنون هیچ حکیم اسلامی به حل این مشکل موفق نگشته است، تا آنجا که برخی از فرط بیچارگی تناسخ را تجویز کرده اند</w:t>
      </w:r>
      <w:r>
        <w:rPr>
          <w:rFonts w:eastAsia="IRNazanin" w:cs="IRNazanin"/>
          <w:color w:val="111111"/>
          <w:sz w:val="28"/>
          <w:szCs w:val="28"/>
          <w:rtl w:val="true"/>
          <w:lang w:bidi="fa-IR"/>
        </w:rPr>
        <w:t>.</w:t>
      </w:r>
      <w:bookmarkStart w:id="450" w:name="pg16738_215287"/>
    </w:p>
    <w:p>
      <w:pPr>
        <w:pStyle w:val="BookText"/>
        <w:rPr/>
      </w:pPr>
      <w:bookmarkEnd w:id="450"/>
      <w:r>
        <w:rPr>
          <w:rFonts w:ascii="IRNazanin" w:hAnsi="IRNazanin" w:eastAsia="IRNazanin"/>
          <w:color w:val="111111"/>
          <w:sz w:val="28"/>
          <w:sz w:val="28"/>
          <w:szCs w:val="28"/>
          <w:rtl w:val="true"/>
          <w:lang w:bidi="fa-IR"/>
        </w:rPr>
        <w:t>سپس پاسخی را یادآور می شود و آن را ناتمام می شمارد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451" w:name="__RefHeading___Toc4641482_73709187"/>
      <w:bookmarkStart w:id="452" w:name="_Toc170"/>
      <w:bookmarkEnd w:id="451"/>
      <w:r>
        <w:rPr>
          <w:rtl w:val="true"/>
        </w:rPr>
        <w:t>پاسخ از مفسده تناسخ</w:t>
      </w:r>
      <w:bookmarkEnd w:id="452"/>
    </w:p>
    <w:p>
      <w:pPr>
        <w:pStyle w:val="BookText"/>
        <w:rPr/>
      </w:pPr>
      <w:r>
        <w:rPr>
          <w:rFonts w:ascii="IRNazanin" w:hAnsi="IRNazanin" w:eastAsia="IRNazanin"/>
          <w:color w:val="111111"/>
          <w:sz w:val="28"/>
          <w:sz w:val="28"/>
          <w:szCs w:val="28"/>
          <w:rtl w:val="true"/>
          <w:lang w:bidi="fa-IR"/>
        </w:rPr>
        <w:t>پاسخ این شبهه، روی اصولی که خود صدرالمتألهین پی ریزی کرده است، چندان مشکل نیست، زیرا اگر نفس و روح را مولود تکامل ماده ندانیم بلکه بگوییم به هنگام شایستگی ماده برای تعلق نفس، نفسی از عالم تجرد بر جنین تعلق می گیرد و تکامل ماده در هستی این نفس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به هنگام شایستگی ماده نفس از پیش ساخته یا شبیه آن از عالم بالا بر این قالب ارسال می شود در این صورت مشکل اجتماع دو روح جای خودنمایی خواهد داشت و به هنگام اجتماع اجزای پراکنده، روح بسان مرغ بر این قفس روانه می شود و از طرف دیگر روح مستنسخه نیز بر آن تعلق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نظریه، خواه به صورت خلقت ارواح قبل از ابدان یا به صورت خلقت روح و روان منهای استمداد از تکامل ماده، مطرح گردد، از نظر اصول فلسفه حکمت متعالیه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متعالیه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معلول تکامل ماده و هستی آن تکامل بدن جنین است بدین معنی که ماده انسان در جنین با طی مراحلی به حدی می رسد که تبدیل به مجرد می گردد، بدون آن که از وزن و جرم ماده چیزی کاسته شود و این تکامل زیر نظر مشیت الهی صورت می گیرد که اراده حکیمانه او بر این تعلق گرفته است که هر موجودی را به حد کمال برساند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اصل، آنگاه که جنین به پایه ای از تکامل رسید که روح انسانی</w:t>
      </w:r>
    </w:p>
    <w:p>
      <w:pPr>
        <w:pStyle w:val="BookText"/>
        <w:rPr/>
      </w:pPr>
      <w:r>
        <w:rPr>
          <w:rFonts w:ascii="IRNazanin" w:hAnsi="IRNazanin" w:eastAsia="IRNazanin"/>
          <w:color w:val="111111"/>
          <w:sz w:val="28"/>
          <w:sz w:val="28"/>
          <w:szCs w:val="28"/>
          <w:rtl w:val="true"/>
          <w:lang w:bidi="fa-IR"/>
        </w:rPr>
        <w:t>بر آن به عنوان یک موجود لطیف که کمترین مرتبه از مراتب تجرد را دارا است تعلق گرفت، پیوسته در طول زمان با تکامل جسم و تن جنین و نوزاد همراه بوده یا سرانجام تبدیل به نفس انسانی می گردد و به مرور زمان، راه تکامل را می پیماید تا آنجا که نفس انسانِ سی ساله با نفس نوزاد از نظر تکامل قابل قیاس نیست، نفس نوزاد، پایین ترین مرحله از تجرد را دارا است که فقط می تواند صور اشیا را به صورت یک وجود مجرد درک کند در حالی که انسان سی ساله از نظر عقل عملی و نظری به پایه ای از کمال می رسد که از نظر تجرد در مرتبه بالاتر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این مطلب به پاسخ اشکال می پردازیم و آن این که اگر مسأله معاد جسمانی حالت تدریجی داشت و بشر در آن جهان نیز از طریق جنین به صورت نوزادی درآمده و سرانجام انسان کامل می شد شبهه یاد شده ارزش طرح داشت، زیرا آن روز که این انسان معاد در چهار چوب جنینی قرار گیرد، خود شایستگی تعلق نفس جدید را دارد و به ضمیمه نفس مستنسخ، مفسده تناسخ خود را نشان می دهد، ولی مسأله معاد، آن گونه که قرآن یادآور شده دفعی و آنی است و در یک لحظه، کمتر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بدن دور هم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بدن فقط شایستگی تعلق نفس خویش را دارد نه نفس مستأنف و روح جدید را، زیرا روح جدید طبق اصل یاد شده نه پیش از آن آفریده شده و نه خلق الساعه پدید می آید، بلکه در سایه تکامل ماده، از نازلترین مرتبه به کاملترین آن می رسد واین در صورتی میسّر است که مسأله تدریج در آفرینش در روز رستاخیز وجود داشته باشد ولی دیدیم که آیات قرآنی بر دفعی و آنی بودن آن تصریح دارند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 نفس مستأنف، در سایه حرکت و تدریج پدید می آید</w:t>
      </w:r>
    </w:p>
    <w:p>
      <w:pPr>
        <w:pStyle w:val="BookText"/>
        <w:rPr/>
      </w:pPr>
      <w:r>
        <w:rPr>
          <w:rFonts w:ascii="IRNazanin" w:hAnsi="IRNazanin" w:eastAsia="IRNazanin"/>
          <w:color w:val="111111"/>
          <w:sz w:val="28"/>
          <w:sz w:val="28"/>
          <w:szCs w:val="28"/>
          <w:rtl w:val="true"/>
          <w:lang w:bidi="fa-IR"/>
        </w:rPr>
        <w:t>و بدون آن، نفسی وجود نخواهد داشت در این صورت به هنگام احیای موتی، جز نفس پیشین نفس دیگری موجود نیست که با بدن پیوند یابد و موجب اجتماع دو نفس در یک بدن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بر اساس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شده و مانع از تفکر صحیح گردیده است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نسبت به بدن حالت مرغ نسبت به قفس را دارد و گویا دست آفرینش از پیش نفوسی را آفریده است و همگی در صف انتظار قرار دارند که بدنی مستعد در جهان پدید آید تا آنها در آن لانه گزینند و یا مشیت الهی تعلق گرفته است که هر وقت بدنی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بدن انسان بزرگسال که هشتاد بهار از عمر او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روحی را متناسب آن بدن بیافریند، و به سوی او روانه سازد در حالی که هر دو مطلب با اصول حکمت متعالیه سازگار نیست بنابراین، در روز رستاخیز، جز یک بدن و یک روح متناسب با آن بدن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 شویم در مورد معاد جسمانی هیچ یک از مفاسد تناسخ موجود نیست، زیرا مجموع مفاسد تناسخ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به تناسخ،نقطه مقابل اعتماد به معاد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تناسخ مستلزم تعلق دو نفس به یک بدن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تناسخ آنگاه که نفس کامل به بدن نازلتر تعلق می گرفت مستلزم سیر نزولی نفس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یک از این اشکالات به نحوی که گذشت در معاد جسمانی موجود نیست</w:t>
      </w:r>
      <w:r>
        <w:rPr>
          <w:rFonts w:eastAsia="IRNazanin" w:cs="IRNazanin"/>
          <w:color w:val="111111"/>
          <w:sz w:val="28"/>
          <w:szCs w:val="28"/>
          <w:rtl w:val="true"/>
          <w:lang w:bidi="fa-IR"/>
        </w:rPr>
        <w:t>.</w:t>
      </w:r>
      <w:bookmarkStart w:id="453" w:name="pg16738_215290"/>
    </w:p>
    <w:p>
      <w:pPr>
        <w:pStyle w:val="Heading4"/>
        <w:numPr>
          <w:ilvl w:val="3"/>
          <w:numId w:val="1"/>
        </w:numPr>
        <w:rPr/>
      </w:pPr>
      <w:bookmarkStart w:id="454" w:name="__RefHeading___Toc4641484_73709187"/>
      <w:bookmarkStart w:id="455" w:name="_Toc171"/>
      <w:bookmarkEnd w:id="453"/>
      <w:bookmarkEnd w:id="454"/>
      <w:r>
        <w:rPr/>
        <w:t>3</w:t>
      </w:r>
      <w:r>
        <w:rPr>
          <w:rtl w:val="true"/>
        </w:rPr>
        <w:t xml:space="preserve">. </w:t>
      </w:r>
      <w:r>
        <w:rPr>
          <w:rtl w:val="true"/>
        </w:rPr>
        <w:t>معاد جسمانی هماهنگ با ظواهر آیات نیست</w:t>
      </w:r>
      <w:r>
        <w:rPr>
          <w:rtl w:val="true"/>
        </w:rPr>
        <w:t>!</w:t>
      </w:r>
      <w:bookmarkEnd w:id="455"/>
    </w:p>
    <w:p>
      <w:pPr>
        <w:pStyle w:val="Heading5"/>
        <w:numPr>
          <w:ilvl w:val="4"/>
          <w:numId w:val="1"/>
        </w:numPr>
        <w:rPr/>
      </w:pPr>
      <w:bookmarkStart w:id="456" w:name="__RefHeading___Toc4641486_73709187"/>
      <w:bookmarkStart w:id="457" w:name="_Toc172"/>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آیات قرآن در باره معاد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قَدَّرْنا بَیْنَکُمُ الْمَوتَ وَما نَحْنُ بِمَسْبُوقینَ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 أَمْثالَکُمْ وَنُنْشِأَکُمْ فِیما لا تَعْلَمُونَ</w:t>
      </w:r>
      <w:r>
        <w:rPr>
          <w:rFonts w:eastAsia="Amiri" w:cs="Amiri" w:ascii="Amiri" w:hAnsi="Amiri"/>
          <w:color w:val="111111"/>
          <w:sz w:val="28"/>
          <w:szCs w:val="28"/>
          <w:rtl w:val="true"/>
          <w:lang w:bidi="ar-SA"/>
        </w:rPr>
        <w:t>)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مرگ را میان شما اندازه گیری کردیم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ادامه حیات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مرگ برای شما، برای این است که گروهی را در این جهان جایگزین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آفرینشی که نمی دانید،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خَلَقْناهُمْ وَشَدَدْنا أَسْرَهُمْ وَإِذا شِئْنا بَدَّلْنا أَمْثالَهُمْ تَبْدِیلاً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آفریدیم و به آفرینش آنان استحکام بخشیدیم و هنگامی که بخواهیم آنان را می میرانیم و امثال آنان را می آوریم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به کار می رود که آفرینش، بی سابقه باشد در صورتی که اگر کیفیت معاد به گونه ای که متکلمان می گویند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احیای مردگان بی سابقه نیست 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است که آفرینش اخروی عین آفرینش نخستین نیست بلکه همانند آن است</w:t>
      </w:r>
      <w:r>
        <w:rPr>
          <w:rFonts w:eastAsia="IRNazanin" w:cs="IRNazanin"/>
          <w:color w:val="111111"/>
          <w:sz w:val="28"/>
          <w:szCs w:val="28"/>
          <w:rtl w:val="true"/>
          <w:lang w:bidi="fa-IR"/>
        </w:rPr>
        <w:t>.</w:t>
      </w:r>
      <w:r>
        <w:rPr>
          <w:rStyle w:val="FootnoteAnchor"/>
          <w:rtl w:val="true"/>
        </w:rPr>
        <w:footnoteReference w:id="194"/>
      </w:r>
      <w:bookmarkStart w:id="458" w:name="pg16738_215291"/>
    </w:p>
    <w:p>
      <w:pPr>
        <w:pStyle w:val="Heading5"/>
        <w:numPr>
          <w:ilvl w:val="4"/>
          <w:numId w:val="1"/>
        </w:numPr>
        <w:rPr/>
      </w:pPr>
      <w:bookmarkStart w:id="459" w:name="__RefHeading___Toc4641488_73709187"/>
      <w:bookmarkStart w:id="460" w:name="_Toc173"/>
      <w:bookmarkEnd w:id="458"/>
      <w:bookmarkEnd w:id="459"/>
      <w:r>
        <w:rPr>
          <w:rtl w:val="true"/>
        </w:rPr>
        <w:t>پاسخ</w:t>
      </w:r>
      <w:bookmarkEnd w:id="460"/>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مورد آفرینش بی سابقه به کار می رود، در مواردی که آفرینش سابقه داشته ولی به نابودی کشیده شده و از نو ایجاد گردیده است، نیز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آفرینش نوع انسان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اَنْشَأَکُمْ وَجَعَلَ لَکُمُ السَّمْعَ وَالأَبْصارَ وَالأَفْئِدَةَ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شماها را آفرید و برای شما گوش و چشم و دل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حکم این که مربوط به آفرینش نوع انسان است و آفرینش نوع انسان کاملاً ابداعی و بی سابقه بوده است به معنی آفرینش ابداعی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موارد دیگر که آفرینش ابداعی نبوده و سابقه داشته است نیز این لفظ به کار رفته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فَأَهْلَکْناهُمْ بِذُنُوبِهِمْ وَأَنْشَأْنا مِنْ بَعْدِهِمْ قَرْناً آخَرینَ</w:t>
      </w:r>
      <w:r>
        <w:rPr>
          <w:rFonts w:eastAsia="Amiri" w:cs="Amiri" w:ascii="Amiri" w:hAnsi="Amiri"/>
          <w:color w:val="111111"/>
          <w:sz w:val="28"/>
          <w:szCs w:val="28"/>
          <w:rtl w:val="true"/>
          <w:lang w:bidi="ar-SA"/>
        </w:rPr>
        <w:t>)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خاطر گناهانشان نابود کردیم و پس از آنها گروه دیگری را آفریدیم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ملاک به کار بردن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اقوام جدید این است که آفرینش آنان بی سابقه بوده، هر چند اصل آفرینش انسان سابقه داشته است آفرینش انسان نیز در معاد، آفرینش دوم است که مماثل آفرینش نخست می باشد و از این نظر شبیه آفرینش اقوام جدید خواهد بود که در نوع</w:t>
      </w:r>
    </w:p>
    <w:p>
      <w:pPr>
        <w:pStyle w:val="BookText"/>
        <w:rPr/>
      </w:pPr>
      <w:r>
        <w:rPr>
          <w:rFonts w:ascii="IRNazanin" w:hAnsi="IRNazanin" w:eastAsia="IRNazanin"/>
          <w:color w:val="111111"/>
          <w:sz w:val="28"/>
          <w:sz w:val="28"/>
          <w:szCs w:val="28"/>
          <w:rtl w:val="true"/>
          <w:lang w:bidi="fa-IR"/>
        </w:rPr>
        <w:t>آفرینش دارای سابقه بوده و هر چند از نظر شخصی جدید و تازه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مطالعه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استفاده می شود که انشاء به معنی آفرینش و ایجاد است، خواه برای آن آفرینش، سابقه ای در کار باشد، وخواه کاملاً ابداعی وبی سابقه باشد، قرآن درباره مقدمات نزول باران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یُرِیکُمُ الْبَرْقَ خَوْفاً وَطَمَعاً وَیُنْشِئُ السَّحابَ الثِّقالَ</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برق را به عنوان بیم و آز، در آسمان پدید می آورد و ابرهای سنگینی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ابرهای سنگین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آیا ایجاد چنین ابرها در آسمان بی سابقه است؟و اگر میزان در بی سابقه بودن ابرها وجود شخصی آنها باشد، عین این مسأله در مورد بدن اخروی نیز صادق است، زیرا این آفرینش، آفرینش دوم است که از جهاتی با آفرینش نخست شباهت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پایه تر از آن، این که در این مورد به کار بردن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بجوییم و بگوییم، مقتضای آن این است که معاد باید به گونه ای غیر از آنچه که متکلّمان می گویند باشد در حالی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را نمی رساند که حیات اخروی همانند حیات دنیوی است نه عین آن و از آنجا که این آفرینش هر چند به صورت عنصری و مادی باشد، آفرینش دوم است وگذشته بر این کامل تر و لطیف تر است، پس تاب به کار بردن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خانه های مشابهی را می سازد خانه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نخست می داند نه عین آن</w:t>
      </w:r>
      <w:r>
        <w:rPr>
          <w:rFonts w:eastAsia="IRNazanin" w:cs="IRNazanin"/>
          <w:color w:val="111111"/>
          <w:sz w:val="28"/>
          <w:szCs w:val="28"/>
          <w:rtl w:val="true"/>
          <w:lang w:bidi="fa-IR"/>
        </w:rPr>
        <w:t>.</w:t>
      </w:r>
      <w:bookmarkStart w:id="461" w:name="pg16738_215293"/>
    </w:p>
    <w:p>
      <w:pPr>
        <w:pStyle w:val="Heading4"/>
        <w:numPr>
          <w:ilvl w:val="3"/>
          <w:numId w:val="1"/>
        </w:numPr>
        <w:rPr/>
      </w:pPr>
      <w:bookmarkStart w:id="462" w:name="__RefHeading___Toc4641490_73709187"/>
      <w:bookmarkStart w:id="463" w:name="_Toc174"/>
      <w:bookmarkEnd w:id="461"/>
      <w:bookmarkEnd w:id="462"/>
      <w:r>
        <w:rPr/>
        <w:t>4</w:t>
      </w:r>
      <w:r>
        <w:rPr>
          <w:rtl w:val="true"/>
        </w:rPr>
        <w:t xml:space="preserve">. </w:t>
      </w:r>
      <w:r>
        <w:rPr>
          <w:rtl w:val="true"/>
        </w:rPr>
        <w:t>معاد غایت آفرینش دنیوی است نه بازگشت به آن</w:t>
      </w:r>
      <w:bookmarkEnd w:id="463"/>
    </w:p>
    <w:p>
      <w:pPr>
        <w:pStyle w:val="Heading5"/>
        <w:numPr>
          <w:ilvl w:val="4"/>
          <w:numId w:val="1"/>
        </w:numPr>
        <w:rPr/>
      </w:pPr>
      <w:bookmarkStart w:id="464" w:name="__RefHeading___Toc4641492_73709187"/>
      <w:bookmarkStart w:id="465" w:name="_Toc175"/>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معاد به حکم دلایل عقلی و نقلی غایت خلقت وآغاز حرکت به سوی خدا و قرب به او است و این در صورتی تحقق می پذیرد که آفرینش انسان در جهان دیگر غیر از آفرینش انسان در این جهان باشد اگر معاد به بازگشت به خلقت مادی وآفرینش خاکی و زندگی ظلمانی تفسیر شود، رجوع به سوی خدا و قرب به او چه معنی می تواند داشته باشد، و چگونه می تواند غایت خلقت انسان بشمار آید</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466" w:name="__RefHeading___Toc4641494_73709187"/>
      <w:bookmarkStart w:id="467" w:name="_Toc176"/>
      <w:bookmarkEnd w:id="466"/>
      <w:r>
        <w:rPr>
          <w:rtl w:val="true"/>
        </w:rPr>
        <w:t>پاسخ</w:t>
      </w:r>
      <w:bookmarkEnd w:id="46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معاد رجوع به سوی خدا است و به یک معنی قرب به او بشمار می رود و هم غایت خلقت انسان می باشد ولی محور این حالات نفس انسانی است نه بدن خواه این نفس جدا از بدن محشور شود یا با بدن برزخی و یا با بدن عنصری و مادی، در هر حال بدن برای نفس ادوات و ابزار است و نفس در جهان ماده از این ابزار به نحوی بهره می گیرد و در سرای دیگر به نحوی دیگر، در این جهان نفس از بدن به عنوان ابزار تحصیل و کمال استفاده می کند در حالی که نیاز نفس به بدن در آخرت برای دریافت پاداشها و کیفرهای حسی است و در هر حال رجوع به سوی خدا و قرب به او مشروط به تجرد نفس از بدن یا همراه بودن نفس با بدن برزخی و صورت مثالی بدن نیست، نفس موجود مجردی است و در عین حال دارای مراتب همین طوری که در نشأه نخست در عین تعلق به بدن و حضور در طبیعت، مدرک کلیات وحقایق مرسله و مشاهد صور غیبی است همچنین در سرای دیگر با حفظ تعلق</w:t>
      </w:r>
      <w:bookmarkStart w:id="468" w:name="pg16738_215294"/>
    </w:p>
    <w:p>
      <w:pPr>
        <w:pStyle w:val="BookText"/>
        <w:rPr/>
      </w:pPr>
      <w:bookmarkEnd w:id="468"/>
      <w:r>
        <w:rPr>
          <w:rFonts w:ascii="IRNazanin" w:hAnsi="IRNazanin" w:eastAsia="IRNazanin"/>
          <w:color w:val="111111"/>
          <w:sz w:val="28"/>
          <w:sz w:val="28"/>
          <w:szCs w:val="28"/>
          <w:rtl w:val="true"/>
          <w:lang w:bidi="fa-IR"/>
        </w:rPr>
        <w:t>به بدن و ادراک گونه ای کامل تر از دنیا بر ادراک لذات معنوی و توجه به حقایق غیر مادی 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جسمانی بودن معاد به گونه ای که متکلمان می گویند نیز با رجوع و قرب الی اللّه، منافات ندارد، با غایت بودن معاد و سرای دیگر، نسبت به حیات دنیوی نیز سازگار نیست، زیرا غایت بودن آن از دو نظر قابل مطالعه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تبلور و تجسم اعمال و یا پاداشها و کیفرها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به فعلیت رسیدن استعدادها و قوه ها و متوقف شدن حرکت استکمالی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یک از این دو مطلب با زنده شدن بدن عنصری منافات ندارد امّا از نظر دریافت پاداشها وکیفرها و تبلور و تجسم اعمال، واضح و روشن است و امّا از نظر فعلیت یافتن استعدادها و متوقف شدن حرکت برای آن که تعلق نفس به بدن اخروی غیر از تعلق آن به بدن دنیوی است و در صورتی تعلق نفس به بدن عنصری ملازم با حرکت و پویایی است که نوع تعلقها نیز یکسان باشد ولی همان گونه که قبلاً یادآور شدیم هدف از تعلق نفس به بدن در سرای دیگر غیر از هدف از تعلق آن به بدن در این جهان است</w:t>
      </w:r>
      <w:r>
        <w:rPr>
          <w:rFonts w:eastAsia="IRNazanin" w:cs="IRNazanin"/>
          <w:color w:val="111111"/>
          <w:sz w:val="28"/>
          <w:szCs w:val="28"/>
          <w:rtl w:val="true"/>
          <w:lang w:bidi="fa-IR"/>
        </w:rPr>
        <w:t>.</w:t>
      </w:r>
    </w:p>
    <w:p>
      <w:pPr>
        <w:pStyle w:val="Heading4"/>
        <w:numPr>
          <w:ilvl w:val="3"/>
          <w:numId w:val="1"/>
        </w:numPr>
        <w:rPr/>
      </w:pPr>
      <w:bookmarkStart w:id="469" w:name="__RefHeading___Toc4641496_73709187"/>
      <w:bookmarkStart w:id="470" w:name="_Toc177"/>
      <w:bookmarkEnd w:id="469"/>
      <w:r>
        <w:rPr/>
        <w:t>5</w:t>
      </w:r>
      <w:r>
        <w:rPr>
          <w:rtl w:val="true"/>
        </w:rPr>
        <w:t xml:space="preserve">. </w:t>
      </w:r>
      <w:r>
        <w:rPr>
          <w:rtl w:val="true"/>
        </w:rPr>
        <w:t>نفس در سرای دیگر قائم به خویش است</w:t>
      </w:r>
      <w:bookmarkEnd w:id="470"/>
    </w:p>
    <w:p>
      <w:pPr>
        <w:pStyle w:val="Heading5"/>
        <w:numPr>
          <w:ilvl w:val="4"/>
          <w:numId w:val="1"/>
        </w:numPr>
        <w:rPr/>
      </w:pPr>
      <w:bookmarkStart w:id="471" w:name="__RefHeading___Toc4641498_73709187"/>
      <w:bookmarkStart w:id="472" w:name="_Toc178"/>
      <w:bookmarkEnd w:id="471"/>
      <w:r>
        <w:rPr>
          <w:rtl w:val="true"/>
        </w:rPr>
        <w:t>اشاره</w:t>
      </w:r>
      <w:bookmarkEnd w:id="47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در این جهان، قائم به بدن می باشد و در حیات تکاملی خویش بی نیاز از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دیگر به خاطر تکامل و قوه و قدرت بیشتر قائم به خویش بوده و از بدن بی نیاز می گردد و اگر بدنی در کار باشد، آن بدن، قائم به نفس است نه نفس به بدن و این که سرای دیگر را روز قیامت نامیده اند به خاطر این است که روح از چنین آشیانه ای پرواز کرده و از آن جدا و بی نیاز</w:t>
      </w:r>
      <w:bookmarkStart w:id="473" w:name="pg16738_215295"/>
    </w:p>
    <w:p>
      <w:pPr>
        <w:pStyle w:val="BookText"/>
        <w:rPr/>
      </w:pPr>
      <w:bookmarkEnd w:id="473"/>
      <w:r>
        <w:rPr>
          <w:rFonts w:ascii="IRNazanin" w:hAnsi="IRNazanin" w:eastAsia="IRNazanin"/>
          <w:color w:val="111111"/>
          <w:sz w:val="28"/>
          <w:sz w:val="28"/>
          <w:szCs w:val="28"/>
          <w:rtl w:val="true"/>
          <w:lang w:bidi="fa-IR"/>
        </w:rPr>
        <w:t>می گردد و به خاطر توجه به عالم غیب و آفریدگار آن، قائم به خود و باقی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نمی توان بدن اخروی را بدن مادی دانست که در نتیجه نیاز روح به بدن قطع نمی گردد، بلکه باید بدن مثالی و برزخی انگاشت که بدن مخلوق نفس و قائم به آن باشد</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474" w:name="__RefHeading___Toc4641500_73709187"/>
      <w:bookmarkStart w:id="475" w:name="_Toc179"/>
      <w:bookmarkEnd w:id="474"/>
      <w:r>
        <w:rPr>
          <w:rtl w:val="true"/>
        </w:rPr>
        <w:t>پاسخ</w:t>
      </w:r>
      <w:bookmarkEnd w:id="475"/>
    </w:p>
    <w:p>
      <w:pPr>
        <w:pStyle w:val="BookText"/>
        <w:rPr/>
      </w:pPr>
      <w:r>
        <w:rPr>
          <w:rFonts w:ascii="IRNazanin" w:hAnsi="IRNazanin" w:eastAsia="IRNazanin"/>
          <w:color w:val="111111"/>
          <w:sz w:val="28"/>
          <w:sz w:val="28"/>
          <w:szCs w:val="28"/>
          <w:rtl w:val="true"/>
          <w:lang w:bidi="fa-IR"/>
        </w:rPr>
        <w:t>محور استدلال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آیات و روایات وارد شده است و یکی از نامهای آخرت می باشد ولی به کار بردن این لفظ درباره این جهان نه به آن جهت است که بیان گردید، بلکه به خاطر ملاکاتی است که آیات یاد شده در زیر از آن پرده برمی دارد چنان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الْحِسابُ</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الأَشْهادُ</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وَالْمَلائِکَةُ صَفّاً</w:t>
      </w:r>
      <w:r>
        <w:rPr>
          <w:rFonts w:eastAsia="Amiri" w:cs="Amiri" w:ascii="Amiri" w:hAnsi="Amiri"/>
          <w:color w:val="111111"/>
          <w:sz w:val="28"/>
          <w:szCs w:val="28"/>
          <w:rtl w:val="true"/>
          <w:lang w:bidi="ar-SA"/>
        </w:rPr>
        <w:t>...)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 .</w:t>
      </w:r>
      <w:r>
        <w:rPr>
          <w:rStyle w:val="FootnoteAnchor"/>
          <w:rtl w:val="true"/>
        </w:rPr>
        <w:footnoteReference w:id="20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آیات می رساند که علت نامگذاری چنین روز به لفظ قیامت به خاطر این است که در آن روز حساب برپا می شود، گواهان برمی خیزند،</w:t>
      </w:r>
      <w:bookmarkStart w:id="476" w:name="pg16738_215296"/>
    </w:p>
    <w:p>
      <w:pPr>
        <w:pStyle w:val="BookText"/>
        <w:rPr/>
      </w:pPr>
      <w:bookmarkEnd w:id="476"/>
      <w:r>
        <w:rPr>
          <w:rFonts w:ascii="IRNazanin" w:hAnsi="IRNazanin" w:eastAsia="IRNazanin"/>
          <w:color w:val="111111"/>
          <w:sz w:val="28"/>
          <w:sz w:val="28"/>
          <w:szCs w:val="28"/>
          <w:rtl w:val="true"/>
          <w:lang w:bidi="fa-IR"/>
        </w:rPr>
        <w:t>روح و ملائکه صف کشان به پا می باشند، مردگان به سوی پروردگار جهانیان از قبرها برمی خیزند، و هرگز در آیات به نکته ای که در گفتار پیش آمده است، اشاره ای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ترک بدن طبیعی در صورتی صحیح است که نیاز نفس از آن به کلی برطرف شود در حالی که در سرای دیگر نفس برای دریافت پاداش و کیفر، نیاز به آن دارد و هرگز بدن برزخی ومثالی که طراح این پرسشها طرفدار آن است رافع این نیاز نمی باشد</w:t>
      </w:r>
      <w:r>
        <w:rPr>
          <w:rFonts w:eastAsia="IRNazanin" w:cs="IRNazanin"/>
          <w:color w:val="111111"/>
          <w:sz w:val="28"/>
          <w:szCs w:val="28"/>
          <w:rtl w:val="true"/>
          <w:lang w:bidi="fa-IR"/>
        </w:rPr>
        <w:t>.</w:t>
      </w:r>
    </w:p>
    <w:p>
      <w:pPr>
        <w:pStyle w:val="Heading4"/>
        <w:numPr>
          <w:ilvl w:val="3"/>
          <w:numId w:val="1"/>
        </w:numPr>
        <w:rPr/>
      </w:pPr>
      <w:bookmarkStart w:id="477" w:name="__RefHeading___Toc4641502_73709187"/>
      <w:bookmarkStart w:id="478" w:name="_Toc180"/>
      <w:bookmarkEnd w:id="477"/>
      <w:r>
        <w:rPr/>
        <w:t>6</w:t>
      </w:r>
      <w:r>
        <w:rPr>
          <w:rtl w:val="true"/>
        </w:rPr>
        <w:t xml:space="preserve">. </w:t>
      </w:r>
      <w:r>
        <w:rPr>
          <w:rtl w:val="true"/>
        </w:rPr>
        <w:t>انگیزه انکار، تعیین کننده کیفیت معاد است</w:t>
      </w:r>
      <w:bookmarkEnd w:id="478"/>
    </w:p>
    <w:p>
      <w:pPr>
        <w:pStyle w:val="Heading5"/>
        <w:numPr>
          <w:ilvl w:val="4"/>
          <w:numId w:val="1"/>
        </w:numPr>
        <w:rPr/>
      </w:pPr>
      <w:bookmarkStart w:id="479" w:name="__RefHeading___Toc4641504_73709187"/>
      <w:bookmarkStart w:id="480" w:name="_Toc181"/>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وقتی قرآن مسأله حیات اخروی را مطرح کرد با انکار شدید منکران روبه رو شد، اگر معادی که قرآن مردم را به آن دعوت می کند همان احیای مردگان بود، این همه تحاشی و انکار مورد نداشت، زیرا نظایر یک چنین حیات مجدد را در عالم گیاه وحیوان و انسان مشاهده می کردند ولی اگر بگوییم قرآن آنان را به سرایی دعوت می کرد که نفس در آنجا تعلق خود را از بدن از دست می دهد و در جهاتی کاملاً مغایر با این جهان برانگیخته می شود، در این صورت آنان برای چنین انکاری دو انگیزه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فهم چنین حیات اخروی دور از ادراک حسی آنان بود به مخالفت آن برمی 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خاطر علاقه مفرطی که به بدن و آثار و لوازم آن از قبیل شهوت وغضب داشتند، به مخالفت با این نوع از معاد اصرار ورزیده و در مقابل وحی موضع گیری می کردند</w:t>
      </w:r>
      <w:r>
        <w:rPr>
          <w:rFonts w:eastAsia="IRNazanin" w:cs="IRNazanin"/>
          <w:color w:val="111111"/>
          <w:sz w:val="28"/>
          <w:szCs w:val="28"/>
          <w:rtl w:val="true"/>
          <w:lang w:bidi="fa-IR"/>
        </w:rPr>
        <w:t>.</w:t>
      </w:r>
      <w:r>
        <w:rPr>
          <w:rStyle w:val="FootnoteAnchor"/>
          <w:rtl w:val="true"/>
        </w:rPr>
        <w:footnoteReference w:id="204"/>
      </w:r>
      <w:bookmarkStart w:id="481" w:name="pg16738_215297"/>
    </w:p>
    <w:p>
      <w:pPr>
        <w:pStyle w:val="Heading5"/>
        <w:numPr>
          <w:ilvl w:val="4"/>
          <w:numId w:val="1"/>
        </w:numPr>
        <w:rPr/>
      </w:pPr>
      <w:bookmarkStart w:id="482" w:name="__RefHeading___Toc4641506_73709187"/>
      <w:bookmarkStart w:id="483" w:name="_Toc182"/>
      <w:bookmarkEnd w:id="481"/>
      <w:bookmarkEnd w:id="482"/>
      <w:r>
        <w:rPr>
          <w:rtl w:val="true"/>
        </w:rPr>
        <w:t>پاسخ</w:t>
      </w:r>
      <w:bookmarkEnd w:id="483"/>
    </w:p>
    <w:p>
      <w:pPr>
        <w:pStyle w:val="BookText"/>
        <w:rPr/>
      </w:pPr>
      <w:r>
        <w:rPr>
          <w:rFonts w:ascii="IRNazanin" w:hAnsi="IRNazanin" w:eastAsia="IRNazanin"/>
          <w:color w:val="111111"/>
          <w:sz w:val="28"/>
          <w:sz w:val="28"/>
          <w:szCs w:val="28"/>
          <w:rtl w:val="true"/>
          <w:lang w:bidi="fa-IR"/>
        </w:rPr>
        <w:t>پاسخ این پرسش روشن است، زیرا آنان همان معاد به صورت نخست را امر غیر معقول دانسته و گویند، آن را به جن زدگی نسبت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احیای موتی، مسأله آسانی نیست که مشرکان بی غرض به آسانی آن را بپذیرند وحتی امروز نیز با تکاملی که در خردها و اندیشه ها پدید آمده است، مسأله حیات مجدد و سرای دیگر برای علم زده ها کاملاً مفهوم نیست قرآن از لسان گروهی از مخالفان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 اللّهِ کَذِباً أَمْ بِهِ جِنَّةٌ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آیا به شما نشان دهیم کسی را که به شما می گوید آنگاه که پاره پاره شدید در آفرینش نوی قرار خواهید داشت، این فرد یا دروغ می گوید یا جنون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ظاهر آیه حاکی است آنچه که برای آنان مایه تعجب بوده است همان احیای مردگان بوده است و این که چگونه می شود اجزای پاره پاره بدن بار دیگر به هم پیوسته شوند و آفرینش جدیدی را پدید آورند و ما در گذشته در فصلی جداگانه درباره شبهات منکران معاد بحث نمودیم ومطالعه شبهات آنان خود گواه روشنی بر معاد جسمانی به گونه ای که متکلمان معتقدند می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باره انگیزه دوم یادآور می شویم، این عامل اگر چه عمده ترین عامل مخالفت گروهی از منکران معاد بوده و می باشد ولی آنچه با این انگیزه در</w:t>
      </w:r>
      <w:bookmarkStart w:id="484" w:name="pg16738_215298"/>
    </w:p>
    <w:p>
      <w:pPr>
        <w:pStyle w:val="BookText"/>
        <w:rPr/>
      </w:pPr>
      <w:bookmarkEnd w:id="484"/>
      <w:r>
        <w:rPr>
          <w:rFonts w:ascii="IRNazanin" w:hAnsi="IRNazanin" w:eastAsia="IRNazanin"/>
          <w:color w:val="111111"/>
          <w:sz w:val="28"/>
          <w:sz w:val="28"/>
          <w:szCs w:val="28"/>
          <w:rtl w:val="true"/>
          <w:lang w:bidi="fa-IR"/>
        </w:rPr>
        <w:t>تضاد است، اصل تحقق معاد است که مستلزم حساب و بازخواست می باشد خواه بدن برانگیخته شده در قیامت همان بدن عنصری باشد و خواه بدن برزخی و یا به گونه ای دیگر، در هر حال اعتقاد به معاد با تمایلات نامحدود مادی انسان سازگار نبود، نه کیفیت آن</w:t>
      </w:r>
      <w:r>
        <w:rPr>
          <w:rFonts w:eastAsia="IRNazanin" w:cs="IRNazanin"/>
          <w:color w:val="111111"/>
          <w:sz w:val="28"/>
          <w:szCs w:val="28"/>
          <w:rtl w:val="true"/>
          <w:lang w:bidi="fa-IR"/>
        </w:rPr>
        <w:t>.</w:t>
      </w:r>
    </w:p>
    <w:p>
      <w:pPr>
        <w:pStyle w:val="Heading4"/>
        <w:numPr>
          <w:ilvl w:val="3"/>
          <w:numId w:val="1"/>
        </w:numPr>
        <w:rPr/>
      </w:pPr>
      <w:bookmarkStart w:id="485" w:name="__RefHeading___Toc4641508_73709187"/>
      <w:bookmarkStart w:id="486" w:name="_Toc183"/>
      <w:bookmarkEnd w:id="485"/>
      <w:r>
        <w:rPr/>
        <w:t>7</w:t>
      </w:r>
      <w:r>
        <w:rPr>
          <w:rtl w:val="true"/>
        </w:rPr>
        <w:t xml:space="preserve">. </w:t>
      </w:r>
      <w:r>
        <w:rPr>
          <w:rtl w:val="true"/>
        </w:rPr>
        <w:t>تعلق نفس به بدن پیشین مرجح لازم دارد</w:t>
      </w:r>
      <w:bookmarkEnd w:id="486"/>
    </w:p>
    <w:p>
      <w:pPr>
        <w:pStyle w:val="Heading5"/>
        <w:numPr>
          <w:ilvl w:val="4"/>
          <w:numId w:val="1"/>
        </w:numPr>
        <w:rPr/>
      </w:pPr>
      <w:bookmarkStart w:id="487" w:name="__RefHeading___Toc4641510_73709187"/>
      <w:bookmarkStart w:id="488" w:name="_Toc184"/>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از آنجا که نفس عصاره و چکیده تکامل بدن است با آن رابطه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نفس با بدن رابطه جعلی و قراردادی نیست، بلکه رابطه تکوینی و آفرینشی است و به خاطر همین رابطه تا روزی که نفس با بدن همراه است به بدن خود تعلق دارد نه به بدن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آنگاه که نفس از بدن جدا شد و بدن به اجزای پراکنده خاکی تبدیل گشت در این صورت، رابطه نفس با بدن قطع شده حتی اگر این اجزا در سایه گرد آمدن، صورت انسانی را تشکیل دهند، تعلق نفس به آن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رابطه طبیعی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می خواهد و گفته می شود چرا به این بدن تعلق گرفت نه به بدن دیگر؟</w:t>
      </w:r>
      <w:r>
        <w:rPr>
          <w:rStyle w:val="FootnoteAnchor"/>
          <w:rtl w:val="true"/>
        </w:rPr>
        <w:footnoteReference w:id="206"/>
      </w:r>
    </w:p>
    <w:p>
      <w:pPr>
        <w:pStyle w:val="Heading5"/>
        <w:numPr>
          <w:ilvl w:val="4"/>
          <w:numId w:val="1"/>
        </w:numPr>
        <w:rPr/>
      </w:pPr>
      <w:bookmarkStart w:id="489" w:name="__RefHeading___Toc4641512_73709187"/>
      <w:bookmarkStart w:id="490" w:name="_Toc185"/>
      <w:bookmarkEnd w:id="489"/>
      <w:r>
        <w:rPr>
          <w:rtl w:val="true"/>
        </w:rPr>
        <w:t>پاسخ</w:t>
      </w:r>
      <w:bookmarkEnd w:id="49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بر این اشکال و نفی معاد جسمانی عنصری در صورتی صحیح است که از طریق برهان ثابت شود که میان هر نفس و بدنی که از آن جدا شده است، رابطه ای وجود ندارد ونسبت هر نفس به هر بدن مساوی و یکسان می باشد و در غیر این صورت ما احتمال می دهیم که میان هر نفس و بدنی که در دامن آن پرورش یافته است خصوصیتی وجود دارد که آن خصوصیت در میان</w:t>
      </w:r>
      <w:bookmarkStart w:id="491" w:name="pg16738_215299"/>
    </w:p>
    <w:p>
      <w:pPr>
        <w:pStyle w:val="BookText"/>
        <w:rPr/>
      </w:pPr>
      <w:bookmarkEnd w:id="491"/>
      <w:r>
        <w:rPr>
          <w:rFonts w:ascii="IRNazanin" w:hAnsi="IRNazanin" w:eastAsia="IRNazanin"/>
          <w:color w:val="111111"/>
          <w:sz w:val="28"/>
          <w:sz w:val="28"/>
          <w:szCs w:val="28"/>
          <w:rtl w:val="true"/>
          <w:lang w:bidi="fa-IR"/>
        </w:rPr>
        <w:t>نفس و بدن دیگر موجود نیست، از این جهت به هنگام برپایی رستاخیز هر نفسی تنها با بدنی که در دامن آن پرورش یافته است متناسب و هماهنگ است نه با بدن دیگر و لذا باید به همان بدن باز گردد نه به بدن دیگر وچون شبهه، یک شبهه عقلی است و با دلیل و برهان همراه نیست، احتمال یاد شده برای ظواهر کتاب و سنت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درست است که نسبت هر روح به مواد بدن که همان عناصر گوناگون است یکسان می باشد امّا از آنجا که از ترکیب این عناصر کیفیتی پدید می آید که آن را در اعضا و عضلات و اعصاب و دیگر اجزای بدن مشاهده می کنیم، ممکن است کیفیت حاضر از ترکیب عناصر در هر بدن تنها با نفس که در دنیا به آن بدن تعلق داشته است، سازگار و هماهنگ باشد نه با بدن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روز رستاخیز عین بدن باز نمی گردد، زیرا حفظ عینیت به معنی فلسفی ملازم با بازگشت زمان و مکان و دیگر خصوصیات ملازم است که امر محال به شمار می رود ولی از آنجا که بدن بازگشته، واجد تمام خصوصیات و کیفیات بدن پیشین می باشد، طبعاً تناسب و هماهنگی بدن با نفس نیز محفوظ خواهد بود و از این طریق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 خواهد شد</w:t>
      </w:r>
      <w:r>
        <w:rPr>
          <w:rFonts w:eastAsia="IRNazanin" w:cs="IRNazanin"/>
          <w:color w:val="111111"/>
          <w:sz w:val="28"/>
          <w:szCs w:val="28"/>
          <w:rtl w:val="true"/>
          <w:lang w:bidi="fa-IR"/>
        </w:rPr>
        <w:t>.</w:t>
      </w:r>
    </w:p>
    <w:p>
      <w:pPr>
        <w:pStyle w:val="Heading4"/>
        <w:numPr>
          <w:ilvl w:val="3"/>
          <w:numId w:val="1"/>
        </w:numPr>
        <w:rPr/>
      </w:pPr>
      <w:bookmarkStart w:id="492" w:name="__RefHeading___Toc4641514_73709187"/>
      <w:bookmarkStart w:id="493" w:name="_Toc186"/>
      <w:bookmarkEnd w:id="492"/>
      <w:r>
        <w:rPr/>
        <w:t>8</w:t>
      </w:r>
      <w:r>
        <w:rPr>
          <w:rtl w:val="true"/>
        </w:rPr>
        <w:t xml:space="preserve">. </w:t>
      </w:r>
      <w:r>
        <w:rPr>
          <w:rtl w:val="true"/>
        </w:rPr>
        <w:t>بازگشت فعلیت به قوّه</w:t>
      </w:r>
      <w:bookmarkEnd w:id="493"/>
    </w:p>
    <w:p>
      <w:pPr>
        <w:pStyle w:val="Heading5"/>
        <w:numPr>
          <w:ilvl w:val="4"/>
          <w:numId w:val="1"/>
        </w:numPr>
        <w:rPr/>
      </w:pPr>
      <w:bookmarkStart w:id="494" w:name="__RefHeading___Toc4641516_73709187"/>
      <w:bookmarkStart w:id="495" w:name="_Toc187"/>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از اشکالاتی که در برابر معاد جسمانی عنصری مطرح می گردد، مسأله بازگشت فعلیت ها به قوه است که از نظر یک فرد حکیم امری محال شمرده می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 به هنگام ترک بدن، همه یا برخی از قوه ها و توان ها را به</w:t>
      </w:r>
    </w:p>
    <w:p>
      <w:pPr>
        <w:pStyle w:val="BookText"/>
        <w:rPr/>
      </w:pPr>
      <w:r>
        <w:rPr>
          <w:rFonts w:ascii="IRNazanin" w:hAnsi="IRNazanin" w:eastAsia="IRNazanin"/>
          <w:color w:val="111111"/>
          <w:sz w:val="28"/>
          <w:sz w:val="28"/>
          <w:szCs w:val="28"/>
          <w:rtl w:val="true"/>
          <w:lang w:bidi="fa-IR"/>
        </w:rPr>
        <w:t>فعلیت و بودن تبدیل می نماید و همه آنها را یک جا و به صورت جمعی واجد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هیچ نوع هماهنگی میان این موجود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بار دیگر با هم متحد شوند بنابراین اگر معاد جسمانی را بپذیریم باید نفس به بدن مادی باز گردد و برای ایجاد هماهنگی میان آن دو راهی جز این نیست که نفس از حالت تجرد تنزل یافته و از فعلیت به قوه باز گردد و این با حکمت الهی ناسازگار است، زیرا مشیّت حکیمانه او بر این تعلّق گرفته است که پیوسته ناقص ها را به کمال رساند، نه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بازگشت نفس بار دیگر به این بدن عنصری یا با حفظ تجرد وحفظ کمالات است و یا با تنزل از آن، در صورت نخست هماهنگی میان آن دو موجود نیست و در صورت دوم رجوع فعلیت به قوه است که بر خلاف مشیت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نخست این اشکال توجه داشته و شق دوم را به خاطر مسلم بودن امتناع آن یادآور نشده و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پیدایش نفس همان حرکت ذاتی ماده است که پیوسته راه کمال را می پیماید و از مرتبه پایین به مرتبه بالا می رسد تا آنجا که در سایه حرکت جوهری همه مراتب را طی نموده و به مرتبه نفس و بالاتر از آن راه پیدا می کند در این صورت هیچ نوع مناسبتی میان نفس و اجزای خاکی بدن باقی نخواهد بود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پایه گذار حکمت متعالیه از آنجا که نشأه اخروی را نقطه مقابل نشأه دنیوی می داند یادآور می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ارباب بصیرت پنهان نیست که هستی بازپسین انسان، شیوه دیگری</w:t>
      </w:r>
    </w:p>
    <w:p>
      <w:pPr>
        <w:pStyle w:val="BookText"/>
        <w:rPr/>
      </w:pPr>
      <w:r>
        <w:rPr>
          <w:rFonts w:ascii="IRNazanin" w:hAnsi="IRNazanin" w:eastAsia="IRNazanin"/>
          <w:color w:val="111111"/>
          <w:sz w:val="28"/>
          <w:sz w:val="28"/>
          <w:szCs w:val="28"/>
          <w:rtl w:val="true"/>
          <w:lang w:bidi="fa-IR"/>
        </w:rPr>
        <w:t>ازوجود است که با شیوه دنیوی آن که از خاک و آب و گل پدید آمده است، تباین دارد، اصولاً مرگ و رستاخیز آغاز حرکت به سوی خدا و یا قرب به او است نه بازگشت به آفرینش مادی و بدن خاکی که ظلمت و تاریکی ماده، آن را فرا گرفته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این مشکل نه تنها در برابر قائلان به معاد جسمانی عنصری خودنمایی می کند، بلکه اشکال دیرینه ای است که درباره نظریه خلقت ارواح قبل از ابدان، نیز اظهار گردیده است، کسانی که می گویند نفوس انسانها پیش از بدنها آفریده شده اند و هر نفسی به امر الهی به بدنی تعلق می گیرد با این مشکل روبه رو می شوند که نفس، موجودی است مجرد وپیراسته از ماده و قوه، و ارجاع آن به جهان ماده که عین قوه و توان است موجب بازگشت فعلیت ها به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اگر با حفظ تجرد کامل با بدنی پیوند کند در این صورت فاقد سنخیت، ملاک اتحاد خواهد بود و اگر با تنزل از فعلیت و تجرد و آلودگی به ماده وقوه، به بدن متعلق شود، مایه بازگشت فعلیت ها به قوه ها است و همین اشکال مهم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یادآور شده است نخستین بیت آن قصیده،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هَبَطَتْ اِلَیْکَ مِنَ الْمَحَلِّ الأَرْفَعِ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ذاتُ تَعزُّز وَتَمَنُّع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پس از شیخ، گروهی به استقبال قصیده او رفته به همان وزن قصایدی را سروده و به نظر خود مشکل شیخ را پاسخ گفته اند که فعلاً مورد نظر ما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بازگشت فعلیت ها به قوه ها که از نظر گروهی</w:t>
      </w:r>
      <w:bookmarkStart w:id="496" w:name="pg16738_215302"/>
    </w:p>
    <w:p>
      <w:pPr>
        <w:pStyle w:val="BookText"/>
        <w:rPr/>
      </w:pPr>
      <w:bookmarkEnd w:id="496"/>
      <w:r>
        <w:rPr>
          <w:rFonts w:ascii="IRNazanin" w:hAnsi="IRNazanin" w:eastAsia="IRNazanin"/>
          <w:color w:val="111111"/>
          <w:sz w:val="28"/>
          <w:sz w:val="28"/>
          <w:szCs w:val="28"/>
          <w:rtl w:val="true"/>
          <w:lang w:bidi="fa-IR"/>
        </w:rPr>
        <w:t>دامنگیر معاد جسمانی عنصری است، در تاریخ فلسفه و عرفان به مناسبتهای گوناگون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مولانا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تمثیل اکتفا نموده و سربسته از آن می گذرد، 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آیینه دگر آهن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فانی، گندم خومن نشد</w:t>
      </w:r>
    </w:p>
    <w:p>
      <w:pPr>
        <w:pStyle w:val="BookText"/>
        <w:rPr/>
      </w:pPr>
      <w:r>
        <w:rPr>
          <w:rFonts w:ascii="IRNazanin" w:hAnsi="IRNazanin" w:eastAsia="IRNazanin"/>
          <w:color w:val="111111"/>
          <w:sz w:val="28"/>
          <w:sz w:val="28"/>
          <w:szCs w:val="28"/>
          <w:rtl w:val="true"/>
          <w:lang w:bidi="fa-IR"/>
        </w:rPr>
        <w:t xml:space="preserve">هیچ انگوری دگر غوره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میوه پخته، با کوره نشد</w:t>
      </w:r>
      <w:r>
        <w:rPr>
          <w:rStyle w:val="FootnoteAnchor"/>
          <w:rtl w:val="true"/>
        </w:rPr>
        <w:footnoteReference w:id="209"/>
      </w:r>
    </w:p>
    <w:p>
      <w:pPr>
        <w:pStyle w:val="Heading5"/>
        <w:numPr>
          <w:ilvl w:val="4"/>
          <w:numId w:val="1"/>
        </w:numPr>
        <w:rPr/>
      </w:pPr>
      <w:bookmarkStart w:id="497" w:name="__RefHeading___Toc4641518_73709187"/>
      <w:bookmarkStart w:id="498" w:name="_Toc188"/>
      <w:bookmarkEnd w:id="497"/>
      <w:r>
        <w:rPr>
          <w:rtl w:val="true"/>
        </w:rPr>
        <w:t>پاسخ</w:t>
      </w:r>
      <w:bookmarkEnd w:id="498"/>
    </w:p>
    <w:p>
      <w:pPr>
        <w:pStyle w:val="BookText"/>
        <w:rPr/>
      </w:pPr>
      <w:r>
        <w:rPr>
          <w:rFonts w:ascii="IRNazanin" w:hAnsi="IRNazanin" w:eastAsia="IRNazanin"/>
          <w:color w:val="111111"/>
          <w:sz w:val="28"/>
          <w:sz w:val="28"/>
          <w:szCs w:val="28"/>
          <w:rtl w:val="true"/>
          <w:lang w:bidi="fa-IR"/>
        </w:rPr>
        <w:t>قبل از آن که به پاسخ اشکال بپردازیم نکته ای را یادآور می شویم و آن این که ما با متکلمان اسلامی و صدرالمتألهین بر یک اصل اتفاق نظر داریم و آن این که میان این نشأه دنیا و نشأه دیگر تفاوتی وجود دارد و خدا هرگز نمی خواهد بار دیگر دنیا بسازد و بار دیگر انسان را به دنیا باز گرداند، اگر هدف همین بود در خود همین دنیا تحقق می یافت ولی اختلاف ما با وی بر سر این است که وی تفاوت دو نشأه را در تحقق وجود مادی و عدم تحقق آن می داند، ومعتقد است در سرای دیگر به هیچوجه وجود مادی در کار نیست، نه از بدن مادی عنصری خبری هست و نه از کیفرها و پاداشهای حسی و مادی، ولی ما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نه برهان قطعی به همراه دارد و نه با ظواهر آیات بسیاری از قرآن نیز هماهنگ است، بنابراین با اعتقاد به وجود بدن مادی عنصری وکیفرها و پاداشهای حسی مادی در سرای دیگر تفاوت دوجهان را به گونه ای دیگر تفسیر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یک نوع تفاوتهای کیفی میان دو نشأه حاکم است که ملاک و امتیاز این دو جهان از یکدیگر می باشد و در آیات و روایات این تفاوتها به روشنی مطرح شده است که نمونه هایی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این جهان، مست کننده است، چراغ عقل را خاموش</w:t>
      </w:r>
    </w:p>
    <w:p>
      <w:pPr>
        <w:pStyle w:val="BookText"/>
        <w:rPr/>
      </w:pPr>
      <w:r>
        <w:rPr>
          <w:rFonts w:ascii="IRNazanin" w:hAnsi="IRNazanin" w:eastAsia="IRNazanin"/>
          <w:color w:val="111111"/>
          <w:sz w:val="28"/>
          <w:sz w:val="28"/>
          <w:szCs w:val="28"/>
          <w:rtl w:val="true"/>
          <w:lang w:bidi="fa-IR"/>
        </w:rPr>
        <w:t>می سازد ولی در جهان دیگر این اثر تباه کننده را ندارد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آنجا که نعمتهای بهشتی را که به پرهیزکاران وعده داده شده است، توصیف می کند،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بهشتی که به پرهیزکاران وعده داده شده است در آن نهرهایی از آب و نهرهایی از شیر است که هرگز تغییر نکرده و بدمزه یا بد بو و فاسد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نهرهایی از شراب لذّت بخش و گوارا و نهرهایی از عسل های مصفی و پاکیزه در آن موجود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این آیه از چهار نعمت بهشتی سخن به میان آمده است و برای آنها اوصافی ذکر شده است که همگی بر خلاف اوصاف دنیوی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دیگر از مرگ خبری نیست، 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یَذُوقُونَ فیهَا الْمَوتَ إِلاّ الْمَوْتَةَ الأُولی</w:t>
      </w:r>
      <w:r>
        <w:rPr>
          <w:rFonts w:eastAsia="Amiri" w:cs="Amiri" w:ascii="Amiri" w:hAnsi="Amiri"/>
          <w:color w:val="111111"/>
          <w:sz w:val="28"/>
          <w:szCs w:val="28"/>
          <w:rtl w:val="true"/>
          <w:lang w:bidi="ar-SA"/>
        </w:rPr>
        <w:t>...)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جز مرگ نخست، مرگ دیگری را نمی چشند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آنجا که مرگ معلول تضاد و تزاحم حاکم در عالم طبیعت است که در نهایت نیروها به تحلیل رفته و قابلیت حیات از آن سلب می شود، بنابراین نبودن مرگ گواه بر نبودن تزاحم و تضاد در سرای دیگر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جهان در مناسب ترین و معتدل ترین شرایط آب و هوا باز هم بدن انسان از احساس گرما و سرما به کلی مصون نیست ولی در جهان دیگر</w:t>
      </w:r>
    </w:p>
    <w:p>
      <w:pPr>
        <w:pStyle w:val="BookText"/>
        <w:rPr/>
      </w:pPr>
      <w:r>
        <w:rPr>
          <w:rFonts w:ascii="IRNazanin" w:hAnsi="IRNazanin" w:eastAsia="IRNazanin"/>
          <w:color w:val="111111"/>
          <w:sz w:val="28"/>
          <w:sz w:val="28"/>
          <w:szCs w:val="28"/>
          <w:rtl w:val="true"/>
          <w:lang w:bidi="fa-IR"/>
        </w:rPr>
        <w:t>اهل بهشت از هر گونه سردی و گرمی در امان می باشند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آن جهان، جز باقی و آباد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ترکیب وی از اضداد نیست</w:t>
      </w:r>
    </w:p>
    <w:p>
      <w:pPr>
        <w:pStyle w:val="BookText"/>
        <w:rPr/>
      </w:pPr>
      <w:r>
        <w:rPr>
          <w:rFonts w:ascii="IRNazanin" w:hAnsi="IRNazanin" w:eastAsia="IRNazanin"/>
          <w:color w:val="111111"/>
          <w:sz w:val="28"/>
          <w:sz w:val="28"/>
          <w:szCs w:val="28"/>
          <w:rtl w:val="true"/>
          <w:lang w:bidi="fa-IR"/>
        </w:rPr>
        <w:t xml:space="preserve">نفی ضدّ کرد از بهشت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شمس و ضدّش زمهریر</w:t>
      </w:r>
    </w:p>
    <w:p>
      <w:pPr>
        <w:pStyle w:val="BookText"/>
        <w:rPr/>
      </w:pPr>
      <w:r>
        <w:rPr>
          <w:rFonts w:ascii="IRNazanin" w:hAnsi="IRNazanin" w:eastAsia="IRNazanin"/>
          <w:color w:val="111111"/>
          <w:sz w:val="28"/>
          <w:sz w:val="28"/>
          <w:szCs w:val="28"/>
          <w:rtl w:val="true"/>
          <w:lang w:bidi="fa-IR"/>
        </w:rPr>
        <w:t>گذشته از تفاوتهای یاد شده در آیات و روایات، تفاوتهای دیگری نیز ذکر شده است که فعلاً مورد نظر ما نیست مقصود ما در این جا اثبات این مطلب است که ملتزم شدن به معاد جسمانی عنصری مستلزم این نیست که به وجود همه احکام و خصوصیات مادّه این جهان، در آنجا ملتزم شویم و ما هیچ دلیل عقلی بر این نداریم که مادّه، در هر ظرفی که موجود گردد هر چند شرایط مختلف باشد، احکام و آثار یکسانی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این مطلب، پیرامون اشکال یاد شده مطالبی را یادآور می شویم که هر یک می تواند به گونه ای این اشکال را 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جدایی روح از بدن نشانه تجرد کامل نیست تجردی که در آن قوه ها و توان ها به پایان برسد و قابلیت ها به کلی از بین برود، زیرا همه و یا غالب مرگ ها از نظر حکما،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مرگ طبیعی، یعنی هنوز امکان تکامل نفوس وجود داشته که به عللی مرگ فرا می رسد و نفس از بدن جدا می گردد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که مرگ نشانه تجرد کامل نفس و از بین رفتن امکان تعلق به بدن می باشد نه تنها دلیل ندارد، بلکه دلیل بر خلاف آن می باشد به گواه این که مرگ افراد همگی یکنواخت نبوده و با تفاوتهایی از نظر کمالات و فعلیت ها، این جهان را ترک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گرانقدر قرآن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مسأله احیای موتی و مسخ برخی از امتهای گذشته، کلامی دارد که به دلیل مناسبت آن با این بحث آن را عیناً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آن که اشکال رجوع از فعلیت به قوه را در مورد احیای موتی مطرح می کند، در پاسخ 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طریق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به دست می آید این است که واقعیت انسان در آغاز آفرینش بسان یک جوهر نباتی است که در سیرتکامل به سوی جوهر حیوانی به پیش می رود و به مرتبه تجرد برزخی نایل می شود که بر ادراک جزئی و خیال خود توانا می گردد این مرحله نسبت به مرتبه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و کمال به شمار می رود و محال است که در مسیر حرکت استکمال خود بار دیگر به آن باز گردد، آنگاه به تدریج این نفس برزخی حیوانی، راه تکامل را می پیماید و در صورتی که عمر طبیعی خود را طی می کند به گونه حیوان خاصی تبدیل می گردد ولی اگر قبل از طی عمر طبیعی خود، به مرگ اخترامی گرفتار شود، بر همان مرتبه نفس بسیط حیوانی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هرگاه این نفس حیوانی در طریق تکامل به سوی انسانیت قرار گیرد به تدریج و در پرتو حرکت جوهری از فعلیت مثالی پا فراتر نهاده و به فعلیت و تجرد عقلانی دست می یازد، وواقعیت وصورت انسان برای او بالفعل تحقق می یابد، و در این هنگام او می تواند ذات و هستی خود را به گونه ای کلی و مجرد از ماده و لوازم آن، ادراک نماید و محال است که بار دیگر از این مرتبه از فعلیت عقلانی به مرتبه پیشین یعنی فعلیت مثالی که قوه و استعداد مرتبه عقلانی به شمار می رود، باز گردد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 و فعلیت انسانی نیز برای خود افعال و حالاتی دارد که به</w:t>
      </w:r>
    </w:p>
    <w:p>
      <w:pPr>
        <w:pStyle w:val="BookText"/>
        <w:rPr/>
      </w:pPr>
      <w:r>
        <w:rPr>
          <w:rFonts w:ascii="IRNazanin" w:hAnsi="IRNazanin" w:eastAsia="IRNazanin"/>
          <w:color w:val="111111"/>
          <w:sz w:val="28"/>
          <w:sz w:val="28"/>
          <w:szCs w:val="28"/>
          <w:rtl w:val="true"/>
          <w:lang w:bidi="fa-IR"/>
        </w:rPr>
        <w:t>تراکم و تحقق تدریجی آنها موجب پیدایش نوعی خاص از انسان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مرتبه فعلیت حیوانی نیز جریان بر این منوال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فرض کنیم که انسانی پس از مرگ بار دیگر به دنیا باز گردد، و نفس او بار دیگر به ماده و به شیوه ماده ای که قبلاً به آن تعلق داشته است، متعلق گردد به هیچ وجه تجرد آن از بین نمی رود و او همان گونه که قبل از مرگ به مرتبه تجرد رسیده بود، اینک نیز همان مرتبه را دارا است بدون آن که سیری نزولی وعقب گرد را انجام دهد و یا از مرتبه فعلیت به رتبه قوه تنزل یابد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آفرینش مجردات که از روز نخست در قالب تجرد کامل، ریخته و آفریده می شوند، که در مورد آنان امکان تعلق به بدن موجود نیست، ومیان نفس محصول استکمال ماده که پیوسته در حال حرکت و به سوی کمال پیش می رود، و به هنگام مرگ از بدن جدا می گردد قیاس این دو موجود به یکدیگر،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تعلق به بدن مادی در صورتی نقص به شمار می آید که با کمالات و فعلیت های بدست آمده نفس منافات داشته باشد، و امّا اگر به خاطر این که نفس دارای مراتب و درجاتی است، با حفظ آن کمالات و فعلیت ها، این قوه و توان را نیز حفظ کند، یک چنین امکان تعلق برای نفس، نقص به شمار نمی آید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یک موجود الهی است که در مرتبه ای، عقلانی محض می باشد که قادر بر درک مجردات کامل است، و در مرتبه دیگر تجرد مثالی و برزخی دارد که صور اشیا را منهای ماده آنها درک می کند ولی در عین حال با داشتن این دو مرتبه در مرتبه ای دارای خصوصیتی است که می تواند به بدنی تعلق گیرد و آن</w:t>
      </w:r>
    </w:p>
    <w:p>
      <w:pPr>
        <w:pStyle w:val="BookText"/>
        <w:rPr/>
      </w:pPr>
      <w:r>
        <w:rPr>
          <w:rFonts w:ascii="IRNazanin" w:hAnsi="IRNazanin" w:eastAsia="IRNazanin"/>
          <w:color w:val="111111"/>
          <w:sz w:val="28"/>
          <w:sz w:val="28"/>
          <w:szCs w:val="28"/>
          <w:rtl w:val="true"/>
          <w:lang w:bidi="fa-IR"/>
        </w:rPr>
        <w:t>را تدبیر نماید همان گونه که در دنیا نیز همین مراتب سه گانه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حفظ قوه و توان با حفظ دیگر فعلیت ها و کمالات نقص و عیبی در این حد از وجود بشمار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یک مقایسه می توانیم موقعیت نفس را نسبت به بدن اخروی بدست آوریم و آن این که بگوییم موقعیت نفس در سرای دیگر نسبت به بدن، همان موقعیت جهان عقول است از نظر فلاسفه نسبت به عالم ماده همین طور که از نظر اصول حکمت متعالیه عالم ماده با گستردگی خود زیر نظر عالم عقول تدبیر می شود و تجرد عقول مانع از آن نیست که تعلق تدبیری میان این دو برقرار باشد همچنین تجرد و کمال نفس در سرای دیگر مانع از آن نیست که بدن پیشین خود را تدبیر کرده و به گونه ای مبدأ حیات و درک گردد که در نتیجه، آلام و لذایذ حسی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بین این دو نوع تعلق و تدبیر تفاوت یا تفاوتهایی وجود دارد ولی با توجه به این تفاوتها یک نوع قدر مشترکی میان این دو نوع تعلق نیز هست که می تواند مشکل را حل کند و آن این که تجرد کامل مانع از تعلق و اداره امر ماده نیست، بالأخص که نفس مدبر، دارای مراحل و مراتبی است که فقط یک مرحله از آن با بدن سر و کار دارد نه همه مراحل آن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باید یادآور شد که مبادی از این مباحث بر انسان امکانی کاملاً روشن نیست و عالم آخرت جهان غیب است که در پرده های ابهام فرو رفته و تنها بخشی از آن در سایه روشنگری های خرد و وحی آشکار شده است و اگر وحیِ خطا ناپذیری بر مطلبی به صورت روشن تصریح کند هرگز نمی توان با این اندیشه ها که هرگز برای انسانهای غیر پیش داور قطعی و روشن نیست، از آن دست برداشت و به تأویل آیات پرداخت</w:t>
      </w:r>
      <w:r>
        <w:rPr>
          <w:rFonts w:eastAsia="IRNazanin" w:cs="IRNazanin"/>
          <w:color w:val="111111"/>
          <w:sz w:val="28"/>
          <w:szCs w:val="28"/>
          <w:rtl w:val="true"/>
          <w:lang w:bidi="fa-IR"/>
        </w:rPr>
        <w:t>.</w:t>
      </w:r>
      <w:bookmarkStart w:id="499" w:name="pg16738_215308"/>
    </w:p>
    <w:p>
      <w:pPr>
        <w:pStyle w:val="Heading2"/>
        <w:numPr>
          <w:ilvl w:val="1"/>
          <w:numId w:val="1"/>
        </w:numPr>
        <w:rPr/>
      </w:pPr>
      <w:bookmarkStart w:id="500" w:name="__RefHeading___Toc4641520_73709187"/>
      <w:bookmarkStart w:id="501" w:name="_Toc189"/>
      <w:bookmarkEnd w:id="499"/>
      <w:bookmarkEnd w:id="500"/>
      <w:r>
        <w:rPr/>
        <w:t>12</w:t>
      </w:r>
      <w:r>
        <w:rPr>
          <w:rtl w:val="true"/>
        </w:rPr>
        <w:t xml:space="preserve">- </w:t>
      </w:r>
      <w:r>
        <w:rPr>
          <w:rtl w:val="true"/>
        </w:rPr>
        <w:t>معاد روحانی در سنجش خرد و از دیدگاه حکیمان</w:t>
      </w:r>
      <w:bookmarkEnd w:id="501"/>
    </w:p>
    <w:p>
      <w:pPr>
        <w:pStyle w:val="Heading3"/>
        <w:numPr>
          <w:ilvl w:val="2"/>
          <w:numId w:val="1"/>
        </w:numPr>
        <w:rPr/>
      </w:pPr>
      <w:bookmarkStart w:id="502" w:name="__RefHeading___Toc4641522_73709187"/>
      <w:bookmarkStart w:id="503" w:name="_Toc190"/>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در بحث از چگونگی معاد از نظر جسمانی و روحانی، مطالب یاد شده در زیر را بررسی نموده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اقوال و آرا در این 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ملاکات بازشناسی معاد جسمانی و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جسمانی و روحانی از نظر قرآن بر پایه هر دو ملاک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 حکیمان و متکلمان اسلامی درباره معاد جسمانی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جسمانی در سنجش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اشکالات مربوط به معاد جسمانی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بحث در این زمینه مسأله معاد روحانی در سنجش خرد و نیز بررسی دیدگاه حکیمان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عقل درباره معاد روحانی برپایه هر دو ملاک مثبت است، امّا ملاک نخست یعنی محشور شدن روح در سرا</w:t>
      </w:r>
      <w:r>
        <w:rPr>
          <w:rStyle w:val="FootnoteAnchor"/>
          <w:rtl w:val="true"/>
        </w:rPr>
        <w:footnoteReference w:id="216"/>
      </w:r>
      <w:r>
        <w:rPr>
          <w:rFonts w:ascii="IRNazanin" w:hAnsi="IRNazanin" w:eastAsia="IRNazanin"/>
          <w:color w:val="111111"/>
          <w:sz w:val="28"/>
          <w:sz w:val="28"/>
          <w:szCs w:val="28"/>
          <w:rtl w:val="true"/>
          <w:lang w:bidi="fa-IR"/>
        </w:rPr>
        <w:t>ی دیگر، مطلبی است روشن و بدیهی، زیرا پس از اثبات تجرد وبقای روح و</w:t>
      </w:r>
      <w:bookmarkStart w:id="504" w:name="pg16738_215309"/>
    </w:p>
    <w:p>
      <w:pPr>
        <w:pStyle w:val="BookText"/>
        <w:rPr/>
      </w:pPr>
      <w:bookmarkEnd w:id="504"/>
      <w:r>
        <w:rPr>
          <w:rFonts w:ascii="IRNazanin" w:hAnsi="IRNazanin" w:eastAsia="IRNazanin"/>
          <w:color w:val="111111"/>
          <w:sz w:val="28"/>
          <w:sz w:val="28"/>
          <w:szCs w:val="28"/>
          <w:rtl w:val="true"/>
          <w:lang w:bidi="fa-IR"/>
        </w:rPr>
        <w:t>نفس، دیگر تردیدی در محشور بودن روح نخواهیم داشت، مهم در این بحث بررسی معاد روحانی برپایه ملاک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حکم عقل را از دو نظر جویا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و امتناع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 تحقق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نخست، هیچ گونه عذر عقلی در تحقق پاداشها و کیفرهای غیر حسی که نفس در دریافت آنها نیاز به بدن و قوای حسی آن ندارد وجود ندارد، بنابراین مهم در این باره مطلب دوم است یعنی دلیل عقلی بر تحقق معاد روحانی برپایه ملاک یاد شده</w:t>
      </w:r>
      <w:r>
        <w:rPr>
          <w:rFonts w:eastAsia="IRNazanin" w:cs="IRNazanin"/>
          <w:color w:val="111111"/>
          <w:sz w:val="28"/>
          <w:szCs w:val="28"/>
          <w:rtl w:val="true"/>
          <w:lang w:bidi="fa-IR"/>
        </w:rPr>
        <w:t>.</w:t>
      </w:r>
    </w:p>
    <w:p>
      <w:pPr>
        <w:pStyle w:val="Heading3"/>
        <w:numPr>
          <w:ilvl w:val="2"/>
          <w:numId w:val="1"/>
        </w:numPr>
        <w:rPr/>
      </w:pPr>
      <w:bookmarkStart w:id="505" w:name="__RefHeading___Toc4641524_73709187"/>
      <w:bookmarkStart w:id="506" w:name="_Toc191"/>
      <w:bookmarkEnd w:id="505"/>
      <w:r>
        <w:rPr>
          <w:rtl w:val="true"/>
        </w:rPr>
        <w:t>معاد روحانی و حکمت و رحمت الهی</w:t>
      </w:r>
      <w:bookmarkEnd w:id="506"/>
    </w:p>
    <w:p>
      <w:pPr>
        <w:pStyle w:val="BookText"/>
        <w:rPr/>
      </w:pPr>
      <w:r>
        <w:rPr>
          <w:rFonts w:ascii="IRNazanin" w:hAnsi="IRNazanin" w:eastAsia="IRNazanin"/>
          <w:color w:val="111111"/>
          <w:sz w:val="28"/>
          <w:sz w:val="28"/>
          <w:szCs w:val="28"/>
          <w:rtl w:val="true"/>
          <w:lang w:bidi="fa-IR"/>
        </w:rPr>
        <w:t>در گذشته آنجا که دلایل قطعی بودن معاد را بررسی می کردیم یادآور شدیم که اصولی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معاد را اثبات می نماید اینک متذکر می گردیم که مقتضای این دو اصل تحقق معاد روحانی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انسانهای محشور در سرای دیگر دو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از نظر تکامل، تنها به حدّی رسیده اند که از لذایذ، لذتهای حسی و از آلام، همان سنخ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معاد این گروه از نظر ثواب و عقاب در چارچوب همین لذایذ و آلام جسمانی خلاصه می شود، و از نظر سعادت و شقاوت و خوشبختی و بدبختی، جسم و تن و ادراک حسی آنها ملاک قرار می گیرد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جا انسان هایی وجود دارند که در این جهان از نظر معرفت</w:t>
      </w:r>
    </w:p>
    <w:p>
      <w:pPr>
        <w:pStyle w:val="BookText"/>
        <w:rPr/>
      </w:pPr>
      <w:r>
        <w:rPr>
          <w:rFonts w:ascii="IRNazanin" w:hAnsi="IRNazanin" w:eastAsia="IRNazanin"/>
          <w:color w:val="111111"/>
          <w:sz w:val="28"/>
          <w:sz w:val="28"/>
          <w:szCs w:val="28"/>
          <w:rtl w:val="true"/>
          <w:lang w:bidi="fa-IR"/>
        </w:rPr>
        <w:t>وکمال در قلمرو عقل نظری و عملی به مرحله ای رسیده اند که لذایذ جسمانی مورد التفات آنان نبوده و هرگز به آن توجه نمی کنند، اینها با نیل به مقامات معنوی و قرب حق، بیش از همه چیز لذت می برند و از این که در کنار موجودات شریف و والا و برتر، باشند، سعادتمند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گسترده حق ایجاب می کند که این گروه به چنین پاداشهایی نایل آیند و معاد آنان در چارچوب لذایذ جسمانی خلاصه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کامل از نظر عقل و عمل، حیات معنوی کاملی را در نفس خود ذخیره کرده اند و در این جهان به خاطر ارتباط شدید با ماده، این گونه از حیات زمینه ظهور و بروزی ندارد ولی در روز رستاخیز که حجابها برطرف می شودحیات معنوی انسانهای کامل که به تدریج در وجود آنان پدید آمده است خود را به صورت روشن نشان می دهد یعنی قرب به حق و لقای الهی و پیوستگی به موجودات نورانی، صورت می پذیرد و این نوع کمالات که برای انسان در آخرت دست می دهد یک نوع مشاهدات قلبی و نفسی است که بذر آن در این جهان به واسطه علم و عمل پاشیده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معرفت ها و عمل ها بذری است که مشاهده و لقاها را در آن جهان تحقق می بخشد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w:t>
      </w:r>
      <w:r>
        <w:rPr>
          <w:rStyle w:val="FootnoteAnchor"/>
          <w:rtl w:val="true"/>
        </w:rPr>
        <w:footnoteReference w:id="217"/>
      </w:r>
      <w:r>
        <w:rPr>
          <w:rFonts w:ascii="IRNazanin" w:hAnsi="IRNazanin" w:eastAsia="IRNazanin"/>
          <w:color w:val="111111"/>
          <w:sz w:val="28"/>
          <w:sz w:val="28"/>
          <w:szCs w:val="28"/>
          <w:rtl w:val="true"/>
          <w:lang w:bidi="fa-IR"/>
        </w:rPr>
        <w:t>حال اکتفا به معاد جسمانی از نظر سعادت ها یک نوع ستم در حق نفوس کامل است که خواهان فیض بیشتر بوده و شایستگی کمال فزون تری را دارند</w:t>
      </w:r>
      <w:r>
        <w:rPr>
          <w:rFonts w:eastAsia="IRNazanin" w:cs="IRNazanin"/>
          <w:color w:val="111111"/>
          <w:sz w:val="28"/>
          <w:szCs w:val="28"/>
          <w:rtl w:val="true"/>
          <w:lang w:bidi="fa-IR"/>
        </w:rPr>
        <w:t>.</w:t>
      </w:r>
      <w:r>
        <w:rPr>
          <w:rStyle w:val="FootnoteAnchor"/>
          <w:rtl w:val="true"/>
        </w:rPr>
        <w:footnoteReference w:id="218"/>
      </w:r>
      <w:bookmarkStart w:id="507" w:name="pg16738_215311"/>
    </w:p>
    <w:p>
      <w:pPr>
        <w:pStyle w:val="Heading3"/>
        <w:numPr>
          <w:ilvl w:val="2"/>
          <w:numId w:val="1"/>
        </w:numPr>
        <w:rPr/>
      </w:pPr>
      <w:bookmarkStart w:id="508" w:name="__RefHeading___Toc4641526_73709187"/>
      <w:bookmarkStart w:id="509" w:name="_Toc192"/>
      <w:bookmarkEnd w:id="507"/>
      <w:bookmarkEnd w:id="508"/>
      <w:r>
        <w:rPr>
          <w:rtl w:val="true"/>
        </w:rPr>
        <w:t>معاد روحانی حکیمان همگانی نیست</w:t>
      </w:r>
      <w:bookmarkEnd w:id="509"/>
    </w:p>
    <w:p>
      <w:pPr>
        <w:pStyle w:val="BookText"/>
        <w:rPr/>
      </w:pPr>
      <w:r>
        <w:rPr>
          <w:rFonts w:ascii="IRNazanin" w:hAnsi="IRNazanin" w:eastAsia="IRNazanin"/>
          <w:color w:val="111111"/>
          <w:sz w:val="28"/>
          <w:sz w:val="28"/>
          <w:szCs w:val="28"/>
          <w:rtl w:val="true"/>
          <w:lang w:bidi="fa-IR"/>
        </w:rPr>
        <w:t>نکته ای که یادآوری آن لازم است این است که اگر چه معاد روحانی همان گونه که از نظر عقل وحکیمان مورد قبول است قرآن نیز بر آن صحه گذارده است، لکن میان این دو تفاوتی وجود دارد و آن این که معاد روحانی قرآن عمومی است و همه کسانی را که وارد بهشت یا دوزخ می شوند شامل می گردد در حالی که معاد روحانی مورد نظر حکیمان اختصاص به گروه خاصی دارد که عبارتند از کاملان در علم و عمل، امّا کسانی که نیکوکارند ولی از نظر معرفت به حدّکمال نرسیده اند، اگر چه اهل سعادت اخروی می باشند، ولی از معاد روحانی مورد نظر حکما که برخورداری از نوعی لذات عقلانی است، محروم خواهند بود بنابراین لازم است در این جا به طور فشرده نظریه حکیمان را درباره لذات و آلام عقلانی که پایه معاد روحانی را تشکیل می دهند، یادآور شویم</w:t>
      </w:r>
      <w:r>
        <w:rPr>
          <w:rFonts w:eastAsia="IRNazanin" w:cs="IRNazanin"/>
          <w:color w:val="111111"/>
          <w:sz w:val="28"/>
          <w:szCs w:val="28"/>
          <w:rtl w:val="true"/>
          <w:lang w:bidi="fa-IR"/>
        </w:rPr>
        <w:t>:</w:t>
      </w:r>
    </w:p>
    <w:p>
      <w:pPr>
        <w:pStyle w:val="Heading3"/>
        <w:numPr>
          <w:ilvl w:val="2"/>
          <w:numId w:val="1"/>
        </w:numPr>
        <w:rPr/>
      </w:pPr>
      <w:bookmarkStart w:id="510" w:name="__RefHeading___Toc4641528_73709187"/>
      <w:bookmarkStart w:id="511" w:name="_Toc193"/>
      <w:bookmarkEnd w:id="510"/>
      <w:r>
        <w:rPr/>
        <w:t>1</w:t>
      </w:r>
      <w:r>
        <w:rPr>
          <w:rtl w:val="true"/>
        </w:rPr>
        <w:t xml:space="preserve">. </w:t>
      </w:r>
      <w:r>
        <w:rPr>
          <w:rtl w:val="true"/>
        </w:rPr>
        <w:t>ماهیت لذت نزد حکما</w:t>
      </w:r>
      <w:bookmarkEnd w:id="51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چیز لازم است بدانیم که لذت از نظر حکیمان عبارت است از ادراک چیزی که با قوای درک کننده ملایمت و هماهنگی داشته باشد مانند لذت شیرینی که برای قوه ذایقه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چیز ملایم و هماهنگ با نفس ناطقه و قوه تعقل آن، ادراک معقولات وحقایق کلی هستی است، بدین گونه که هستی بخش جهان را با صفات جمال و جلال او بشناسد، آنگاه نحوه صدور موجودات را از مبدأ آفرینش به ترتیب از عقول و نفوس مجرده تا اجرام سماوی و موجودات عنصری و مادی، درک کند وصور علمی موجودات، به طور کلی در نفس او ترسیم پذیرد</w:t>
      </w:r>
      <w:r>
        <w:rPr>
          <w:rFonts w:eastAsia="IRNazanin" w:cs="IRNazanin"/>
          <w:color w:val="111111"/>
          <w:sz w:val="28"/>
          <w:szCs w:val="28"/>
          <w:rtl w:val="true"/>
          <w:lang w:bidi="fa-IR"/>
        </w:rPr>
        <w:t>.</w:t>
      </w:r>
      <w:r>
        <w:rPr>
          <w:rStyle w:val="FootnoteAnchor"/>
          <w:rtl w:val="true"/>
        </w:rPr>
        <w:footnoteReference w:id="219"/>
      </w:r>
      <w:bookmarkStart w:id="512" w:name="pg16738_215312"/>
    </w:p>
    <w:p>
      <w:pPr>
        <w:pStyle w:val="BookText"/>
        <w:rPr/>
      </w:pPr>
      <w:bookmarkEnd w:id="512"/>
      <w:r>
        <w:rPr>
          <w:rFonts w:ascii="IRNazanin" w:hAnsi="IRNazanin" w:eastAsia="IRNazanin"/>
          <w:color w:val="111111"/>
          <w:sz w:val="28"/>
          <w:sz w:val="28"/>
          <w:szCs w:val="28"/>
          <w:rtl w:val="true"/>
          <w:lang w:bidi="fa-IR"/>
        </w:rPr>
        <w:t>بنابراین ماهیت لذت از مقوله ادراک است و واقعیت آن به دو 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ادراک شونده و دیگری قوای ادراک کننده</w:t>
      </w:r>
      <w:r>
        <w:rPr>
          <w:rFonts w:eastAsia="IRNazanin" w:cs="IRNazanin"/>
          <w:color w:val="111111"/>
          <w:sz w:val="28"/>
          <w:szCs w:val="28"/>
          <w:rtl w:val="true"/>
          <w:lang w:bidi="fa-IR"/>
        </w:rPr>
        <w:t>.</w:t>
      </w:r>
    </w:p>
    <w:p>
      <w:pPr>
        <w:pStyle w:val="Heading3"/>
        <w:numPr>
          <w:ilvl w:val="2"/>
          <w:numId w:val="1"/>
        </w:numPr>
        <w:rPr/>
      </w:pPr>
      <w:bookmarkStart w:id="513" w:name="__RefHeading___Toc4641530_73709187"/>
      <w:bookmarkStart w:id="514" w:name="_Toc194"/>
      <w:bookmarkEnd w:id="513"/>
      <w:r>
        <w:rPr/>
        <w:t>2</w:t>
      </w:r>
      <w:r>
        <w:rPr>
          <w:rtl w:val="true"/>
        </w:rPr>
        <w:t xml:space="preserve">. </w:t>
      </w:r>
      <w:r>
        <w:rPr>
          <w:rtl w:val="true"/>
        </w:rPr>
        <w:t>برتری لذت های عقلانی بر لذت های حسی</w:t>
      </w:r>
      <w:bookmarkEnd w:id="514"/>
    </w:p>
    <w:p>
      <w:pPr>
        <w:pStyle w:val="BookText"/>
        <w:rPr/>
      </w:pPr>
      <w:r>
        <w:rPr>
          <w:rFonts w:ascii="IRNazanin" w:hAnsi="IRNazanin" w:eastAsia="IRNazanin"/>
          <w:color w:val="111111"/>
          <w:sz w:val="28"/>
          <w:sz w:val="28"/>
          <w:szCs w:val="28"/>
          <w:rtl w:val="true"/>
          <w:lang w:bidi="fa-IR"/>
        </w:rPr>
        <w:t>اکنون که با ماهیت و واقعیت لذت و لذت های عقلانی آشنا شدیم یادآور می شویم از نظر حکیمان لذت های عقلانی برتر از لذت های حسی است به گونه ای که قابل مقایسه با آن نمی باشد و ملاک برتری آن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ادراک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ادراک شونده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در این باره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هستی که مایه لذت و سرور است، متفاوت می باشد گاهی ادراک حسی است و گاهی عقلانی بنابراین لذتها وسعادتهایی که در پرتو ادراکات به دست می آید نیز متفاوت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عقلانی مربوط به قوای غیر مادی، و ادراکات حسی، فعل قوای مادی است و از آنجا که هستی مجرد بر هستی مادی برتری دارد بنابراین ادراکات عقلانی نیز بر ادراکات حسی برتری خواهد داشت و از آنجا که کامل ترین هستی ها،واجب الوجود است کامل ترین سعادت و لذت نیز در ادراک وجود خدا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لذت همانند لذت و بهجت خداوند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خود می باشد و نظیر لذاتی است که برای فرشتگان و مقربان درگاه الهی به واسطه ادراک ذات خود و نیز ادراک مبدأ آفرینش حاصل می گردد، وبدیهی است که یک چنین لذت و بهجتی به هیچ وجه قابل مقایسه با لذایذ حسی که از طریق قوای شهوانی و مانند آن حاصل می شود، نیست</w:t>
      </w:r>
      <w:r>
        <w:rPr>
          <w:rFonts w:eastAsia="IRNazanin" w:cs="IRNazanin"/>
          <w:color w:val="111111"/>
          <w:sz w:val="28"/>
          <w:szCs w:val="28"/>
          <w:rtl w:val="true"/>
          <w:lang w:bidi="fa-IR"/>
        </w:rPr>
        <w:t>».</w:t>
      </w:r>
      <w:bookmarkStart w:id="515" w:name="pg16738_215313"/>
    </w:p>
    <w:p>
      <w:pPr>
        <w:pStyle w:val="Heading3"/>
        <w:numPr>
          <w:ilvl w:val="2"/>
          <w:numId w:val="1"/>
        </w:numPr>
        <w:rPr/>
      </w:pPr>
      <w:bookmarkStart w:id="516" w:name="__RefHeading___Toc4641532_73709187"/>
      <w:bookmarkStart w:id="517" w:name="_Toc195"/>
      <w:bookmarkEnd w:id="515"/>
      <w:bookmarkEnd w:id="516"/>
      <w:r>
        <w:rPr/>
        <w:t>3</w:t>
      </w:r>
      <w:r>
        <w:rPr>
          <w:rtl w:val="true"/>
        </w:rPr>
        <w:t xml:space="preserve">. </w:t>
      </w:r>
      <w:r>
        <w:rPr>
          <w:rtl w:val="true"/>
        </w:rPr>
        <w:t>لذتهای عقلانی به طور کامل در دنیا ادراک نمی شوند</w:t>
      </w:r>
      <w:bookmarkEnd w:id="517"/>
    </w:p>
    <w:p>
      <w:pPr>
        <w:pStyle w:val="BookText"/>
        <w:rPr/>
      </w:pPr>
      <w:r>
        <w:rPr>
          <w:rFonts w:ascii="IRNazanin" w:hAnsi="IRNazanin" w:eastAsia="IRNazanin"/>
          <w:color w:val="111111"/>
          <w:sz w:val="28"/>
          <w:sz w:val="28"/>
          <w:szCs w:val="28"/>
          <w:rtl w:val="true"/>
          <w:lang w:bidi="fa-IR"/>
        </w:rPr>
        <w:t xml:space="preserve">حکما معتقدند که این نوع از لذت ها و بهجت های عقلانی به طور کامل در دنیا قابل ادراک نیستند ولی در سرای دیگر برای گروهی از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یادآور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نیل به درک واقعی و کامل این نوع از لذت ها در دنیا تعلق و وابستگی نفس انسان به بدن مادی است، که هر اندازه تعلق و وابستگی به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طرف ادراک کننده و خواه از نظر ادراک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 حضور و شهود، نازلتر و کم فروغ تر خواهد بود حتی ادراک حضوری انسان از ذات خویش نیز آن گونه که در سرای دیگر تحقق می یابد در این دنیا انجام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ادراک تمام عیار که مایه لذت های عقلانی به وجه کامل است در این دنیا تحقّق نخواهد یافت، زیرا نفس هنوز به بدن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گروهی از انسانها که به بعد مادی وجود خود و علایق جسمانی آن، اهمیت بیشتری داده و اصولاً گوهر ذات خود را فراموش کرده باشند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 در سرای دیگر، هم ادراک به طور کامل می پذیرد و هم لذت و سعادت برخاسته از آن، زیرا در آنجا هیچ گونه مانعی وجود ندارد، برای آن که آنچه می تواند مانع انسان از پیوستن به حقایق کلی و موجودات عقلانی گردد، دوچیز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ناآگاهی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علاقه به بدن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بحث درباره کسانی است که در دنیا معرفت کامل نسبت به</w:t>
      </w:r>
      <w:bookmarkStart w:id="518" w:name="pg16738_215314"/>
    </w:p>
    <w:p>
      <w:pPr>
        <w:pStyle w:val="BookText"/>
        <w:rPr/>
      </w:pPr>
      <w:bookmarkEnd w:id="518"/>
      <w:r>
        <w:rPr>
          <w:rFonts w:ascii="IRNazanin" w:hAnsi="IRNazanin" w:eastAsia="IRNazanin"/>
          <w:color w:val="111111"/>
          <w:sz w:val="28"/>
          <w:sz w:val="28"/>
          <w:szCs w:val="28"/>
          <w:rtl w:val="true"/>
          <w:lang w:bidi="fa-IR"/>
        </w:rPr>
        <w:t>حقایق کلی وعقلی دارند، بنابراین مانع نخست منتفی است و مانع دوم نیز به واسطه مرگ از میان برداشته می شود</w:t>
      </w:r>
      <w:r>
        <w:rPr>
          <w:rFonts w:eastAsia="IRNazanin" w:cs="IRNazanin"/>
          <w:color w:val="111111"/>
          <w:sz w:val="28"/>
          <w:szCs w:val="28"/>
          <w:rtl w:val="true"/>
          <w:lang w:bidi="fa-IR"/>
        </w:rPr>
        <w:t>.</w:t>
      </w:r>
    </w:p>
    <w:p>
      <w:pPr>
        <w:pStyle w:val="Heading3"/>
        <w:numPr>
          <w:ilvl w:val="2"/>
          <w:numId w:val="1"/>
        </w:numPr>
        <w:rPr/>
      </w:pPr>
      <w:bookmarkStart w:id="519" w:name="__RefHeading___Toc4641534_73709187"/>
      <w:bookmarkStart w:id="520" w:name="_Toc196"/>
      <w:bookmarkEnd w:id="519"/>
      <w:r>
        <w:rPr>
          <w:rtl w:val="true"/>
        </w:rPr>
        <w:t>اشکال</w:t>
      </w:r>
      <w:bookmarkEnd w:id="520"/>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نفس به بدن در جهان دیگر هم تحقق دارد، زیرا فرض این است که معاد در سرای دیگر، معاد جسمانی و روحانی است نه روحانی فقط بنابراین هرگاه تعلّق نفس به بدن مانع ادراک کامل عوامل عقلی است و درنتیجه لذات عقلی به طور کامل دریافت نمی گردند، این مشکل در سرای دیگر نیز وجود دارد</w:t>
      </w:r>
      <w:r>
        <w:rPr>
          <w:rFonts w:eastAsia="IRNazanin" w:cs="IRNazanin"/>
          <w:color w:val="111111"/>
          <w:sz w:val="28"/>
          <w:szCs w:val="28"/>
          <w:rtl w:val="true"/>
          <w:lang w:bidi="fa-IR"/>
        </w:rPr>
        <w:t>.</w:t>
      </w:r>
    </w:p>
    <w:p>
      <w:pPr>
        <w:pStyle w:val="Heading3"/>
        <w:numPr>
          <w:ilvl w:val="2"/>
          <w:numId w:val="1"/>
        </w:numPr>
        <w:rPr/>
      </w:pPr>
      <w:bookmarkStart w:id="521" w:name="__RefHeading___Toc4641536_73709187"/>
      <w:bookmarkStart w:id="522" w:name="_Toc197"/>
      <w:bookmarkEnd w:id="521"/>
      <w:r>
        <w:rPr>
          <w:rtl w:val="true"/>
        </w:rPr>
        <w:t>پاسخ</w:t>
      </w:r>
      <w:bookmarkEnd w:id="522"/>
    </w:p>
    <w:p>
      <w:pPr>
        <w:pStyle w:val="BookText"/>
        <w:rPr/>
      </w:pPr>
      <w:r>
        <w:rPr>
          <w:rFonts w:ascii="IRNazanin" w:hAnsi="IRNazanin" w:eastAsia="IRNazanin"/>
          <w:color w:val="111111"/>
          <w:sz w:val="28"/>
          <w:sz w:val="28"/>
          <w:szCs w:val="28"/>
          <w:rtl w:val="true"/>
          <w:lang w:bidi="fa-IR"/>
        </w:rPr>
        <w:t>در پاسخ آن سه مطلب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 بدن اخروی هر چند بدن جسمانی و عنصری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مثالی برزخی بسان صورتهای رؤیایی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بدن اخروی کاملتر و لطیف تر از بدن دنیوی می باشد هیچ بعید نیست که تعلق نفس به چنین بدن مانع از ادراک عوالم عقلی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 نفس به چنین بدن، با تعلق آن به بدن دنیوی تفاوت دارد، نفس در این جهان مدبر بدن و مایه حیات او است و سرانجام، انسان با به کار انداختن دستگاه گوارش و فعل و انفعالات فیزیکی و شیمیایی به زندگی خود ادامه می دهد در حالی که تعلق نفس به بدن در سرای دیگر به نوع دیگر است و هدف از تعلق آن این است که نفس به ثواب و عقاب جسمانی نایل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نفوس بشری پس از جدایی از این بدن در عالم دیگر، قوی و نیرومند شوند و پس از بازگشت به بدن، امکانات بیشتر برای دریافت</w:t>
      </w:r>
      <w:bookmarkStart w:id="523" w:name="pg16738_215315"/>
    </w:p>
    <w:p>
      <w:pPr>
        <w:pStyle w:val="BookText"/>
        <w:rPr/>
      </w:pPr>
      <w:bookmarkEnd w:id="523"/>
      <w:r>
        <w:rPr>
          <w:rFonts w:ascii="IRNazanin" w:hAnsi="IRNazanin" w:eastAsia="IRNazanin"/>
          <w:color w:val="111111"/>
          <w:sz w:val="28"/>
          <w:sz w:val="28"/>
          <w:szCs w:val="28"/>
          <w:rtl w:val="true"/>
          <w:lang w:bidi="fa-IR"/>
        </w:rPr>
        <w:t>امور عقلانی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فقیه و متکلم نامدار شیعه، فاضل مقداد، کلامی دارد که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به سعادتها و لذتهای عقلی به طور کامل، در این دنیا تحقق نمی پذیرد، زیرا نفوس بشری اگر چه مجرد از ماده اند، ولی در این دنیا ضعیف و ناتوانند، ولی پس از مفارقت از بدن به هنگام مرگ، از عالم قدس دریافت فیض نموده،قوی و پر تجلی می شوند، و در نتیجه پس از بازگشت به بدن در سرای دیگر، بعید نیست که بتوانند هر دو نوع سعادت حسی و عقلی را به وجه تام و کامل به دست آورند و شکی نیست که این مرتبه، عالی ترین مراتب سعادت به شمار می رود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524" w:name="__RefHeading___Toc4641538_73709187"/>
      <w:bookmarkStart w:id="525" w:name="_Toc198"/>
      <w:bookmarkEnd w:id="524"/>
      <w:r>
        <w:rPr/>
        <w:t>4</w:t>
      </w:r>
      <w:r>
        <w:rPr>
          <w:rtl w:val="true"/>
        </w:rPr>
        <w:t xml:space="preserve">. </w:t>
      </w:r>
      <w:r>
        <w:rPr>
          <w:rtl w:val="true"/>
        </w:rPr>
        <w:t>شرط دریافت لذت های عقلانی</w:t>
      </w:r>
      <w:bookmarkEnd w:id="525"/>
    </w:p>
    <w:p>
      <w:pPr>
        <w:pStyle w:val="BookText"/>
        <w:rPr/>
      </w:pPr>
      <w:r>
        <w:rPr>
          <w:rFonts w:ascii="IRNazanin" w:hAnsi="IRNazanin" w:eastAsia="IRNazanin"/>
          <w:color w:val="111111"/>
          <w:sz w:val="28"/>
          <w:sz w:val="28"/>
          <w:szCs w:val="28"/>
          <w:rtl w:val="true"/>
          <w:lang w:bidi="fa-IR"/>
        </w:rPr>
        <w:t>حال باید دید شرط دریافت لذتهای عقلانی چیست؟</w:t>
      </w:r>
    </w:p>
    <w:p>
      <w:pPr>
        <w:pStyle w:val="BookText"/>
        <w:rPr/>
      </w:pPr>
      <w:r>
        <w:rPr>
          <w:rFonts w:ascii="IRNazanin" w:hAnsi="IRNazanin" w:eastAsia="IRNazanin"/>
          <w:color w:val="111111"/>
          <w:sz w:val="28"/>
          <w:sz w:val="28"/>
          <w:szCs w:val="28"/>
          <w:rtl w:val="true"/>
          <w:lang w:bidi="fa-IR"/>
        </w:rPr>
        <w:t>پاسخ این سؤال به طور اجمال از بحث های گذشته معلوم شد، زیرا لذت های عقلانی نتیجه ادراک عقلانی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رسیدن به آن،تکامل در زمینه ادراکات عقلانی در این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میان حکما این جمله معروف است که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بذر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بذر و زمینه ساز مشاهده موجودات نوری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شناخت حقایق و موجودات عقلی در این دنیا مقدمه و عامل</w:t>
      </w:r>
      <w:bookmarkStart w:id="526" w:name="pg16738_215316"/>
    </w:p>
    <w:p>
      <w:pPr>
        <w:pStyle w:val="BookText"/>
        <w:rPr/>
      </w:pPr>
      <w:bookmarkEnd w:id="526"/>
      <w:r>
        <w:rPr>
          <w:rFonts w:ascii="IRNazanin" w:hAnsi="IRNazanin" w:eastAsia="IRNazanin"/>
          <w:color w:val="111111"/>
          <w:sz w:val="28"/>
          <w:sz w:val="28"/>
          <w:szCs w:val="28"/>
          <w:rtl w:val="true"/>
          <w:lang w:bidi="fa-IR"/>
        </w:rPr>
        <w:t>حضور در میان آنها و پیوستن به آنها در سرای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که کمترین مرتبه از ادراک عقلانی که مایه رسیدن به آن لذایذ عقلانی در سرای دیگر است چیست؟ صدرالمتألهین کلام مشروحی دارد که حاصل آن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وجود خدا و صفات کمال وجمال الهی چون علم فعلی و ازلی، قدرت گسترده،عنایت در آفرینش، جود و رحمت بیکران خدا و دیگر صفات حقیقی خدا با توجه به این که همه آنها عین ذات باری بوده و نه زاید بر ذات و نیز توجه به این که صفات غیر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خالقیت، رازقیت و مانند آن همگی به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 عقول که کلمات تام خدا و فرشتگان علمی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وشناخت نفوس کلی که کتب الهی و فرشتگان عملی او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وچگونگی صدور هستی از مبدأ آفرینش و ارتباط موجودات با مبدأ آفرینش در دو قوس صعودی و نزولی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در دنیا به این درجه از معرفت نایل گشت به رستگاری بزرگی دست یافته است و بهره فراوانی از سعادت نصیب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درجه از معرفت اولین مرتبه، برای نیل به سعادت عقلانی است و هرچه بر این مقدار از نظر کمی و کیفی افزوده شود سعادت عقلانی کامل تر خواهد بود</w:t>
      </w:r>
      <w:r>
        <w:rPr>
          <w:rFonts w:eastAsia="IRNazanin" w:cs="IRNazanin"/>
          <w:color w:val="111111"/>
          <w:sz w:val="28"/>
          <w:szCs w:val="28"/>
          <w:rtl w:val="true"/>
          <w:lang w:bidi="fa-IR"/>
        </w:rPr>
        <w:t>.</w:t>
      </w:r>
    </w:p>
    <w:p>
      <w:pPr>
        <w:pStyle w:val="Heading3"/>
        <w:numPr>
          <w:ilvl w:val="2"/>
          <w:numId w:val="1"/>
        </w:numPr>
        <w:rPr/>
      </w:pPr>
      <w:bookmarkStart w:id="527" w:name="__RefHeading___Toc4641540_73709187"/>
      <w:bookmarkStart w:id="528" w:name="_Toc199"/>
      <w:bookmarkEnd w:id="527"/>
      <w:r>
        <w:rPr/>
        <w:t>5</w:t>
      </w:r>
      <w:r>
        <w:rPr>
          <w:rtl w:val="true"/>
        </w:rPr>
        <w:t xml:space="preserve">. </w:t>
      </w:r>
      <w:r>
        <w:rPr>
          <w:rtl w:val="true"/>
        </w:rPr>
        <w:t>نقش ادراکات عملی در سعادتهای عقلانی</w:t>
      </w:r>
      <w:bookmarkEnd w:id="52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نفس انسان دو جنبه دارد که از یک جنبه با حقایق برتر از خود</w:t>
      </w:r>
      <w:bookmarkStart w:id="529" w:name="pg16738_215317"/>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ربوبی، عالم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و از جنبه دیگر با حقایق پایین تر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 قوای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نظر ادراکات آن نیز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نظری و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ادراکات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حکما آنچه در تحقق سعادت عقلانی نقش دارد، ادراکات علمی ونظری به شرح یاد شده است ولی ادراکات عملی ونیز کارهای شایسته و اجتناب از گناهان، در تحقق آن دخالتی ندارند و تنها نقشی که این دو دارند این است که نفس را از آلودگی و فرو رفتن در شهوات و زشتی ها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 گروه از انسانهای زاهد و پارسا که در معرفت علمی کامل نیستند، نوع دیگری از سعادت و لذت مناسبت با آنها تحقق خواهد داشت</w:t>
      </w:r>
      <w:r>
        <w:rPr>
          <w:rFonts w:eastAsia="IRNazanin" w:cs="IRNazanin"/>
          <w:color w:val="111111"/>
          <w:sz w:val="28"/>
          <w:szCs w:val="28"/>
          <w:rtl w:val="true"/>
          <w:lang w:bidi="fa-IR"/>
        </w:rPr>
        <w:t>.</w:t>
      </w:r>
    </w:p>
    <w:p>
      <w:pPr>
        <w:pStyle w:val="Heading3"/>
        <w:numPr>
          <w:ilvl w:val="2"/>
          <w:numId w:val="1"/>
        </w:numPr>
        <w:rPr/>
      </w:pPr>
      <w:bookmarkStart w:id="530" w:name="__RefHeading___Toc4641542_73709187"/>
      <w:bookmarkStart w:id="531" w:name="_Toc200"/>
      <w:bookmarkEnd w:id="530"/>
      <w:r>
        <w:rPr/>
        <w:t>6</w:t>
      </w:r>
      <w:r>
        <w:rPr>
          <w:rtl w:val="true"/>
        </w:rPr>
        <w:t xml:space="preserve">. </w:t>
      </w:r>
      <w:r>
        <w:rPr>
          <w:rtl w:val="true"/>
        </w:rPr>
        <w:t>مراتب لذت های عقلانی</w:t>
      </w:r>
      <w:bookmarkEnd w:id="531"/>
    </w:p>
    <w:p>
      <w:pPr>
        <w:pStyle w:val="BookText"/>
        <w:rPr/>
      </w:pPr>
      <w:r>
        <w:rPr>
          <w:rFonts w:ascii="IRNazanin" w:hAnsi="IRNazanin" w:eastAsia="IRNazanin"/>
          <w:color w:val="111111"/>
          <w:sz w:val="28"/>
          <w:sz w:val="28"/>
          <w:szCs w:val="28"/>
          <w:rtl w:val="true"/>
          <w:lang w:bidi="fa-IR"/>
        </w:rPr>
        <w:t>بر اساس مطالب یاد شده معلوم می شود که کسانی که از لذتهای عقلانی برخوردار می شوند همگی دارای یک مرتبه نیستند، بلکه تفاوتهایی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حکیم سبزواری کلام جامعی دارد که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ازنظر مراتب علمی و عملی به هفت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کاملان در علم و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کاملان در علم و متوسطان در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کاملان در علم و ناقصان در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کاملان در عمل و متوسطان در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کاملان در عمل و ناقصان در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متوسطان در هر دو مورد</w:t>
      </w:r>
      <w:r>
        <w:rPr>
          <w:rFonts w:eastAsia="IRNazanin" w:cs="IRNazanin"/>
          <w:color w:val="111111"/>
          <w:sz w:val="28"/>
          <w:szCs w:val="28"/>
          <w:rtl w:val="true"/>
          <w:lang w:bidi="fa-IR"/>
        </w:rPr>
        <w:t>.</w:t>
      </w:r>
      <w:bookmarkStart w:id="532" w:name="pg16738_215318"/>
    </w:p>
    <w:p>
      <w:pPr>
        <w:pStyle w:val="BookText"/>
        <w:rPr/>
      </w:pPr>
      <w:bookmarkEnd w:id="53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ناقصان در هر دو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گروههای هفت گانه فوق، سه گروه نخست از لذتهای عقلانی برخوردار خواهند شد ولی مراتب متفاوتی دارند، زیرا گروه نخست، پس از مرگ، بی درنگ به عالم عقول ارتقا پیدا می کنند ولی گروه دوم و سوم پس از توقف در عالم مثال و طی مراحلی، به عالم عقول می پیوندند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533" w:name="__RefHeading___Toc4641544_73709187"/>
      <w:bookmarkStart w:id="534" w:name="_Toc201"/>
      <w:bookmarkEnd w:id="533"/>
      <w:r>
        <w:rPr/>
        <w:t>7</w:t>
      </w:r>
      <w:r>
        <w:rPr>
          <w:rtl w:val="true"/>
        </w:rPr>
        <w:t xml:space="preserve">. </w:t>
      </w:r>
      <w:r>
        <w:rPr>
          <w:rtl w:val="true"/>
        </w:rPr>
        <w:t>شقاوت های عقلانی</w:t>
      </w:r>
      <w:bookmarkEnd w:id="534"/>
    </w:p>
    <w:p>
      <w:pPr>
        <w:pStyle w:val="BookText"/>
        <w:rPr/>
      </w:pPr>
      <w:r>
        <w:rPr>
          <w:rFonts w:ascii="IRNazanin" w:hAnsi="IRNazanin" w:eastAsia="IRNazanin"/>
          <w:color w:val="111111"/>
          <w:sz w:val="28"/>
          <w:sz w:val="28"/>
          <w:szCs w:val="28"/>
          <w:rtl w:val="true"/>
          <w:lang w:bidi="fa-IR"/>
        </w:rPr>
        <w:t>شقاوتهای اخروی معلول یکی از دو عامل یاد شده در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و معاصی که از بدن و قوای بدنی صادر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ملکات پلید نفسانی چون حسادت، ریا، عناد با حق و انکار حقایق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نخست شقاوتهای جسمانی است که در مقابل سعادتهای جسمانی وحسی می باشد ولی نوع دوم شقاوتهای غیر جسمانی و نقطه مقابل سعادتهای روحی و عقلانی است و این شقاوتهای عقلانی مربوط به افرادی است که در این دنیا با توجه به استعداد و اشتیاق فطری که نسبت به معرفت های عقلانی داشته اند در کسب آن سستی و غفلت نموده، و از رسیدن به مرتبه عقل بالفعل و عقل مستفاد، محروم شده اند و به واسطه صورتهای علمی مخالف با واقع و اعتقادات نادرست که زاییده تعصب وکوردلی آنان است، به شقاوت و عذاب اخروی گرفتارند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شقاوتهای عقلانی، ابدی و زوال ناپذیر است و بر خلاف شقاوتها و عذابهای جسمانی که ممکن است پس از مدتی قطع گردند و انسان معذب،</w:t>
      </w:r>
    </w:p>
    <w:p>
      <w:pPr>
        <w:pStyle w:val="BookText"/>
        <w:rPr/>
      </w:pPr>
      <w:r>
        <w:rPr>
          <w:rFonts w:ascii="IRNazanin" w:hAnsi="IRNazanin" w:eastAsia="IRNazanin"/>
          <w:color w:val="111111"/>
          <w:sz w:val="28"/>
          <w:sz w:val="28"/>
          <w:szCs w:val="28"/>
          <w:rtl w:val="true"/>
          <w:lang w:bidi="fa-IR"/>
        </w:rPr>
        <w:t>نجات یابد انسانهای معذب به عذاب ها و شقاوتهای عقلانی به صورت همیشگی در عذاب و رنج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ای از آنچه حکمای اسلامی درباره معاد روحانی و آلام و لذایذ عقلانی مطرح نموده 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بیشتر از حوصله بحث تفسیری ما درباره معاد بیرون است</w:t>
      </w:r>
      <w:r>
        <w:rPr>
          <w:rFonts w:eastAsia="IRNazanin" w:cs="IRNazanin"/>
          <w:color w:val="111111"/>
          <w:sz w:val="28"/>
          <w:szCs w:val="28"/>
          <w:rtl w:val="true"/>
          <w:lang w:bidi="fa-IR"/>
        </w:rPr>
        <w:t>.</w:t>
      </w:r>
      <w:r>
        <w:rPr>
          <w:rStyle w:val="FootnoteAnchor"/>
          <w:rtl w:val="true"/>
        </w:rPr>
        <w:footnoteReference w:id="223"/>
      </w:r>
      <w:bookmarkStart w:id="535" w:name="pg16738_215320"/>
    </w:p>
    <w:p>
      <w:pPr>
        <w:pStyle w:val="Heading2"/>
        <w:numPr>
          <w:ilvl w:val="1"/>
          <w:numId w:val="1"/>
        </w:numPr>
        <w:rPr/>
      </w:pPr>
      <w:bookmarkStart w:id="536" w:name="__RefHeading___Toc4641546_73709187"/>
      <w:bookmarkStart w:id="537" w:name="_Toc202"/>
      <w:bookmarkEnd w:id="535"/>
      <w:bookmarkEnd w:id="536"/>
      <w:r>
        <w:rPr/>
        <w:t>13</w:t>
      </w:r>
      <w:r>
        <w:rPr>
          <w:rtl w:val="true"/>
        </w:rPr>
        <w:t xml:space="preserve">- </w:t>
      </w:r>
      <w:r>
        <w:rPr>
          <w:rtl w:val="true"/>
        </w:rPr>
        <w:t>تناسخ و معاد</w:t>
      </w:r>
      <w:bookmarkEnd w:id="537"/>
    </w:p>
    <w:p>
      <w:pPr>
        <w:pStyle w:val="Heading3"/>
        <w:numPr>
          <w:ilvl w:val="2"/>
          <w:numId w:val="1"/>
        </w:numPr>
        <w:rPr/>
      </w:pPr>
      <w:bookmarkStart w:id="538" w:name="__RefHeading___Toc4641548_73709187"/>
      <w:bookmarkStart w:id="539" w:name="_Toc203"/>
      <w:bookmarkEnd w:id="538"/>
      <w:r>
        <w:rPr>
          <w:rtl w:val="true"/>
        </w:rPr>
        <w:t>آیات موضوع</w:t>
      </w:r>
      <w:bookmarkEnd w:id="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نَکالاً لِما بَیْنَ یَدَیْها وَما خَلْفَها وَمَوْعِظَةً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أُنَبِّئُکُمْ بِشَرّ مِنْ ذلِکَ مَثُوبَةً عِنْدَ اللّهِ مَنْ لَعَنَهُ اللّهُ وَ غَضِبَ عَلَیْهِ وَجَعَلَ مِنْهُمُ الْقِرَدَةَ وَالْخَنازِیرَ وَعَبَدَ الطّاغُوتَ أُولئِکَ شَرٌّ مَکاناً وَأَضَلُّ عَنْ سَواء السَّبیلِ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عَتَوْا عَنْ ما نُهُوا عَنْهُ قُلْنا لَهُمْ کُونُوا قِرَدَةً خاسِئینَ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4641550_73709187"/>
      <w:bookmarkStart w:id="541" w:name="_Toc204"/>
      <w:bookmarkEnd w:id="540"/>
      <w:r>
        <w:rPr>
          <w:rtl w:val="true"/>
        </w:rPr>
        <w:t>ترجمه آیات</w:t>
      </w:r>
      <w:bookmarkEnd w:id="54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را کیفری برای گناهان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شکار ماهی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پسین آنها، قرار دادیم وعبرتی برای پندگیران</w:t>
      </w:r>
      <w:r>
        <w:rPr>
          <w:rFonts w:eastAsia="IRNazanin" w:cs="IRNazanin"/>
          <w:color w:val="111111"/>
          <w:sz w:val="28"/>
          <w:szCs w:val="28"/>
          <w:rtl w:val="true"/>
          <w:lang w:bidi="fa-IR"/>
        </w:rPr>
        <w:t>».</w:t>
      </w:r>
      <w:bookmarkStart w:id="542" w:name="pg16738_215321"/>
    </w:p>
    <w:p>
      <w:pPr>
        <w:pStyle w:val="BookText"/>
        <w:rPr/>
      </w:pPr>
      <w:bookmarkEnd w:id="54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را به کیفری بد نزد خدا آگاه سازم، آنان کسانی هستند که خدا آنها را از رحمت خود دور کرده و بر آنها خشم گرفته و برخی از آنان را به صورت میمون و خوک درآورده است و کسانی که طاغوت را به اطاعت خود پرستش کرده اند، آنان جایگاه بدی دارند و از طریق حق منحرف تر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آنچه که بازداشته شده بودند سرپیچیدند فرمان دادیم که به صورت میمونهای پست درآیید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که پیک مرگ به سراغ یکی از آنان می آید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به دنیا باز گردان تا عمری را که ضایع کرده ام، با عمل صالح جبران نمایم، خطاب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بازگشتی نیست و این سخنی است که او گوینده آن است وسودی در آن نیست، پیش روی اوتا روز قیامت مانعی است که از رجوع اوجلوگیری می کند</w:t>
      </w:r>
      <w:r>
        <w:rPr>
          <w:rFonts w:eastAsia="IRNazanin" w:cs="IRNazanin"/>
          <w:color w:val="111111"/>
          <w:sz w:val="28"/>
          <w:szCs w:val="28"/>
          <w:rtl w:val="true"/>
          <w:lang w:bidi="fa-IR"/>
        </w:rPr>
        <w:t>».</w:t>
      </w:r>
    </w:p>
    <w:p>
      <w:pPr>
        <w:pStyle w:val="Heading3"/>
        <w:numPr>
          <w:ilvl w:val="2"/>
          <w:numId w:val="1"/>
        </w:numPr>
        <w:rPr/>
      </w:pPr>
      <w:bookmarkStart w:id="543" w:name="__RefHeading___Toc4641552_73709187"/>
      <w:bookmarkStart w:id="544" w:name="_Toc205"/>
      <w:bookmarkEnd w:id="543"/>
      <w:r>
        <w:rPr>
          <w:rtl w:val="true"/>
        </w:rPr>
        <w:t>تفسیر آیات</w:t>
      </w:r>
      <w:bookmarkEnd w:id="544"/>
    </w:p>
    <w:p>
      <w:pPr>
        <w:pStyle w:val="Heading4"/>
        <w:numPr>
          <w:ilvl w:val="3"/>
          <w:numId w:val="1"/>
        </w:numPr>
        <w:rPr/>
      </w:pPr>
      <w:bookmarkStart w:id="545" w:name="__RefHeading___Toc4641554_73709187"/>
      <w:bookmarkStart w:id="546" w:name="_Toc206"/>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تناسخ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از کلمات اهل لغت درباره این واژه، چنین بر می آید که از آن، دو خصوصیت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و انتقال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تعاقب دو پدیده که یکی جانشین دیگری گردد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که حکمی در شریعت به وسیله حکم دیگر برطرف شود،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برند،و هر دو ویژگی به روشنی در آن موجود است، ولی آنجا که این لفظ در مسایل کلامی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تنها به ویژگی اول</w:t>
      </w:r>
    </w:p>
    <w:p>
      <w:pPr>
        <w:pStyle w:val="BookText"/>
        <w:rPr/>
      </w:pPr>
      <w:r>
        <w:rPr>
          <w:rFonts w:ascii="IRNazanin" w:hAnsi="IRNazanin" w:eastAsia="IRNazanin"/>
          <w:color w:val="111111"/>
          <w:sz w:val="28"/>
          <w:sz w:val="28"/>
          <w:szCs w:val="28"/>
          <w:rtl w:val="true"/>
          <w:lang w:bidi="fa-IR"/>
        </w:rPr>
        <w:t>اکتفا می شود، ویژگی دوم مورد نظر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روحی از بدنی به بدن دیگر منتقل شود، در این جا تحول و انتقال هست ولی حالت تعاقب، که یکی پشت سر دیگری درآید،وجود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شایسته است ما به انواع تحول ها و نقل ها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نفس انسانی از این جهان به سرای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نفس در سایه حرکت جوهری، از مرتبه قوه به مرتبه کمال، همان طور که جریان، درنفس نوزاد چنین است، زیرا نفس نوزاد از نظر کمالات کاملاً به صورت قوه و زمینه است، ولی به تدریج به حد کمال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نفس پس از مرگ به جسمی از اجسام مانند سلول نباتی و یا نطفه حیوان و یا جنین انسان،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انسان می میرد، روح او به جای انتقال به نشأه دیگر، باز به این جهان باز می گردد، و در این بازگشت نفس برای خود بدنی لازم دارد، که با آن به زندگی مادی خود ادامه دهد، این بدن که ما از آن به جسم تعبیر آوردیم گاهی نبات است، وگاهی حیوان است، و گاهی انسان،و در حقیقت روح انسان پس از آن همه تکامل، تنزل یابد و به نبات یا حیوان و یا جنین انسانی تعلق گیرد، و بار دیگر زندگی را از نو شروع کند،واقعیت 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 و روزی از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پیدا می کند، این همان تناسخ است که در فلسفه اسلامی و قبلاً در فلسفه یونان، بلکه در مجامع فکری بشر مطرح بوده است و غالباً کسانی که تجزیه و تحلیل درستی از معاد نداشتند به این اصل پناه می بردند، گویی اصل تناسخ جبران کننده مزایای معاد است و بازگشت انسان به این دنیا، و تعلق نفس به بدن مادی، گاهی برای دریافت پاداش، و یا برای کیفر بینی است، مثلاً کسانی که در زندگی دیرینه خود درست کار و پاکدامن بوده اند بار دیگر که به این جهان</w:t>
      </w:r>
    </w:p>
    <w:p>
      <w:pPr>
        <w:pStyle w:val="BookText"/>
        <w:rPr/>
      </w:pPr>
      <w:r>
        <w:rPr>
          <w:rFonts w:ascii="IRNazanin" w:hAnsi="IRNazanin" w:eastAsia="IRNazanin"/>
          <w:color w:val="111111"/>
          <w:sz w:val="28"/>
          <w:sz w:val="28"/>
          <w:szCs w:val="28"/>
          <w:rtl w:val="true"/>
          <w:lang w:bidi="fa-IR"/>
        </w:rPr>
        <w:t>باز می گردند و از زندگی بسیار مرفه و دور از غم و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شوند، در حالی که آن گروه که در زندگی پیشین خود تجاوز کار و ستمگر بوده اند برای کیفر، به زندگی پست تر باز می گردند تو گویی اگر امروز گروهی را مرفه وگروه دیگری را گرسنه و برهنه می بینیم این به خاطر نتیجه اعمال پیشین آنها است که به این صورت تجلی می کند و هرگز تقصیری متوجه فرد یا جامعه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این که از آمیختن بحث های فلسفی وکلامی به بحث های اجتماعی می پرهیزیم ولی در این جا از اشاره به نکته ای ناگزیریم و آن این که اعتقاد به تناسخ به این شکل، می تواند اهرمی محکم در دست جهان خواران باشد که عزت و رفاه خود را معلول پارسایی دوران دیرینه، و بدبختی و بخت برگشتگی بیچارگان را نتیجه زشتکاریهای آنان در زندگی های قبلی قلمداد کنند و از این طریق، بر دیگ خشم فروزان وجوشان توده ها که پیوسته خواستار انقلاب و پرخاشگری بر ضد مرفهان و مستکبران می باشند، آب سرد بریزند و همه را خاموش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مارکسیسم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افیون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اندیشه های دینی را افیون ملتها بداند و آن را در خدمت مستکبران و غارتگران بیندیشد، نه آیین های منزّه از این خرافات را، و شاید به خاطر این انگیزه بوده است که اندیشه تناسخ در سرزمین 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نموده که از نظر بدبختی و گسترش فاصله طبقاتی وحشت زا و هولناک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صاحبان زر و زور برای توجیه کارهای خود، و برای فرو نشاندن خشم ملتهای گرسنه و برهنه به چنین اصلی پناه می بردند، و رفاه خود و سیه روزی همسایه دیوار به دیوار را از این طریق توجیه می نمودند، تا آن هندی بیچاره به جای فکر در انقلاب، بر زندگی قبلی خود تأسف ورزد، و با خود بگوید چرا من در هزاران سال پیشین در این جهان که زندگی می کردم چنین وچنان کرده ام که</w:t>
      </w:r>
    </w:p>
    <w:p>
      <w:pPr>
        <w:pStyle w:val="BookText"/>
        <w:rPr/>
      </w:pPr>
      <w:r>
        <w:rPr>
          <w:rFonts w:ascii="IRNazanin" w:hAnsi="IRNazanin" w:eastAsia="IRNazanin"/>
          <w:color w:val="111111"/>
          <w:sz w:val="28"/>
          <w:sz w:val="28"/>
          <w:szCs w:val="28"/>
          <w:rtl w:val="true"/>
          <w:lang w:bidi="fa-IR"/>
        </w:rPr>
        <w:t>اکنون دامنگیرم شده است،ولی خوشا به حال آن خواجگان که هم اکنون میوه نیکوکاری خود را می چینند، بدون آن که ستمی به کسی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اصل درست در خدمت ستمگران زورگو بوده است که متأسفانه در سرزمین هند رشد و نمو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ما در این جا به بحث فلسفی خود ادامه می دهیم و اقسام تناسخ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طرف قائلان به تناسخ سه نظریه مطرح می باشد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تناسخ نامحدود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تناسخ محدود به صورت نزولی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تناسخ محدود به صورت صعودی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هر سه نظریه، از نظر اشکالِ تصادم با معاد یکسان نمی باشند،</w:t>
      </w:r>
      <w:r>
        <w:rPr>
          <w:rStyle w:val="FootnoteAnchor"/>
          <w:rtl w:val="true"/>
        </w:rPr>
        <w:footnoteReference w:id="225"/>
      </w:r>
      <w:r>
        <w:rPr>
          <w:rFonts w:ascii="IRNazanin" w:hAnsi="IRNazanin" w:eastAsia="IRNazanin"/>
          <w:color w:val="111111"/>
          <w:sz w:val="28"/>
          <w:sz w:val="28"/>
          <w:szCs w:val="28"/>
          <w:rtl w:val="true"/>
          <w:lang w:bidi="fa-IR"/>
        </w:rPr>
        <w:t>زیرا قسم نخست از نظر بحث های فلسفی باطل و با معاد کاملاً</w:t>
      </w:r>
      <w:bookmarkStart w:id="547" w:name="pg16738_215325"/>
    </w:p>
    <w:p>
      <w:pPr>
        <w:pStyle w:val="BookText"/>
        <w:rPr/>
      </w:pPr>
      <w:bookmarkEnd w:id="547"/>
      <w:r>
        <w:rPr>
          <w:rFonts w:ascii="IRNazanin" w:hAnsi="IRNazanin" w:eastAsia="IRNazanin"/>
          <w:color w:val="111111"/>
          <w:sz w:val="28"/>
          <w:sz w:val="28"/>
          <w:szCs w:val="28"/>
          <w:rtl w:val="true"/>
          <w:lang w:bidi="fa-IR"/>
        </w:rPr>
        <w:t>در تضاد می باشند، درحالی که قسم سوم فقط یک نظریه فلسفی غیر صحیح است هر چند اعتقاد به آن، مستلزم مخالفت با ندیشه معاد نیست، همان گونه که قسم دوم نیز مخالفت همه جانبه با اندیشه معاد ندارد، ولی چون همگی در یک اصل اشتراک دارند و آن انتقال نفس از جسمی به جسم دیگر، از این جهت قسم سومی را نیز در شمار اقسام تناسخ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توضیح اقسام نامبرده از تناسخ می پردازیم</w:t>
      </w:r>
      <w:r>
        <w:rPr>
          <w:rFonts w:eastAsia="IRNazanin" w:cs="IRNazanin"/>
          <w:color w:val="111111"/>
          <w:sz w:val="28"/>
          <w:szCs w:val="28"/>
          <w:rtl w:val="true"/>
          <w:lang w:bidi="fa-IR"/>
        </w:rPr>
        <w:t>:</w:t>
      </w:r>
    </w:p>
    <w:p>
      <w:pPr>
        <w:pStyle w:val="Heading4"/>
        <w:numPr>
          <w:ilvl w:val="3"/>
          <w:numId w:val="1"/>
        </w:numPr>
        <w:rPr/>
      </w:pPr>
      <w:bookmarkStart w:id="548" w:name="__RefHeading___Toc4641556_73709187"/>
      <w:bookmarkStart w:id="549" w:name="_Toc207"/>
      <w:bookmarkEnd w:id="548"/>
      <w:r>
        <w:rPr/>
        <w:t>1</w:t>
      </w:r>
      <w:r>
        <w:rPr>
          <w:rtl w:val="true"/>
        </w:rPr>
        <w:t xml:space="preserve">. </w:t>
      </w:r>
      <w:r>
        <w:rPr>
          <w:rtl w:val="true"/>
        </w:rPr>
        <w:t>تناسخ نامحدود یا مطلق</w:t>
      </w:r>
      <w:bookmarkEnd w:id="549"/>
    </w:p>
    <w:p>
      <w:pPr>
        <w:pStyle w:val="BookText"/>
        <w:rPr/>
      </w:pPr>
      <w:r>
        <w:rPr>
          <w:rFonts w:ascii="IRNazanin" w:hAnsi="IRNazanin" w:eastAsia="IRNazanin"/>
          <w:color w:val="111111"/>
          <w:sz w:val="28"/>
          <w:sz w:val="28"/>
          <w:szCs w:val="28"/>
          <w:rtl w:val="true"/>
          <w:lang w:bidi="fa-IR"/>
        </w:rPr>
        <w:t>مقصود از آن این است که نفس همه انسانها، پیوسته در همه زمانها از بدنی به بدن دیگر منتقل می شوند، و برای این انتقال از نظر افراد، و از نظر زمان محدودیتی وجود ندارد، یعنی نفوس تمام انسانها در تمام زمانها به هنگام مرگ، دستخوش انتقال، از بدنی به بدن دیگر می باشند، و اگر معادی هست جز بازگشت به این دنیا آن هم به این صورت، چیز دیگری نیست و چون این انتقال از نظر افراد و از نظر زمان، گسترش کامل دارد از آن به تناسخ نامحدود یا مطلق تعبیر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شیرازی در تشریح این قسم چنین می 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از نظر تحصیل و آگاهی فلسفی در درجه نازل می باشند به یک چنین تناسخ معتقدند، یعنی پیوسته نفوس از طریق مرگ و از طریق بدنهای گوناگون، خود را نشان می دهند و فساد و نابودی یک بدن مانع از عود ارواح به این جهان نمی باشد</w:t>
      </w:r>
      <w:r>
        <w:rPr>
          <w:rFonts w:eastAsia="IRNazanin" w:cs="IRNazanin"/>
          <w:color w:val="111111"/>
          <w:sz w:val="28"/>
          <w:szCs w:val="28"/>
          <w:rtl w:val="true"/>
          <w:lang w:bidi="fa-IR"/>
        </w:rPr>
        <w:t>».</w:t>
      </w:r>
      <w:r>
        <w:rPr>
          <w:rStyle w:val="FootnoteAnchor"/>
          <w:rtl w:val="true"/>
        </w:rPr>
        <w:footnoteReference w:id="226"/>
      </w:r>
      <w:bookmarkStart w:id="550" w:name="pg16738_215326"/>
    </w:p>
    <w:p>
      <w:pPr>
        <w:pStyle w:val="Heading4"/>
        <w:numPr>
          <w:ilvl w:val="3"/>
          <w:numId w:val="1"/>
        </w:numPr>
        <w:rPr/>
      </w:pPr>
      <w:bookmarkStart w:id="551" w:name="__RefHeading___Toc4641558_73709187"/>
      <w:bookmarkStart w:id="552" w:name="_Toc208"/>
      <w:bookmarkEnd w:id="550"/>
      <w:bookmarkEnd w:id="551"/>
      <w:r>
        <w:rPr/>
        <w:t>2</w:t>
      </w:r>
      <w:r>
        <w:rPr>
          <w:rtl w:val="true"/>
        </w:rPr>
        <w:t xml:space="preserve">. </w:t>
      </w:r>
      <w:r>
        <w:rPr>
          <w:rtl w:val="true"/>
        </w:rPr>
        <w:t>تناسخ محدود به شکل نزولی</w:t>
      </w:r>
      <w:bookmarkEnd w:id="552"/>
    </w:p>
    <w:p>
      <w:pPr>
        <w:pStyle w:val="BookText"/>
        <w:rPr/>
      </w:pPr>
      <w:r>
        <w:rPr>
          <w:rFonts w:ascii="IRNazanin" w:hAnsi="IRNazanin" w:eastAsia="IRNazanin"/>
          <w:color w:val="111111"/>
          <w:sz w:val="28"/>
          <w:sz w:val="28"/>
          <w:szCs w:val="28"/>
          <w:rtl w:val="true"/>
          <w:lang w:bidi="fa-IR"/>
        </w:rPr>
        <w:t xml:space="preserve">قائلان به چنین تناسخ معتقدند، انسانهایی که از نظر علم و عمل، و حکمت نظری و عملی، در سطح بالاتری قرار گرفته اند، به هنگام مرگ بار دیگر به این جهان باز نمی گردند بلکه به جهان مجردات و مفارقات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پیوندند و برای بازگشت آنان پس از کمال، به این جهان وجهی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گروه که از نظر حکمت عملی و علمی در درجه پایین قرار دارند، و نفس آنان آیینه معقولات نبوده و در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رذایل توفیق کاملی به دست نیاورده اند، برای تکمیل در هر دو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این جهان باز می گردند، تا آنجا که از هردو جنبه به کمال برسند و پس از کمال به عالم نور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تناسخ دو نوع محدودیت وجود دارد یکی محدودیت از نظر افراد، زیرا تمام افراد به چنین سرنوشتی دچار نمی گردند و افراد کامل بعد از مرگ به جای بازگشت به دنیا به عالم نور و ابدیت ملحق می شوند، دیگری از نظر زمان یعنی حتی آن افرادی که برای تکمیل به این جهان بازگردانده می شوند، هرگز در این مسیر پیوسته نمی مانند، بلکه روزی که نقصان های علمی و عملی خود را برطرف کردند بسان انسانهای کامل قفس را شکسته و به عالم نور می پیوندند</w:t>
      </w:r>
      <w:r>
        <w:rPr>
          <w:rFonts w:eastAsia="IRNazanin" w:cs="IRNazanin"/>
          <w:color w:val="111111"/>
          <w:sz w:val="28"/>
          <w:szCs w:val="28"/>
          <w:rtl w:val="true"/>
          <w:lang w:bidi="fa-IR"/>
        </w:rPr>
        <w:t>.</w:t>
      </w:r>
    </w:p>
    <w:p>
      <w:pPr>
        <w:pStyle w:val="Heading4"/>
        <w:numPr>
          <w:ilvl w:val="3"/>
          <w:numId w:val="1"/>
        </w:numPr>
        <w:rPr/>
      </w:pPr>
      <w:bookmarkStart w:id="553" w:name="__RefHeading___Toc4641560_73709187"/>
      <w:bookmarkStart w:id="554" w:name="_Toc209"/>
      <w:bookmarkEnd w:id="553"/>
      <w:r>
        <w:rPr/>
        <w:t>3</w:t>
      </w:r>
      <w:r>
        <w:rPr>
          <w:rtl w:val="true"/>
        </w:rPr>
        <w:t xml:space="preserve">. </w:t>
      </w:r>
      <w:r>
        <w:rPr>
          <w:rtl w:val="true"/>
        </w:rPr>
        <w:t>تناسخ صعودی</w:t>
      </w:r>
      <w:bookmarkEnd w:id="554"/>
    </w:p>
    <w:p>
      <w:pPr>
        <w:pStyle w:val="BookText"/>
        <w:rPr/>
      </w:pPr>
      <w:r>
        <w:rPr>
          <w:rFonts w:ascii="IRNazanin" w:hAnsi="IRNazanin" w:eastAsia="IRNazanin"/>
          <w:color w:val="111111"/>
          <w:sz w:val="28"/>
          <w:sz w:val="28"/>
          <w:szCs w:val="28"/>
          <w:rtl w:val="true"/>
          <w:lang w:bidi="fa-IR"/>
        </w:rPr>
        <w:t>این نظریه بر دو پایه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تمام اجسام، نبات آمادگی و استعداد بشری برای دریافت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bookmarkStart w:id="555" w:name="pg16738_215327"/>
    </w:p>
    <w:p>
      <w:pPr>
        <w:pStyle w:val="BookText"/>
        <w:rPr/>
      </w:pPr>
      <w:bookmarkEnd w:id="55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مزاج انسانی برای دریافت حیات برتر، بیش از نبات، شایستگی دارد، او شایسته دریافت حیاتی است که مراتب نباتی و حیوانی را پشت سر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این 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بیشتر در نبات، و شایستگی بیشتر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الهی که همان حیات و نفس است، نخست به نبات تعلق می گیرد، وپس از سیر تکاملی خود به مرتبه نزدیک به حیوان،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آنگاه به عالم جانوران گام می نهد،و پس از تکامل و وصول به مرتبه میمون با یک جهش به انسان تعلق می گیرد و به حرکت استکمالی خود ادامه می دهد تا از نازلترین درجه به مرتبه کمال نایل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اکنون که با اقسام تناسخ و تفاوت های آنها آشنا شدیم پیرامون تحلیل و نقد این اقسام مطالبی را یادآور می شویم</w:t>
      </w:r>
      <w:r>
        <w:rPr>
          <w:rFonts w:eastAsia="IRNazanin" w:cs="IRNazanin"/>
          <w:color w:val="111111"/>
          <w:sz w:val="28"/>
          <w:szCs w:val="28"/>
          <w:rtl w:val="true"/>
          <w:lang w:bidi="fa-IR"/>
        </w:rPr>
        <w:t>:</w:t>
      </w:r>
    </w:p>
    <w:p>
      <w:pPr>
        <w:pStyle w:val="Heading4"/>
        <w:numPr>
          <w:ilvl w:val="3"/>
          <w:numId w:val="1"/>
        </w:numPr>
        <w:rPr/>
      </w:pPr>
      <w:bookmarkStart w:id="556" w:name="__RefHeading___Toc4641562_73709187"/>
      <w:bookmarkStart w:id="557" w:name="_Toc210"/>
      <w:bookmarkEnd w:id="556"/>
      <w:r>
        <w:rPr/>
        <w:t>1</w:t>
      </w:r>
      <w:r>
        <w:rPr>
          <w:rtl w:val="true"/>
        </w:rPr>
        <w:t xml:space="preserve">. </w:t>
      </w:r>
      <w:r>
        <w:rPr>
          <w:rtl w:val="true"/>
        </w:rPr>
        <w:t>تناسخ و معاد</w:t>
      </w:r>
      <w:bookmarkEnd w:id="557"/>
    </w:p>
    <w:p>
      <w:pPr>
        <w:pStyle w:val="BookText"/>
        <w:rPr/>
      </w:pPr>
      <w:r>
        <w:rPr>
          <w:rFonts w:ascii="IRNazanin" w:hAnsi="IRNazanin" w:eastAsia="IRNazanin"/>
          <w:color w:val="111111"/>
          <w:sz w:val="28"/>
          <w:sz w:val="28"/>
          <w:szCs w:val="28"/>
          <w:rtl w:val="true"/>
          <w:lang w:bidi="fa-IR"/>
        </w:rPr>
        <w:t>دقت در اقسام سه گانه تناسخ این مطلب را به ثبوت می رساند که اعتقاد به تناسخ مطلق صد در صد در نقطه مقابل معاد قرار گرفته است وقائلان به تناسخ نامحدود، حتی به عنوان نمونه هم نمی توانند در موردی معتقد به معاد باشند، زیرا انسان در این نظریه پیوسته در حال بازگشت به دنیا است و از نقطه ای که شروع می کند باز به همان نقطه باز می 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تناسخ نزولی، تناسخ نه همگانی است و نه همیشگی و گروه کامل از روز نخست دارای معاد می باشند یعنی مرگ آنان سبب می شود که نفوس آنان به عالم نور ملحق گردد، ولی طبقه غیر کامل تا مدتی فاقد معاد می باشند و مرگ آنان مایه بازگشت به این جهان است ولی آنگاه که از نظر</w:t>
      </w:r>
      <w:bookmarkStart w:id="558" w:name="pg16738_215328"/>
    </w:p>
    <w:p>
      <w:pPr>
        <w:pStyle w:val="BookText"/>
        <w:rPr/>
      </w:pPr>
      <w:bookmarkEnd w:id="558"/>
      <w:r>
        <w:rPr>
          <w:rFonts w:ascii="IRNazanin" w:hAnsi="IRNazanin" w:eastAsia="IRNazanin"/>
          <w:color w:val="111111"/>
          <w:sz w:val="28"/>
          <w:sz w:val="28"/>
          <w:szCs w:val="28"/>
          <w:rtl w:val="true"/>
          <w:lang w:bidi="fa-IR"/>
        </w:rPr>
        <w:t>علمی و عملی به حد کمال رسیدند، به گروه کاملان ملحق می شوند و قیامت آنان نیز بر 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 کوچکترین منافاتی با معاد ندارد، بلکه خطای آن در تبیین خط تکامل است که آن را به صورت منفصل و جدای از هم تلقی می کند، و نفس را روزی در عالم نبات محبوس کرده، سپس از آنجا به عالم حیوان منتقل می سازد، و پس از طی مراحلی، متعلق به بدن انسان می داند، و نفس در این نظریه مثل مرغی است که از قفس به قفسی و از نقطه ای به نقطه ای منتقل می گردد، و هرگز میان این مراتب، اتصال و پیوستگی، وجود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ای برای خود بدنی دارد، تا لحظه ای که به آخرین بدن برسد و به هنگام مرگ به عالم آخرت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دارنده این نظریه، این مراتب را متصل و به هم پیوسته می انگاشت، با حرکت جوهری کاملاً هماهنگ بود، و در حقیقت حرکت جوهری در این نظریه به صورت منفصل منعکس شده، در حالی که اگر قید انفصال را بردارد، و بگوید نطفه انسان از دوران جنینی تا انسان کامل گردد، مراحل نباتی وحیوانی را طی کرده و به مرتبه انسانی می رسد، بدون اینکه برای نفس متعلقات و موضوعات مختلفی باشد، و در هر حال یک چنین نظریه هر چند با معاد تصادم ندارد از نظر برهان فلسفی مردود می باشد</w:t>
      </w:r>
      <w:r>
        <w:rPr>
          <w:rFonts w:eastAsia="IRNazanin" w:cs="IRNazanin"/>
          <w:color w:val="111111"/>
          <w:sz w:val="28"/>
          <w:szCs w:val="28"/>
          <w:rtl w:val="true"/>
          <w:lang w:bidi="fa-IR"/>
        </w:rPr>
        <w:t>.</w:t>
      </w:r>
    </w:p>
    <w:p>
      <w:pPr>
        <w:pStyle w:val="Heading4"/>
        <w:numPr>
          <w:ilvl w:val="3"/>
          <w:numId w:val="1"/>
        </w:numPr>
        <w:rPr/>
      </w:pPr>
      <w:bookmarkStart w:id="559" w:name="__RefHeading___Toc4641564_73709187"/>
      <w:bookmarkStart w:id="560" w:name="_Toc211"/>
      <w:bookmarkEnd w:id="559"/>
      <w:r>
        <w:rPr/>
        <w:t>2</w:t>
      </w:r>
      <w:r>
        <w:rPr>
          <w:rtl w:val="true"/>
        </w:rPr>
        <w:t xml:space="preserve">. </w:t>
      </w:r>
      <w:r>
        <w:rPr>
          <w:rtl w:val="true"/>
        </w:rPr>
        <w:t>تناسخ مطلق و عنایت الهی</w:t>
      </w:r>
      <w:bookmarkEnd w:id="560"/>
    </w:p>
    <w:p>
      <w:pPr>
        <w:pStyle w:val="BookText"/>
        <w:rPr/>
      </w:pPr>
      <w:r>
        <w:rPr>
          <w:rFonts w:ascii="IRNazanin" w:hAnsi="IRNazanin" w:eastAsia="IRNazanin"/>
          <w:color w:val="111111"/>
          <w:sz w:val="28"/>
          <w:sz w:val="28"/>
          <w:szCs w:val="28"/>
          <w:rtl w:val="true"/>
          <w:lang w:bidi="fa-IR"/>
        </w:rPr>
        <w:t>در این باره دومطلب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نفوس به صورت همگانی و همیشگی راه تناسخ را پیمایند، دیگر مجالی برای معاد نخواهد بود، در حالی که با توجه به دلایل فلسفی، آن</w:t>
      </w:r>
    </w:p>
    <w:p>
      <w:pPr>
        <w:pStyle w:val="BookText"/>
        <w:rPr/>
      </w:pPr>
      <w:r>
        <w:rPr>
          <w:rFonts w:ascii="IRNazanin" w:hAnsi="IRNazanin" w:eastAsia="IRNazanin"/>
          <w:color w:val="111111"/>
          <w:sz w:val="28"/>
          <w:sz w:val="28"/>
          <w:szCs w:val="28"/>
          <w:rtl w:val="true"/>
          <w:lang w:bidi="fa-IR"/>
        </w:rPr>
        <w:t xml:space="preserve">یک اصل ضروری و حتمی است و شاید قائلان به این نظریه، چون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افسانه زده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تناسخ را جایگزین معاد ساخته اند، در حالی که دلایل ششگانه ضرورت معاد یک چنین بازگشت را غایت معاد نمی داند، زیرا انگیزه معاد منحصر به پاداش وکیفر نیست، تا تناسخی که هماهنگ با زندگی پیشین انسان باشد، تأمین کننده عدل الهی باشد، بلکه ضرورت معاد دلایل متعددی دارد که جز با اعتقاد به انتقال انسان به نشأه ای دیگر تأمین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نظریه قدرت الهی محدود به آفریدن انسانهایی بوده که پیوسته در گردونه تحول و دگرگونی قرار گرفته اند، گویی قدرت حق محدود بوده و دیگر انسانی را نمی آفریند و آفریده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که از بدنی به بدن دیگر منتقل می شود، از دو حالت بیرون نیست، یا موجودی است منطبع و نهفته در ماده و یا موجودی است مجرد و پیراسته از جسم و جسمانیات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نخست، نفس انسانی حالت عرض یا صور منطبع و منقوش در ماده به خود می گیرد، که انتقال آنها از موضوعی به موضوع دیگر محال است، زیرا واقعیت عرض و صورت منطبع، واقعیت قیام به غیر است و در صورت انتقال نتیجه این می شود که نفس منطبع، در حال انتقال که حال سومی است بدون موضوع بوده و حالت استقلال داشته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منطبع در بدن نخست دارای موضوع است و پس از انتقال نیز دارای چنین واقعیت می باشد سخن در حالت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نتیجه این نظریه این است که در این حالت نفس به طور متصل و منهای موضوع، وجود داشته باشد و این خود امر غیر ممکن است و در</w:t>
      </w:r>
    </w:p>
    <w:p>
      <w:pPr>
        <w:pStyle w:val="BookText"/>
        <w:rPr/>
      </w:pPr>
      <w:r>
        <w:rPr>
          <w:rFonts w:ascii="IRNazanin" w:hAnsi="IRNazanin" w:eastAsia="IRNazanin"/>
          <w:color w:val="111111"/>
          <w:sz w:val="28"/>
          <w:sz w:val="28"/>
          <w:szCs w:val="28"/>
          <w:rtl w:val="true"/>
          <w:lang w:bidi="fa-IR"/>
        </w:rPr>
        <w:t>حقیقت اعتقاد به چنین استقلال، جمع میان دو نقیض است زیرا واقعیت این صورت، قیام به غیر است و اگر با این واقعیت وابسته، وجود مستقلی داشته باشد، این همان جمع میان دو نقیض است در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که در آن، نفس مستنسخ حظی از تجرد دارد و پیوسته متعلق به ماده می گردد، مستلزم آن است که موجودی که شایستگی تکامل و تعالی را دارد، هیچ گاه به مطلوب نرسد و پیوسته در حدّمحدودی در جا زند ،زیرا تعلق پیوسته به ماده مایه محدودیت نفس است، زیرا نفس مُتَعلِق، از نظر ذات مجرد، و از نظر فعل، پیوسته قائم به ماده می باشد،و این خود یک نوع بازداری نفس از ارتقا به درجات بالاتر است در حالی که عنایت الهی ایجاب می کند که هر موجودی به کمال مطلوب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مقصود از کمال ممکن، کمال علمی و عملی است و اگر انسان پیوسته از بدنی به بدن دیگر منتقل گردد، هرگز از نظر علم و عمل، و انعکاس حقایق بر نفس، و تخلیه از رذایل و آرایش به فضایل به حد کمال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نفس در این جهان ممکن است به مراتب چهارگانه عقلی از هیولایی تا عقل بالملکه، تا عقل بالفعل، وعقل مستفاد برسد ولی اگر تجرد کامل پیدا کرد و بی نیاز از بدن شد از نظر معرفت و درک حقایق، کاملتر خواهد بود از این جهت حبس نفس در بدن مادی به صورت پیوسته با عنایت حق سازگار نیست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یادآوری این نکته لازم است که ابطال شق دوم به نحوی که بیان گردید صحیح نیست زیرا تعلق نفس به بدن مانع از پویایی او در تحصیل کمال نیست و اصولاً اگر تعلق نفس به بدن با حکمت حق منافات داشته باشد باید</w:t>
      </w:r>
      <w:bookmarkStart w:id="561" w:name="pg16738_215331"/>
    </w:p>
    <w:p>
      <w:pPr>
        <w:pStyle w:val="BookText"/>
        <w:rPr/>
      </w:pPr>
      <w:bookmarkEnd w:id="561"/>
      <w:r>
        <w:rPr>
          <w:rFonts w:ascii="IRNazanin" w:hAnsi="IRNazanin" w:eastAsia="IRNazanin"/>
          <w:color w:val="111111"/>
          <w:sz w:val="28"/>
          <w:sz w:val="28"/>
          <w:szCs w:val="28"/>
          <w:rtl w:val="true"/>
          <w:lang w:bidi="fa-IR"/>
        </w:rPr>
        <w:t xml:space="preserve">گفت معاد همگان و یا لا اقل گروهی از کاملان روحانی است، یعنی فقط روح آنان محشور می شود و از حشر بدن آنان خبری نیست در حالی که این بیان با نصوص قرآن سازگار نمی باشد از این جهت در ابطال فرض دوم، باید به گونه دیگر سخن گفت و آن این که پذیرفتن فرض دوم با ادله ای که وجود معاد، وحشر انسان را در جهان دیگر ضروری تلقی می کند، کاملاً منافات دارد، واگر آن ادله را پذیرفتیم، هرگز نمی توانیم فرض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مستنسخ پیوسته در این جهان به بدن متعلق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w:t>
      </w:r>
      <w:r>
        <w:rPr>
          <w:rFonts w:eastAsia="IRNazanin" w:cs="IRNazanin"/>
          <w:color w:val="111111"/>
          <w:sz w:val="28"/>
          <w:szCs w:val="28"/>
          <w:rtl w:val="true"/>
          <w:lang w:bidi="fa-IR"/>
        </w:rPr>
        <w:t>.</w:t>
      </w:r>
    </w:p>
    <w:p>
      <w:pPr>
        <w:pStyle w:val="Heading4"/>
        <w:numPr>
          <w:ilvl w:val="3"/>
          <w:numId w:val="1"/>
        </w:numPr>
        <w:rPr/>
      </w:pPr>
      <w:bookmarkStart w:id="562" w:name="__RefHeading___Toc4641566_73709187"/>
      <w:bookmarkStart w:id="563" w:name="_Toc212"/>
      <w:bookmarkEnd w:id="562"/>
      <w:r>
        <w:rPr/>
        <w:t>3</w:t>
      </w:r>
      <w:r>
        <w:rPr>
          <w:rtl w:val="true"/>
        </w:rPr>
        <w:t xml:space="preserve">. </w:t>
      </w:r>
      <w:r>
        <w:rPr>
          <w:rtl w:val="true"/>
        </w:rPr>
        <w:t>تناسخ نزولی و واپس گرایی</w:t>
      </w:r>
      <w:bookmarkEnd w:id="563"/>
    </w:p>
    <w:p>
      <w:pPr>
        <w:pStyle w:val="BookText"/>
        <w:rPr/>
      </w:pPr>
      <w:r>
        <w:rPr>
          <w:rFonts w:ascii="IRNazanin" w:hAnsi="IRNazanin" w:eastAsia="IRNazanin"/>
          <w:color w:val="111111"/>
          <w:sz w:val="28"/>
          <w:sz w:val="28"/>
          <w:szCs w:val="28"/>
          <w:rtl w:val="true"/>
          <w:lang w:bidi="fa-IR"/>
        </w:rPr>
        <w:t>در تناسخ نزولی گروه کاملان در علم و عمل، وارسته از چنین ارتجاع وبازگشت به حیات مادی می باشند، فقط گروه ناقص در دو مرحله به حیات دنیوی برمی گردند آن هم از طریق 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سلول گیاه و نطفه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نظریه کافی است که به واقعیت نفس آنگاه که از بدن جدا می شود، توجه کنیم، نفس به هنگام جدایی از بدن انسان مثلاً چهل ساله به کمال مخصوصی می رسد، و بخشی از قوه ها، در آن به فعلیت در می آید، و هیچ کس نمی تواند انکار کند که نفس یک انسان چهل ساله، قابل قیاس با نفس کودک یک سال و دو ساله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تناسخ نزولی که روح انسان چهل ساله، پس ازمرگ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تعلق می گیرد از دو حالت بیرون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انسانی با داشتن آن کمالات و آن فعلیت ها به جنین انسان یا جنین حیوان یا به بدن حیوان کاملی تعلق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انسان با حذف فعلیات و کمالات به جنین انسان یا حیوانی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نخست امتناع ذاتی دارد زیرا نفس با بدن یک نوع تکامل هماهنگ دارند و هرچه بدن پیش رود نفس نیز به موازات آن گام به پیش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چگونه می توان تصور کرد که نفس به تدبیر بدنی، که نسبت به آن کاملاً ناهماهنگ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نفس به چنین بدن مایه جمع میان دو ضد است، زیرا از آن نظر که مدتها با بدن پیش بوده دارای کمالات و فعلیت های شکفته می باشد، و از آن نظر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گیرد باید فاقد این کمالات باشد، از این جهت یک چنین تصویر از تعلق نفس، مستلزم جمع میان ضدین و یا نقیضین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شود که نفس با سلب کمالات و فعلیات، به جنین تعلق گیرد یک چنین سلب، یا خصیصه ذاتی خود نفس است یا عامل خارجی آن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نخست امکان پذیر نیست، زیرا حرکت از کمال به نقص نمی تواند، خصیصه ذاتی یک شیء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دوم با عنایت الهی سازگار نمی باشد، زیرا مقتضای حکمت این است که هر موجودی را به کمال ممکن خود برساند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گردید تصویر روشنی از سخن صدرالمتألهین در اسفار می باشد</w:t>
      </w:r>
      <w:r>
        <w:rPr>
          <w:rFonts w:eastAsia="IRNazanin" w:cs="IRNazanin"/>
          <w:color w:val="111111"/>
          <w:sz w:val="28"/>
          <w:szCs w:val="28"/>
          <w:rtl w:val="true"/>
          <w:lang w:bidi="fa-IR"/>
        </w:rPr>
        <w:t>.</w:t>
      </w:r>
      <w:r>
        <w:rPr>
          <w:rStyle w:val="FootnoteAnchor"/>
          <w:rtl w:val="true"/>
        </w:rPr>
        <w:footnoteReference w:id="228"/>
      </w:r>
      <w:bookmarkStart w:id="564" w:name="pg16738_215333"/>
    </w:p>
    <w:p>
      <w:pPr>
        <w:pStyle w:val="Heading4"/>
        <w:numPr>
          <w:ilvl w:val="3"/>
          <w:numId w:val="1"/>
        </w:numPr>
        <w:rPr/>
      </w:pPr>
      <w:bookmarkStart w:id="565" w:name="__RefHeading___Toc4641568_73709187"/>
      <w:bookmarkStart w:id="566" w:name="_Toc213"/>
      <w:bookmarkEnd w:id="564"/>
      <w:bookmarkEnd w:id="565"/>
      <w:r>
        <w:rPr/>
        <w:t>4</w:t>
      </w:r>
      <w:r>
        <w:rPr>
          <w:rtl w:val="true"/>
        </w:rPr>
        <w:t xml:space="preserve">. </w:t>
      </w:r>
      <w:r>
        <w:rPr>
          <w:rtl w:val="true"/>
        </w:rPr>
        <w:t>تناسخ صعودی</w:t>
      </w:r>
      <w:bookmarkEnd w:id="566"/>
    </w:p>
    <w:p>
      <w:pPr>
        <w:pStyle w:val="BookText"/>
        <w:rPr/>
      </w:pPr>
      <w:r>
        <w:rPr>
          <w:rFonts w:ascii="IRNazanin" w:hAnsi="IRNazanin" w:eastAsia="IRNazanin"/>
          <w:color w:val="111111"/>
          <w:sz w:val="28"/>
          <w:sz w:val="28"/>
          <w:szCs w:val="28"/>
          <w:rtl w:val="true"/>
          <w:lang w:bidi="fa-IR"/>
        </w:rPr>
        <w:t xml:space="preserve">در تناسخ صعودی مسیر تکامل انسان، گذر از نبات به حیوان، سپس به انسان است و از آنجا که نبات برای دریافت حیات آماده تر از انسان، و انسان شایسته تر از دیگر انواع است باید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نبات تعلق گیرد و از طریق مدارج معینی به بدن انسان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قائلان به این نظریه سؤال می شود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منتقل از نبات به حیوان سپس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واقعیت چگونه است آیا موفقیت انطباعی در متعلق دارد، آنچنان که نقوش در سنگ و عرض در موضوع خودمنطبع می باشد، یا موجود مجردی است که در ذات خود، نیاز به بدن مادی ندارد هر چند در مقام کار و فعالیت، از آن به عنوان ابزار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نخست سه حالت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پیشین که نفس در موضوع پیشین منطبع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بعدی که پس از انتقال نفس در بدن دوم منطبع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انتقال که از اولی گسسته و هنوز به دومی نپیوسته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اشکال پیش می آید که نفس در حالت سوم چگونه می تواند هستی و تحقق خود را حفظ کند در حالی که واقعیت آن انطباع در غیر و حالّ در محل است و فرض این است که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موضوعی پیدا نکرده و موضوعی را به دست نیاورده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دوم مشکل به گونه ای دیگر است و آن این که مثلاً نفس متعلق به حیوان آنگاه که در حدّ حیوان تعیّن پیدا کند، نمی تواند به بدن انسان تعلق بگیرد، زیرا نفس حیوانی از آن نظر که در درجه حیوانی محدود و متعین</w:t>
      </w:r>
    </w:p>
    <w:p>
      <w:pPr>
        <w:pStyle w:val="BookText"/>
        <w:rPr/>
      </w:pPr>
      <w:r>
        <w:rPr>
          <w:rFonts w:ascii="IRNazanin" w:hAnsi="IRNazanin" w:eastAsia="IRNazanin"/>
          <w:color w:val="111111"/>
          <w:sz w:val="28"/>
          <w:sz w:val="28"/>
          <w:szCs w:val="28"/>
          <w:rtl w:val="true"/>
          <w:lang w:bidi="fa-IR"/>
        </w:rPr>
        <w:t>گشته است کمال آن در دو قوه معروف شهوت وغضب است، و این دو قوه، برای نفس در این حد کمال شمرده می شود، و اگر نفس حیوانی در این حد فاقد این دو نیرو شد در حقیقت حیوان نبوده وبالاترین کمال خود را فاقد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دو قوه برای نفس انسانی نه تنها مایه کمال نیست، بلکه مانع از تعالی آن به درجات رفیع انسانی است، نفس انسانی در صورتی تکامل می یابد که این دو نیرو را مهار کند و همه آنها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می شود چگونه می تواند نفس حیوانی پایه تکامل انسان باشد در حالی که کمالات متصور در این دو، با یکدیگر تضاد و تباین دارند، و اگر نفس حیوانی با چنین ویژگی ها به بدن انسان تعلق گیرد نه تنها مایه کمال او نمی باشد، بلکه او را از درجه انسانی پایین آورده و در حدّ حیوانی قرار خواهد داد که با چنین سجایا و غرایز همگامند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قائلان به این نوع از تناسخ سوراخ دعا را گم کرده و به جای تصویر تکامل به صورت متصل و پیوسته، آن را به صورت منفصل و گسسته اندیشیده اند، و تفاوت تناسخ به این معنی، با حرکت جوهری در این است که در این مورد تکامل به صورت گسسته و با موضوعات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حیوان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 در حالی که تکامل نفس در حرکت جوهری به صورت پیوسته و با بدن واحد تحقق می یابد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روشن تر در این نظریه نفس نباتی تعین پیدا کرده و با این خصوصیات به بدن حیوانی تعلق می گیرد، و نفس حیوانی با تعینات حیوانی که خشم و شهوت از صفات بارز آن است، به بدن انسان تعلق می گیرد، آنگاه مسیر کمال را می پیماید، ولی باید توجه کرد که این نوع سیر، مایه تکامل</w:t>
      </w:r>
      <w:bookmarkStart w:id="567" w:name="pg16738_215335"/>
    </w:p>
    <w:p>
      <w:pPr>
        <w:pStyle w:val="BookText"/>
        <w:rPr/>
      </w:pPr>
      <w:bookmarkEnd w:id="567"/>
      <w:r>
        <w:rPr>
          <w:rFonts w:ascii="IRNazanin" w:hAnsi="IRNazanin" w:eastAsia="IRNazanin"/>
          <w:color w:val="111111"/>
          <w:sz w:val="28"/>
          <w:sz w:val="28"/>
          <w:szCs w:val="28"/>
          <w:rtl w:val="true"/>
          <w:lang w:bidi="fa-IR"/>
        </w:rPr>
        <w:t>نمی گردد، بلکه موجب انحطاط انسان به درجه پایین تر می باشد، زیرا اگر نفس انسانی که با خشم و شهوت اشباع شده به بدن انسان تعلق گیرد او را به صورت انسان درنده درآورده که جز اعمال غریزه، چیزی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حرکت جوهری، جماد در مسیر تکاملی خود به انسان می رسد ولی هیچ گاه در مرتبه ای تعین نیافته و ویژگی های هر مرتبه را به صورت مشخص واجد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است که سیر جماد از این طریق مایه تکامل است در حالی که سیر پیشین مایه جمع بین اضداد و انحطاط به درجات نازلتر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نوع از تناسخ یک اصل باطل است هر چند با معاد تضادی ندارد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568" w:name="__RefHeading___Toc4641570_73709187"/>
      <w:bookmarkStart w:id="569" w:name="_Toc214"/>
      <w:bookmarkEnd w:id="568"/>
      <w:r>
        <w:rPr>
          <w:rtl w:val="true"/>
        </w:rPr>
        <w:t>تحلیلی جامع از تناسخ</w:t>
      </w:r>
      <w:bookmarkEnd w:id="569"/>
    </w:p>
    <w:p>
      <w:pPr>
        <w:pStyle w:val="Heading5"/>
        <w:numPr>
          <w:ilvl w:val="4"/>
          <w:numId w:val="1"/>
        </w:numPr>
        <w:rPr/>
      </w:pPr>
      <w:bookmarkStart w:id="570" w:name="__RefHeading___Toc4641572_73709187"/>
      <w:bookmarkStart w:id="571" w:name="_Toc215"/>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تا این جا با اقسام تناسخ و نادرستی هر یک، با دلیل مخصوص به آن آشنا شدیم، اکنون وقت آن رسیده است که تناسخ را به صورت جامع بدون در نظر گرفتن ویژگی هر یک مورد بحث و بررسی قرار دهیم و ما از میان دلایل زیادی که برای ابطال تناسخ گفته شده است دو دلیل را برمی گزینیم</w:t>
      </w:r>
      <w:r>
        <w:rPr>
          <w:rFonts w:eastAsia="IRNazanin" w:cs="IRNazanin"/>
          <w:color w:val="111111"/>
          <w:sz w:val="28"/>
          <w:szCs w:val="28"/>
          <w:rtl w:val="true"/>
          <w:lang w:bidi="fa-IR"/>
        </w:rPr>
        <w:t>:</w:t>
      </w:r>
    </w:p>
    <w:p>
      <w:pPr>
        <w:pStyle w:val="Heading5"/>
        <w:numPr>
          <w:ilvl w:val="4"/>
          <w:numId w:val="1"/>
        </w:numPr>
        <w:rPr/>
      </w:pPr>
      <w:bookmarkStart w:id="572" w:name="__RefHeading___Toc4641574_73709187"/>
      <w:bookmarkStart w:id="573" w:name="_Toc216"/>
      <w:bookmarkEnd w:id="572"/>
      <w:r>
        <w:rPr/>
        <w:t>1</w:t>
      </w:r>
      <w:r>
        <w:rPr>
          <w:rtl w:val="true"/>
        </w:rPr>
        <w:t xml:space="preserve">. </w:t>
      </w:r>
      <w:r>
        <w:rPr>
          <w:rtl w:val="true"/>
        </w:rPr>
        <w:t>تعلق دونفس به یک بدن</w:t>
      </w:r>
      <w:bookmarkEnd w:id="57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قول به تناسخ به طور مطلق تعلق دو نفس به یک بدن و اجتماع دو روح در یک تن می باشد و این برهان را می توان با قبول دو اصل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جسمی اعم از نباتی وحیوانی و انسانی آنگاه که آمادگی و شایستگی تعلق نفس داشته باشد، از مقام بالا نفس بر آن تعلق می گیرد، زیرا مشیت خدا بر این تعلق گرفته است که هر ممکن را به کمال مطلوب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سلول نباتی خواهان نفس نباتی، نطفه حیوانی خواهان نفس حیوانی، وجنین انسانی خواهان نفس انسانی می باشد وقطعاً نیز تعلّق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با مرگ انسانی، نفس وی، به جسم نباتی یا حیوانی یا جنین انسان تعلق گیرد در این صورت جسم و بدن مورد تعلقِ این نفس، دارای نوعی تشخص و تعین و حیات متناسب با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این دو مقدمه مستلزم آن است که به یک بدن دو نفس تعلق بگیرد یکی نفس خود آن جسم که بر اثر شایستگی از جانب آفریدگار اعطا می شود و دیگری نفس مستنسخ از بدن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دو نفس در یک بدن از دو نظر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وجدان هر انسان مدرکی است، و تاکنون تاریخ از چنین انسانی گزارش نکرده است که مدعی دو روح و دو نفس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نظر صفات نفسانی دارای دو وصف مشابه باشد مثلاً آنجا که از طلوع آفتاب آگاه می شود و یا به کسی عشق میورزد باید در خود این حالات را به طور مکرر در یک آن بیابد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تعلق دو نفس به یک بدن، داشتن دو شخصیت ودو تعین و دو ذات، در یک انسان است، و در حقیقت لازمه آن</w:t>
      </w:r>
      <w:bookmarkStart w:id="574" w:name="pg16738_215337"/>
    </w:p>
    <w:p>
      <w:pPr>
        <w:pStyle w:val="BookText"/>
        <w:rPr/>
      </w:pPr>
      <w:bookmarkEnd w:id="574"/>
      <w:r>
        <w:rPr>
          <w:rFonts w:ascii="IRNazanin" w:hAnsi="IRNazanin" w:eastAsia="IRNazanin"/>
          <w:color w:val="111111"/>
          <w:sz w:val="28"/>
          <w:sz w:val="28"/>
          <w:szCs w:val="28"/>
          <w:rtl w:val="true"/>
          <w:lang w:bidi="fa-IR"/>
        </w:rPr>
        <w:t>این است که واحد، متکثر و متکثر واحد گردد زیرا فرد خارجی یک فرد از انسان کلی است و لازمه وحدت ، داشتن نفس واحد است ولی بنابر نظریه تناسخ، دارای دو نفس است طبعاً باید دو فرد از انسان کلی باشد و این همان اشکال واحد بودن متکثر و یا متکثر بودن واحد است و این</w:t>
      </w:r>
      <w:r>
        <w:rPr>
          <w:rStyle w:val="FootnoteAnchor"/>
          <w:rtl w:val="true"/>
        </w:rPr>
        <w:footnoteReference w:id="231"/>
      </w:r>
      <w:r>
        <w:rPr>
          <w:rFonts w:ascii="IRNazanin" w:hAnsi="IRNazanin" w:eastAsia="IRNazanin"/>
          <w:color w:val="111111"/>
          <w:sz w:val="28"/>
          <w:sz w:val="28"/>
          <w:szCs w:val="28"/>
          <w:rtl w:val="true"/>
          <w:lang w:bidi="fa-IR"/>
        </w:rPr>
        <w:t>فرض علاوه بر این که از نظر عقل محال است محذور دیگری نیز دارد و آن این که باید هر انسان در هر موردی دارای دو اندیشه و آگاهی و دیگر صفات نفسانی باشد</w:t>
      </w:r>
      <w:r>
        <w:rPr>
          <w:rFonts w:eastAsia="IRNazanin" w:cs="IRNazanin"/>
          <w:color w:val="111111"/>
          <w:sz w:val="28"/>
          <w:szCs w:val="28"/>
          <w:rtl w:val="true"/>
          <w:lang w:bidi="fa-IR"/>
        </w:rPr>
        <w:t>.</w:t>
      </w:r>
    </w:p>
    <w:p>
      <w:pPr>
        <w:pStyle w:val="Heading5"/>
        <w:numPr>
          <w:ilvl w:val="4"/>
          <w:numId w:val="1"/>
        </w:numPr>
        <w:rPr/>
      </w:pPr>
      <w:bookmarkStart w:id="575" w:name="__RefHeading___Toc4641576_73709187"/>
      <w:bookmarkStart w:id="576" w:name="_Toc217"/>
      <w:bookmarkEnd w:id="575"/>
      <w:r>
        <w:rPr>
          <w:rtl w:val="true"/>
        </w:rPr>
        <w:t>پاسخ به یک سؤال</w:t>
      </w:r>
      <w:bookmarkEnd w:id="576"/>
    </w:p>
    <w:p>
      <w:pPr>
        <w:pStyle w:val="BookText"/>
        <w:rPr/>
      </w:pPr>
      <w:r>
        <w:rPr>
          <w:rFonts w:ascii="IRNazanin" w:hAnsi="IRNazanin" w:eastAsia="IRNazanin"/>
          <w:color w:val="111111"/>
          <w:sz w:val="28"/>
          <w:sz w:val="28"/>
          <w:szCs w:val="28"/>
          <w:rtl w:val="true"/>
          <w:lang w:bidi="fa-IR"/>
        </w:rPr>
        <w:t>ممکن است به نظر برسد سلول نباتی آنگاه که آماده تعلق نفس است و یا نطفه حیوانی و یا جنین انسانی که شایستگی تعلق نفس را دارد، تعلق نفس مستنسخ، مانع از تعلق نفس دیگر می باشد و در این صورت دو شخصیت و دو نفس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روشن است، زیرا مانع بودن نفس مستنسخ از تعلق نفس جدید، بر این سلول و یا نطفه و یا جنین انسانی، اَوْلی از عکس آن نیست و آن این که تعلق نفس مربوط به هر سلول و جنین،مانع از تعلق نفس مستنسخ می باشد و تجویز یکی بدون دیگری ترجیح بدون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بدنها آمادگی نفس واحدی را دارد، و تعلق هر یک مانع از تعلق دیگری است چرا باید مانعیت یکی را پذیرفت و از دیگری صرفنظر کرد؟</w:t>
      </w:r>
    </w:p>
    <w:p>
      <w:pPr>
        <w:pStyle w:val="Heading5"/>
        <w:numPr>
          <w:ilvl w:val="4"/>
          <w:numId w:val="1"/>
        </w:numPr>
        <w:rPr/>
      </w:pPr>
      <w:bookmarkStart w:id="577" w:name="__RefHeading___Toc4641578_73709187"/>
      <w:bookmarkStart w:id="578" w:name="_Toc218"/>
      <w:bookmarkEnd w:id="577"/>
      <w:r>
        <w:rPr/>
        <w:t>2</w:t>
      </w:r>
      <w:r>
        <w:rPr>
          <w:rtl w:val="true"/>
        </w:rPr>
        <w:t xml:space="preserve">. </w:t>
      </w:r>
      <w:r>
        <w:rPr>
          <w:rtl w:val="true"/>
        </w:rPr>
        <w:t>نبودن هماهنگی میان نفس و بدن</w:t>
      </w:r>
      <w:bookmarkEnd w:id="57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بدن و نفس یک ترکیب واقعی و حقیقی است، هرگز مشابه ترکیب</w:t>
      </w:r>
    </w:p>
    <w:p>
      <w:pPr>
        <w:pStyle w:val="BookText"/>
        <w:rPr/>
      </w:pPr>
      <w:r>
        <w:rPr>
          <w:rFonts w:ascii="IRNazanin" w:hAnsi="IRNazanin" w:eastAsia="IRNazanin"/>
          <w:color w:val="111111"/>
          <w:sz w:val="28"/>
          <w:sz w:val="28"/>
          <w:szCs w:val="28"/>
          <w:rtl w:val="true"/>
          <w:lang w:bidi="fa-IR"/>
        </w:rPr>
        <w:t>صندلی و میز از چوب و میخ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ترکیبات شیمیایی نیست، بلکه ترکیب آن دو، بالاتر از آنها است و یک نوع وحدت میان آن دو حاکم است و به خاطر همین وحدت، نفس انسانی هماهنگ با تکامل بدن پیش می رود، و در هر مرحله از مراحل زندگی نوزادی، کودکی، نوجوانی، جوانی، پیری و فرتوتی، برای خود شأن و خصوصیتی دارد که قوه ها به تدریج به مرحله فعلیت می رسد و توان ها حالت شدن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نفس با کمالات فعلی که کسب کرده است چگونه می تواند با سلول نباتی و یا نطفه حیوانی وجنین انسانی متحد و هماهنگ گردد، در حالی که نفس از نظر کمالات به حدّ فعلیت رسیده و بدن، در نخستین مرحله از کمالات است و تنها قوه و توان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برهان در صورتی حاکم است که نفس انسانی به بدن پایین تر از خود تعلق گیرد، بدنی که کمالات آن به حدّ فعلیت نرسیده ولی آنگاه که به بدن هماهنگ تعلق گیرد این برهان جاری نخواهد بود</w:t>
      </w:r>
      <w:r>
        <w:rPr>
          <w:rFonts w:eastAsia="IRNazanin" w:cs="IRNazanin"/>
          <w:color w:val="111111"/>
          <w:sz w:val="28"/>
          <w:szCs w:val="28"/>
          <w:rtl w:val="true"/>
          <w:lang w:bidi="fa-IR"/>
        </w:rPr>
        <w:t>.</w:t>
      </w:r>
      <w:r>
        <w:rPr>
          <w:rStyle w:val="FootnoteAnchor"/>
          <w:rtl w:val="true"/>
        </w:rPr>
        <w:footnoteReference w:id="23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یادآور می شویم محور برهان در این جا فقدان هماهنگی میان نفس و بدن است که در غالب صورتهای تناسخ وجود دارد و این برهان ارتباطی به برهان گذشته که در تناسخ نزولی یادآور شدیم و نتیجه آن یک نوع واپسگرایی و بازگشت فعلیت ها به قوه ها بود، ندارد</w:t>
      </w:r>
      <w:r>
        <w:rPr>
          <w:rFonts w:eastAsia="IRNazanin" w:cs="IRNazanin"/>
          <w:color w:val="111111"/>
          <w:sz w:val="28"/>
          <w:szCs w:val="28"/>
          <w:rtl w:val="true"/>
          <w:lang w:bidi="fa-IR"/>
        </w:rPr>
        <w:t>.</w:t>
      </w:r>
      <w:bookmarkStart w:id="579" w:name="pg16738_215339"/>
    </w:p>
    <w:p>
      <w:pPr>
        <w:pStyle w:val="Heading5"/>
        <w:numPr>
          <w:ilvl w:val="4"/>
          <w:numId w:val="1"/>
        </w:numPr>
        <w:rPr/>
      </w:pPr>
      <w:bookmarkStart w:id="580" w:name="__RefHeading___Toc4641580_73709187"/>
      <w:bookmarkStart w:id="581" w:name="_Toc219"/>
      <w:bookmarkEnd w:id="579"/>
      <w:bookmarkEnd w:id="580"/>
      <w:r>
        <w:rPr>
          <w:rtl w:val="true"/>
        </w:rPr>
        <w:t>پاسخ به سه پرسش</w:t>
      </w:r>
      <w:bookmarkEnd w:id="581"/>
    </w:p>
    <w:p>
      <w:pPr>
        <w:pStyle w:val="Heading6"/>
        <w:numPr>
          <w:ilvl w:val="5"/>
          <w:numId w:val="1"/>
        </w:numPr>
        <w:rPr/>
      </w:pPr>
      <w:bookmarkStart w:id="582" w:name="__RefHeading___Toc4641582_73709187"/>
      <w:bookmarkStart w:id="583" w:name="_Toc220"/>
      <w:bookmarkEnd w:id="582"/>
      <w:r>
        <w:rPr/>
        <w:t>1</w:t>
      </w:r>
      <w:r>
        <w:rPr>
          <w:rtl w:val="true"/>
        </w:rPr>
        <w:t xml:space="preserve">. </w:t>
      </w:r>
      <w:r>
        <w:rPr>
          <w:rtl w:val="true"/>
        </w:rPr>
        <w:t>آیا مسخ در امت های پیشین تناسخ نیست؟</w:t>
      </w:r>
      <w:bookmarkEnd w:id="583"/>
    </w:p>
    <w:p>
      <w:pPr>
        <w:pStyle w:val="Heading6"/>
        <w:numPr>
          <w:ilvl w:val="5"/>
          <w:numId w:val="1"/>
        </w:numPr>
        <w:rPr/>
      </w:pPr>
      <w:bookmarkStart w:id="584" w:name="__RefHeading___Toc4641584_73709187"/>
      <w:bookmarkStart w:id="585" w:name="_Toc221"/>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نخستین پرسشی که در این جا مطرح است این است که به گواهی قرآن در امت های پیشین مسخ رخ داده است و گروهی از تبهکاران به صورت خوک و میمون در آمده اند آیا این، گواه بر این معنا نیست که نفس انسانی آنان از بدن آنها جدا شده و بر بدن چنین حیوانات کثیف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أُنَبِّئُکُمْ بِشَرّ مِنْ ذلِکَ مَثُوبَةً عِنْدَ اللّهِ مَنْ لَعَنَهُ اللّهُ وَ غَضِبَ عَلَیْهِ وَجَعَلَ مِنْهُمُ الْقِرَدَةَ وَالْخَنازِیرَ وَعَبَدَ الطّاغُوتَ أُولئِکَ شَرٌّ مَکاناً وَأَضَلُّ عَنْ سَواء السَّبیلِ</w:t>
      </w:r>
      <w:r>
        <w:rPr>
          <w:rFonts w:eastAsia="Amiri" w:cs="Amiri" w:ascii="Amiri" w:hAnsi="Amiri"/>
          <w:color w:val="111111"/>
          <w:sz w:val="28"/>
          <w:szCs w:val="28"/>
          <w:rtl w:val="true"/>
          <w:lang w:bidi="ar-SA"/>
        </w:rPr>
        <w:t>)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را به کیفری بد نزد خدا آگاه سازم، آنان کسانی هستند که خدا آنها را از رحمت خود دور کرده و بر آنها خشم گرفته و برخی از آنان را به صورت میمون و خوک درآورده است و کسانی که طاغوت را به اطاعت خود پرستش کرده اند، آنان جایگاه بدی دارند و از طریق حق منحرف تر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عَتَوْا عَنْ ما نُهُوا عَنْهُ قُلْنا لَهُمْ کُونُوا قِرَدَةً خاسِئینَ</w:t>
      </w:r>
      <w:r>
        <w:rPr>
          <w:rFonts w:eastAsia="Amiri" w:cs="Amiri" w:ascii="Amiri" w:hAnsi="Amiri"/>
          <w:color w:val="111111"/>
          <w:sz w:val="28"/>
          <w:szCs w:val="28"/>
          <w:rtl w:val="true"/>
          <w:lang w:bidi="ar-SA"/>
        </w:rPr>
        <w:t>) .</w:t>
      </w:r>
      <w:r>
        <w:rPr>
          <w:rStyle w:val="FootnoteAnchor"/>
          <w:rtl w:val="true"/>
        </w:rPr>
        <w:footnoteReference w:id="23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آنچه که بازداشته شده بودند سرپیچیدند فرمان دادیم که به صورت میمون های</w:t>
      </w:r>
      <w:bookmarkStart w:id="586" w:name="pg16738_215340"/>
    </w:p>
    <w:p>
      <w:pPr>
        <w:pStyle w:val="BookText"/>
        <w:rPr/>
      </w:pPr>
      <w:bookmarkEnd w:id="586"/>
      <w:r>
        <w:rPr>
          <w:rFonts w:ascii="IRNazanin" w:hAnsi="IRNazanin" w:eastAsia="IRNazanin"/>
          <w:color w:val="111111"/>
          <w:sz w:val="28"/>
          <w:sz w:val="28"/>
          <w:szCs w:val="28"/>
          <w:rtl w:val="true"/>
          <w:lang w:bidi="fa-IR"/>
        </w:rPr>
        <w:t>پست درآیید</w:t>
      </w:r>
      <w:r>
        <w:rPr>
          <w:rFonts w:eastAsia="IRNazanin" w:cs="IRNazanin"/>
          <w:color w:val="111111"/>
          <w:sz w:val="28"/>
          <w:szCs w:val="28"/>
          <w:rtl w:val="true"/>
          <w:lang w:bidi="fa-IR"/>
        </w:rPr>
        <w:t>».</w:t>
      </w:r>
    </w:p>
    <w:p>
      <w:pPr>
        <w:pStyle w:val="Heading6"/>
        <w:numPr>
          <w:ilvl w:val="5"/>
          <w:numId w:val="1"/>
        </w:numPr>
        <w:rPr/>
      </w:pPr>
      <w:bookmarkStart w:id="587" w:name="__RefHeading___Toc4641586_73709187"/>
      <w:bookmarkStart w:id="588" w:name="_Toc222"/>
      <w:bookmarkEnd w:id="587"/>
      <w:r>
        <w:rPr>
          <w:rtl w:val="true"/>
        </w:rPr>
        <w:t>پاسخ</w:t>
      </w:r>
      <w:r>
        <w:rPr>
          <w:rtl w:val="true"/>
        </w:rPr>
        <w:t>:</w:t>
      </w:r>
      <w:bookmarkEnd w:id="588"/>
    </w:p>
    <w:p>
      <w:pPr>
        <w:pStyle w:val="BookText"/>
        <w:rPr/>
      </w:pPr>
      <w:r>
        <w:rPr>
          <w:rFonts w:ascii="IRNazanin" w:hAnsi="IRNazanin" w:eastAsia="IRNazanin"/>
          <w:color w:val="111111"/>
          <w:sz w:val="28"/>
          <w:sz w:val="28"/>
          <w:szCs w:val="28"/>
          <w:rtl w:val="true"/>
          <w:lang w:bidi="fa-IR"/>
        </w:rPr>
        <w:t>همان طور که یادآور شدیم اساس تناسخ را دو چیز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روح و نفس از آن منسلخ شود و بدنی که روح پس از مفارقت، به آن تعلق گیرد، حالا این بدن دوم سلول نباتی و نطفه حیوانی باشد ویا جنین انسانی و یا یک حیوان کامل 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واپسگرایی نفس، و انحطاط آن از کمال پیشین به درجه پست تر، همچنان که این مسئله آنگاه که به سلول نباتی یا نطفه حیوانی یا جنین انسانی تعلق گیرد،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سؤال هیچ یک از دو شرط محقق نیست، نه از تعدد بدن خبری هست، و نه از نزول نفس از کمال خود به مقام پست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تعدد بدن نیست زیرا فرض این است که همان انسانهای طغیانگر به فرمان خدا به صورت میمون وخوک درآمده اند و لباس ظاهر انسانی را از دست داده و لباس ظاهر حیوانی بر خود پوشیده اند و در حقیقت یک بدن بیش وجود نداشت، چیزی که هست شکل ظاهری آنان تغییر یافت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مسأله انحطاط نفس، آن نیز منتفی است، زیرا هدف از عمل ، کیفر دادن این گروه است که خود را به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و سخت ناراحت شوند واین دگرگونی ظاهری به عنوان کیفر در آنها تحقق پذیرفت و اگر نفس آنان از مقام انسانی به مرتبه حیوانی تنزل می کرد و درک آنان درحدّ درک حیوانی می بود، مسأله کیفر منتفی می گردید، کیفر در صورتی است که آنان با شعور انسانی و ادراک پیشین خود به ظاهر و به پیکر ممسوخ خود</w:t>
      </w:r>
      <w:bookmarkStart w:id="589" w:name="pg16738_215341"/>
    </w:p>
    <w:p>
      <w:pPr>
        <w:pStyle w:val="BookText"/>
        <w:rPr/>
      </w:pPr>
      <w:bookmarkEnd w:id="589"/>
      <w:r>
        <w:rPr>
          <w:rFonts w:ascii="IRNazanin" w:hAnsi="IRNazanin" w:eastAsia="IRNazanin"/>
          <w:color w:val="111111"/>
          <w:sz w:val="28"/>
          <w:sz w:val="28"/>
          <w:szCs w:val="28"/>
          <w:rtl w:val="true"/>
          <w:lang w:bidi="fa-IR"/>
        </w:rPr>
        <w:t>بنگرند، وسخت در رنج و تعب باشند و گرنه اگر نفس آنان در حدّ یک نفس حیوانی مانند خوک و میمون تنزل نماید، هرگز از نگرش به ظاهر خود رنج نبرده، بلکه از آن شادمان 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حقیقت اشاره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نَکالاً لِما بَیْنَ یَدَیْها وَما خَلْفَها وَمَوْعِظَةً لِلْمُتَّقین</w:t>
      </w:r>
      <w:r>
        <w:rPr>
          <w:rFonts w:eastAsia="Amiri" w:cs="Amiri" w:ascii="Amiri" w:hAnsi="Amiri"/>
          <w:color w:val="111111"/>
          <w:sz w:val="28"/>
          <w:szCs w:val="28"/>
          <w:rtl w:val="true"/>
          <w:lang w:bidi="ar-SA"/>
        </w:rPr>
        <w:t>)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را کیفری برای گناهان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شکار ماهی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پسین آنها، قرار دادیم وعبرتی برای پندگیران</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همان طور که یادآور شدیم هدف از این کار، کیفر و عقوبت آنان بود و در عین حال برای دیگران مایه عبرت و پند، و هدف اول در صورتی تحقق می پذیرد که حالات روانی، انسانی آنان محفوظ بماند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مسخ این بود که آنان با داشتن مقام انسانیت به شکل میمون درآیند نه این که علاوه بر تغییر صورت ظاهری، انسانیت آنان مسخ وباطل گردد وروح خوکی و میمونی به بدن آنان تعلق گیرد</w:t>
      </w:r>
      <w:r>
        <w:rPr>
          <w:rFonts w:eastAsia="IRNazanin" w:cs="IRNazanin"/>
          <w:color w:val="111111"/>
          <w:sz w:val="28"/>
          <w:szCs w:val="28"/>
          <w:rtl w:val="true"/>
          <w:lang w:bidi="fa-IR"/>
        </w:rPr>
        <w:t>.</w:t>
      </w:r>
    </w:p>
    <w:p>
      <w:pPr>
        <w:pStyle w:val="Heading6"/>
        <w:numPr>
          <w:ilvl w:val="5"/>
          <w:numId w:val="1"/>
        </w:numPr>
        <w:rPr/>
      </w:pPr>
      <w:bookmarkStart w:id="590" w:name="__RefHeading___Toc4641588_73709187"/>
      <w:bookmarkStart w:id="591" w:name="_Toc223"/>
      <w:bookmarkEnd w:id="590"/>
      <w:r>
        <w:rPr/>
        <w:t>2</w:t>
      </w:r>
      <w:r>
        <w:rPr>
          <w:rtl w:val="true"/>
        </w:rPr>
        <w:t xml:space="preserve">. </w:t>
      </w:r>
      <w:r>
        <w:rPr>
          <w:rtl w:val="true"/>
        </w:rPr>
        <w:t>تفاوت تناسخ و رجعت چیست؟</w:t>
      </w:r>
      <w:bookmarkEnd w:id="591"/>
    </w:p>
    <w:p>
      <w:pPr>
        <w:pStyle w:val="Heading6"/>
        <w:numPr>
          <w:ilvl w:val="5"/>
          <w:numId w:val="1"/>
        </w:numPr>
        <w:rPr/>
      </w:pPr>
      <w:bookmarkStart w:id="592" w:name="__RefHeading___Toc4641590_73709187"/>
      <w:bookmarkStart w:id="593" w:name="_Toc224"/>
      <w:bookmarkEnd w:id="592"/>
      <w:r>
        <w:rPr>
          <w:rtl w:val="true"/>
        </w:rPr>
        <w:t>اشاره</w:t>
      </w:r>
      <w:bookmarkEnd w:id="59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علایم ونشانه های قیامت یادآور شدیم که پیش از برپایی</w:t>
      </w:r>
      <w:bookmarkStart w:id="594" w:name="pg16738_215342"/>
    </w:p>
    <w:p>
      <w:pPr>
        <w:pStyle w:val="BookText"/>
        <w:rPr/>
      </w:pPr>
      <w:bookmarkEnd w:id="594"/>
      <w:r>
        <w:rPr>
          <w:rFonts w:ascii="IRNazanin" w:hAnsi="IRNazanin" w:eastAsia="IRNazanin"/>
          <w:color w:val="111111"/>
          <w:sz w:val="28"/>
          <w:sz w:val="28"/>
          <w:szCs w:val="28"/>
          <w:rtl w:val="true"/>
          <w:lang w:bidi="fa-IR"/>
        </w:rPr>
        <w:t>رستاخیز گروهی از تبهکاران به این دنیا بازگردانده می شوند و بنابر بعض از روایات گروهی از نیکوکاران نیز در همین شرایط به این جهان باز گردانده می شوند، و در نتیجه روح آنان بار دیگر به بدن دنیوی آنها تعلق می گیرد، اکنون سؤال می شود تفاوت این نوع بازگشت با تناسخ چیست؟</w:t>
      </w:r>
    </w:p>
    <w:p>
      <w:pPr>
        <w:pStyle w:val="Heading6"/>
        <w:numPr>
          <w:ilvl w:val="5"/>
          <w:numId w:val="1"/>
        </w:numPr>
        <w:rPr/>
      </w:pPr>
      <w:bookmarkStart w:id="595" w:name="__RefHeading___Toc4641592_73709187"/>
      <w:bookmarkStart w:id="596" w:name="_Toc225"/>
      <w:bookmarkEnd w:id="595"/>
      <w:r>
        <w:rPr>
          <w:rtl w:val="true"/>
        </w:rPr>
        <w:t>پاسخ</w:t>
      </w:r>
      <w:r>
        <w:rPr>
          <w:rtl w:val="true"/>
        </w:rPr>
        <w:t>:</w:t>
      </w:r>
      <w:bookmarkEnd w:id="59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این گروه به این جهان با احیای مردگان به وسیله حضرت مسیح، تفاوتی ندارد، تمام پیروان قرآن و پیروان آیین مسیح بر معجزه های او در این مورد صحه نهاده اند، و هیچ کس فکر نکرده است که احیای مردگان از مقوله تناسخ می باشد بلکه آن را معجزه وکرامت نامیده اند، بنابراین بازگشت گروهی از تبهکاران ونیکوکاران به دنیا، حالت احیای مردگان توسط مسیح را دارد و هیچ ارتباطی به مسأله تناسخ ندارد، زیرا همان طور که در پاسخ پرسش پیشین گفتیم محور تناسخ تعدد بدن و تنزل نفس از مقام انسانی است و در احیای مردگان نه تعدد بدن وجود دارد و نه نفس از مقام شامخ خود به مقام پایین تر تنزل می یابد، بلکه نفس به همان بدنی که ترک کرده و با او هماهنگی کامل داشته و دارد تعلق می گیرد بنابراین در مسأله رجعت هم بدن یکی است و هم نفس، بدن همان است که قبل از مرگ، مورد تعلق تدبیر روح بود، و نفس هم همان نفس و روح انسانی است که در گذشته مدبر بدن بوده است و در رجعت و بازگشت به بدن در این دنیا هرگز نفس، فعلیتهای خود را از دست نمی دهد، و به صورت تنزل یافته، تعلق به بدن پیدا نمی کند تا گفته شود حرکت ارتجاعی از فعلیت به قوه یا به مراتب نازلتر، محال است بلکه با همان فعلیتهایی که در زمینه سعادت یا شقاوت کسب نموده است بار دیگر به بدن دنیوی تعلق تدبیری پیدا می کند</w:t>
      </w:r>
      <w:r>
        <w:rPr>
          <w:rFonts w:eastAsia="IRNazanin" w:cs="IRNazanin"/>
          <w:color w:val="111111"/>
          <w:sz w:val="28"/>
          <w:szCs w:val="28"/>
          <w:rtl w:val="true"/>
          <w:lang w:bidi="fa-IR"/>
        </w:rPr>
        <w:t>.</w:t>
      </w:r>
      <w:bookmarkStart w:id="597" w:name="pg16738_215343"/>
    </w:p>
    <w:p>
      <w:pPr>
        <w:pStyle w:val="BookText"/>
        <w:rPr/>
      </w:pPr>
      <w:bookmarkEnd w:id="597"/>
      <w:r>
        <w:rPr>
          <w:rFonts w:ascii="IRNazanin" w:hAnsi="IRNazanin" w:eastAsia="IRNazanin"/>
          <w:color w:val="111111"/>
          <w:sz w:val="28"/>
          <w:sz w:val="28"/>
          <w:szCs w:val="28"/>
          <w:rtl w:val="true"/>
          <w:lang w:bidi="fa-IR"/>
        </w:rPr>
        <w:t>آری در این جا سؤال دیگری مطرح است و آن این که هدف از این بازگشت چیست؟ آیا پس از تعلق روح به بدن دنیوی، وبرقرار شدن مجدد تعلق تدبیری، نفس، حرکت استکمالی می پذیرد، و آیا اصولاً برای انسانهای صالحی چون پیامبر و افراد طغیانگری چون فرعونیان مراحلی از فعلیت و کمال که آن را دریافت نکرده باشند متصور است تا به هنگام رجعت، حرکت استکمالی برای آنان تحقق پذیرد، یا این که آنان همه درجات ومراتب فعلیت ها را درنوردیده و بنابراین حرکت استکمالی برای آنان متصور نیست؟</w:t>
      </w:r>
    </w:p>
    <w:p>
      <w:pPr>
        <w:pStyle w:val="BookText"/>
        <w:rPr/>
      </w:pPr>
      <w:r>
        <w:rPr>
          <w:rFonts w:ascii="IRNazanin" w:hAnsi="IRNazanin" w:eastAsia="IRNazanin"/>
          <w:color w:val="111111"/>
          <w:sz w:val="28"/>
          <w:sz w:val="28"/>
          <w:szCs w:val="28"/>
          <w:rtl w:val="true"/>
          <w:lang w:bidi="fa-IR"/>
        </w:rPr>
        <w:t>این سؤالی است در خور دقت و تأمل، ولی پاسخ به آن، ارتباطی به سؤال مورد بحث ندارد، هدف این است که روشن شود که تناسخ ورجعت از دو مقوله اند چنان که روشن گردید ولی ما این سؤال را در بحثهای آینده در فرصتی مناسب پاسخ خواهیم داد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اینجا لازم است به خیانت تاریخ نگاری، در نگارش تاریخ علم کلام اشاره کنیم، و او احمد امین مصری است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متهم به اعتقاد به تناسخ کرده است</w:t>
      </w:r>
      <w:r>
        <w:rPr>
          <w:rStyle w:val="FootnoteAnchor"/>
          <w:rtl w:val="true"/>
        </w:rPr>
        <w:footnoteReference w:id="239"/>
      </w:r>
      <w:r>
        <w:rPr>
          <w:rFonts w:ascii="IRNazanin" w:hAnsi="IRNazanin" w:eastAsia="IRNazanin"/>
          <w:color w:val="111111"/>
          <w:sz w:val="28"/>
          <w:sz w:val="28"/>
          <w:szCs w:val="28"/>
          <w:rtl w:val="true"/>
          <w:lang w:bidi="fa-IR"/>
        </w:rPr>
        <w:t>، در حالی که کتابهای کلامی شیعه از روز نخست، تناسخ را به شدت ردّ کرده اند</w:t>
      </w:r>
      <w:r>
        <w:rPr>
          <w:rFonts w:eastAsia="IRNazanin" w:cs="IRNazanin"/>
          <w:color w:val="111111"/>
          <w:sz w:val="28"/>
          <w:szCs w:val="28"/>
          <w:rtl w:val="true"/>
          <w:lang w:bidi="fa-IR"/>
        </w:rPr>
        <w:t>.</w:t>
      </w:r>
    </w:p>
    <w:p>
      <w:pPr>
        <w:pStyle w:val="Heading6"/>
        <w:numPr>
          <w:ilvl w:val="5"/>
          <w:numId w:val="1"/>
        </w:numPr>
        <w:rPr/>
      </w:pPr>
      <w:bookmarkStart w:id="598" w:name="__RefHeading___Toc4641594_73709187"/>
      <w:bookmarkStart w:id="599" w:name="_Toc226"/>
      <w:bookmarkEnd w:id="598"/>
      <w:r>
        <w:rPr/>
        <w:t>3</w:t>
      </w:r>
      <w:r>
        <w:rPr>
          <w:rtl w:val="true"/>
        </w:rPr>
        <w:t xml:space="preserve">. </w:t>
      </w:r>
      <w:r>
        <w:rPr>
          <w:rtl w:val="true"/>
        </w:rPr>
        <w:t>سنت الهی و بازگشت انسان به این دنیا</w:t>
      </w:r>
      <w:bookmarkEnd w:id="599"/>
    </w:p>
    <w:p>
      <w:pPr>
        <w:pStyle w:val="BookText"/>
        <w:rPr/>
      </w:pPr>
      <w:r>
        <w:rPr>
          <w:rFonts w:ascii="IRNazanin" w:hAnsi="IRNazanin" w:eastAsia="IRNazanin"/>
          <w:color w:val="111111"/>
          <w:sz w:val="28"/>
          <w:sz w:val="28"/>
          <w:szCs w:val="28"/>
          <w:rtl w:val="true"/>
          <w:lang w:bidi="fa-IR"/>
        </w:rPr>
        <w:t xml:space="preserve">قرآن کریم در مواردی از احیای مردگان و بازگشت 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انسان وغیر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مفارقت از بدن به این دنیا گزارش می دهد</w:t>
      </w:r>
      <w:r>
        <w:rPr>
          <w:rFonts w:eastAsia="IRNazanin" w:cs="IRNazanin"/>
          <w:color w:val="111111"/>
          <w:sz w:val="28"/>
          <w:szCs w:val="28"/>
          <w:rtl w:val="true"/>
          <w:lang w:bidi="fa-IR"/>
        </w:rPr>
        <w:t>.</w:t>
      </w:r>
      <w:r>
        <w:rPr>
          <w:rStyle w:val="FootnoteAnchor"/>
          <w:rtl w:val="true"/>
        </w:rPr>
        <w:footnoteReference w:id="24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پرندگان توسط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سؤالی که مطرح می شود این است که آیا بازگشت روح به بدن در این دنیا از نظر سنت الهی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 مورد زندگی و مرگ انسان، این است که پس از انتقال انسان به عالم برزخ، بار دیگر به این جهان باز نگردد جز در موارد استثنایی مانند احیای مردگان به واسطه مسیح یا رجعت پیش از قیامت و نظایر آن، وخدا در قرآن به این سنت کلی اشاره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که پیک مرگ به سراغ یکی از آنان می آید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به دنیا باز گردان تا عمری را که ضایع کرده ام، با عمل صالح جبران نمایم، خطاب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بازگشتی نیست و این سخنی است که او گوینده آن است وسودی در آن نیست، پیش روی اوتا روز قیامت مانعی است که از رجوع اوجلوگیری می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یادآوری نکته ای لازم است و آن این که در نظام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ازنویسندگان، برای بالا بردن تیراژ مطبوعات خود، دست به</w:t>
      </w:r>
    </w:p>
    <w:p>
      <w:pPr>
        <w:pStyle w:val="BookText"/>
        <w:rPr/>
      </w:pPr>
      <w:r>
        <w:rPr>
          <w:rFonts w:ascii="IRNazanin" w:hAnsi="IRNazanin" w:eastAsia="IRNazanin"/>
          <w:color w:val="111111"/>
          <w:sz w:val="28"/>
          <w:sz w:val="28"/>
          <w:szCs w:val="28"/>
          <w:rtl w:val="true"/>
          <w:lang w:bidi="fa-IR"/>
        </w:rPr>
        <w:t>ابتکاری زده بود و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کرد و مدعی این بود که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تنویم مغناطیسی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نوع خواب کردن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کشف جدید علمی شده است و آن این که، روح افراددر چنین حالت، از اسراری پرده بر می دارند،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روزگاری، در بدن مرغی و یا گیاهی بوده اند اکنون در بدن انسانی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اندیشه کفر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اذهان زنده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یک چنین پرسشها و پاسخها نمی تواند ارزش علمی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و شرعاً حجت نیست، و دردی را درمان نمی کند، ما شاهد این قبیل از جلسه ها بودیم که این افراد پس از به خواب رفتن، مطالبی را می گفتند که هرگز اساس صحیحی نداشت هیچ بعیدنیست پاسخهای این افراد ساخته خیال و وهم آنان باشد که در این حالت، برای خیال پردازی مجالی پیدا می کنند، و تفصیل این مطلب از آنِ مقام دیگری است، به امید آن که به تفصیل درباره آن سخن بگوییم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این هجران و این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بگذار تا وقت دگر</w:t>
      </w:r>
      <w:bookmarkStart w:id="600" w:name="pg16738_215346"/>
    </w:p>
    <w:p>
      <w:pPr>
        <w:pStyle w:val="Heading2"/>
        <w:numPr>
          <w:ilvl w:val="1"/>
          <w:numId w:val="1"/>
        </w:numPr>
        <w:rPr/>
      </w:pPr>
      <w:bookmarkStart w:id="601" w:name="__RefHeading___Toc4641596_73709187"/>
      <w:bookmarkStart w:id="602" w:name="_Toc227"/>
      <w:bookmarkEnd w:id="600"/>
      <w:bookmarkEnd w:id="601"/>
      <w:r>
        <w:rPr/>
        <w:t>14</w:t>
      </w:r>
      <w:r>
        <w:rPr>
          <w:rtl w:val="true"/>
        </w:rPr>
        <w:t xml:space="preserve">- </w:t>
      </w:r>
      <w:r>
        <w:rPr>
          <w:rtl w:val="true"/>
        </w:rPr>
        <w:t>مرگ دریچه ای برای زندگی نو</w:t>
      </w:r>
      <w:bookmarkEnd w:id="602"/>
    </w:p>
    <w:p>
      <w:pPr>
        <w:pStyle w:val="Heading3"/>
        <w:numPr>
          <w:ilvl w:val="2"/>
          <w:numId w:val="1"/>
        </w:numPr>
        <w:rPr/>
      </w:pPr>
      <w:bookmarkStart w:id="603" w:name="__RefHeading___Toc4641598_73709187"/>
      <w:bookmarkStart w:id="604" w:name="_Toc228"/>
      <w:bookmarkEnd w:id="603"/>
      <w:r>
        <w:rPr>
          <w:rtl w:val="true"/>
        </w:rPr>
        <w:t>آیات موضوع</w:t>
      </w:r>
      <w:bookmarkEnd w:id="6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وَکُنْتُمْ أَمْواتاً فَأَحْیاکُمْ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کانَتْ لَکُمُ الدّارُ الآخِرَةُ عِنْدَ اللّهِ خالِصَةً مِنْ دُونِ النّاسِ فَتَمَنَّوُا الْمَوْتَ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یَتَمَنَّوْهُ أَبَداً بِما قَدَّمَتْ أَیْدِیهِمْ وَاللّهُ عَلیمٌ بِالظّالِمینَ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یُقْتَلُ فِی سَبیلِ اللّهِ أَمْواتٌ بَلْ أَحْیاءٌ وَلکِنْ لاتَشْعُرُونَ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یَخْرُجْ مِنْ بَیْتِهِ مُهاجِراً إِلَی اللّهِ وَرَسُولِهِ ثُمَّ یُدْرِکْهُالْمَوتُ فَقَدْوَقَعَ أَجْرُهُ عَلَی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 التَّوْبَةُ لِلَّذِینَ یَعْمَلُونَ السَّیِّئاتِ حَتّی إِذا حَضَرَ أَحَدَهُمُالْمَوتُ قالَ إِنِّی تُبْتُ الآنَ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یَکْتُبُ ما یُبَیِّتُونَ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شَهادَةُ بَیْنَکُمْ إِذا حَضَرَ أَحَدَکُمُ الْمَوتُ حینَالْوَصِیَّةِ اثْنانِ ذَوا عَدْل مِنْکُمْ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کانَ مَیْتاً فَأَحْیَیْناهُ وَجَعَلْنا لَهُ نُوراً یَمْشی بِهِ فِی النّاسِ کَمَنْ مَثَلُهُ فِی الظُّلُماتِ لَیْسَ بِخارِج مِنْها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أُمَّة أَجَلٌ فَإِذا جاءَ أَجَلُهُمْ لا یَسْتَأْخِرُونَ ساعَةً وَلا یَسْتَقْدِمُونَ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لَهُ الْخَلْقُ وَالأَمْرُ تَبارَکَ اللّهُ رَبُّ الْعالَمینَ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أَدْرَکَهُ الْغَرَقُ قالَ آمَنْتُ انَّهُ لا إِلهَ إِلاَّ الَّذی آمَنَتْ بِهِ بَنُوا إِسْرائیلَ وَأَنَا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وَقَدْ عَصَیْتَ قَبْلُ وَکُنتَ مِنَ الْمُفْسِدینَ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رَبُّکَ لِیُهْلِکَ الْقُری بِظُلْم وَأَهْلُها مُصْلِحُونَ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 غَیْرُ أَحْیاء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 یَقُولُونَ سَلامٌ عَلَیْکُمْ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أَهْلَکْنا مِنَ الْقُرُونِ مِنْ بَعْدِ نُوح وَکَفی بِرَبِّکَ بِذُنُوبِ عِبادِهِ خَبیراً بَصِیراً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عَلَیْهِ یَوْمَ وُلِدَ وَیَوْمَ یَمُوتُ وَیَوْمَ یُبْعَثُ حَیّاً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لِبَشَر مِنْ قَبْلِکَ الْخُلْدَ أَفَإِنْ مِتَّ فَهُمُ الْخالِدُونَ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بَعْدَ ذلِکَ لَمَیِّتُونَ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 وَلا تُسْمِعُ الصُّمَّ الدُّعاءَ إِذا وَلَّوا مُدْبِرینَ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تَدْری نَفْسٌ بِأَیِّ أَرْض تَمُوتُ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لَهُمُ الأَرْضُ الْمَیْتَةُ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bookmarkStart w:id="605" w:name="pg16738_215349"/>
    </w:p>
    <w:p>
      <w:pPr>
        <w:pStyle w:val="BookText"/>
        <w:rPr/>
      </w:pPr>
      <w:bookmarkEnd w:id="605"/>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أنّالا نَسْمَعُ سِرَّهُمْ وَنَجْویهُمْ بَلی وَرُسُلُنا لَدَیْهِمْ یَکْتُبُونَ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تَوَفَّتْهُمُ الْمَلائِکَةُ یَضْرِبُونَ وُجُوهَهُمْ وَأَدْبارَهُمْ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سَکْرَةُ الْمَوْتِ بِالحَقِّ ذلِکَ ما کُنْتَ مِنْهُ تَحیدُ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بَیْنَکُمُ الْمَوْتَ وَما نَحْنُ بِمَسْبُوقینَ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4641600_73709187"/>
      <w:bookmarkStart w:id="607" w:name="_Toc229"/>
      <w:bookmarkEnd w:id="606"/>
      <w:r>
        <w:rPr>
          <w:rtl w:val="true"/>
        </w:rPr>
        <w:t>ترجمه آیات</w:t>
      </w:r>
      <w:bookmarkEnd w:id="6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که شما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اجسام بی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 اگر در این پندار که بهشت اختصاص به شما دارد، راستگو هستید، پس مرگ را آرزو کنید، ولی آنان به خاطر اعمالی که انجام داده اند هرگز مرگ را آرزو نمی کنند، وخدا به وضع ظالمان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راه خدا کشته می شوند مرده نخوانید آنان زندگانند ولی شماها درک 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نوشته شده است آنگاه که علایم مرگ فرا رسید اگر مالی از خود بجا گذارده است وصیت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باشید مرگ شما را در می یابد هر چند در دژهای مستحکم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خانه خود به عنوان هجرت به سوی خدا و رسول او بیرون آیند آنگاه مرگ آنها را درک کند، اجر آنان با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کسانی که مدتها بدی ها را انجام می دهند، و آنگاه که مرگ یکی از آنان فرا رسید می گویند اینک توبه نمودیم،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که در شب می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آنگاه که مرگ یکی از شماها فرا می رسد، به هنگام وصیت باید دو نفر عادل از شما حضور به هم رسانند و آن را گواهی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زنده کردیم و برای او نوری را آفریدیم که در پرتو آن با بینایی در میان مردم راه می رود، بسان کسی است که در تاریکی ها فرو رفته و از آن بیرون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 هر امتی 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پایان عمرشان برسد لحظه ای نه تأخیر می کنند و نه زودتر فانی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است آفریدن و امر تدبیر خلقت، بزرگ است خدایی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بر پیمودن راه بد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ای که غرق او را گرفت، در این هنگام به فکر توبه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که خدایی جز خدایی که بنی اسرائیل به آن ایمان آورده اند نیست و من یکی از تسلیم شدگان در پیشگاه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حالی که در گذشته مخالفت می کردی و از مفسدان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پروردگار تو ظالمانه ملتی را نابود نمی کند، آنگاه که آنان در راه اصلاح و پاکی گام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مردگانی هستند که هرگز استعداد حیات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کسانی اند که فرشتگان جان آنان را در حالی که پاک و پاکیزه اند می گیرند و به آنان می گویند درود بر شما باد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بخواهیم اهل آبادی را نابود کنیم به متنعمان آنان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دهیم، پس آنان از اطاعت خدا بیرون می آیند و سزاوار عذاب می گردند در</w:t>
      </w:r>
    </w:p>
    <w:p>
      <w:pPr>
        <w:pStyle w:val="BookText"/>
        <w:rPr/>
      </w:pPr>
      <w:r>
        <w:rPr>
          <w:rFonts w:ascii="IRNazanin" w:hAnsi="IRNazanin" w:eastAsia="IRNazanin"/>
          <w:color w:val="111111"/>
          <w:sz w:val="28"/>
          <w:sz w:val="28"/>
          <w:szCs w:val="28"/>
          <w:rtl w:val="true"/>
          <w:lang w:bidi="fa-IR"/>
        </w:rPr>
        <w:t>این موقع آن آبادی را ویران می کنیم چقدر جمعیت هایی را پس ازنوح نابود ساختیم و کافی است که خدا از گناه بندگان خود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آن روز که تولّد یافت، و آن روز که می میرد، و آن روز که زنده برانگیخته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برای هیچ فردی قبل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دنیویِ جاودان قرار ندادیم، پس اگر تو بمیری آیا آنان جاودان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بعد از آن می میرید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مرگ یکی از این بدکاران فرا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مرا به دنیا برگردان تا من در مواردی که کوتاهی کرده ام عمل صالح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ای پیامبر، مردگان و کران را نمی توانی بشنوانی، آنگاه که بر تو پشت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پذیرش حق سرباز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نمی داند در چه سرزمینی خواهد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که مأمور قبض روح شماست، شما را به طور کامل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جانها را به هنگام مرگ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عذاب ما را دیدند گفتند ایمان آوردیم ولی ایمان آنان در این حالت مؤثر و مفید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پندارند که ما گفتارهای سری و پنهانی آنان را نمی شنویم؟ چرا می شنویم و فرستادگان ما نزد آنها هستند و آن را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آنگاه که فرشتگان جانشان را می گیرند در حالی که به صورت و پشت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سختیهای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تقدیر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آن گریزان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مرگ را در میان شما اندازه گیری کردیم، و هرگز مغلوب نمی شویم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مرگ و زندگی را آفرید</w:t>
      </w:r>
      <w:r>
        <w:rPr>
          <w:rFonts w:eastAsia="IRNazanin" w:cs="IRNazanin"/>
          <w:color w:val="111111"/>
          <w:sz w:val="28"/>
          <w:szCs w:val="28"/>
          <w:rtl w:val="true"/>
          <w:lang w:bidi="fa-IR"/>
        </w:rPr>
        <w:t>».</w:t>
      </w:r>
      <w:bookmarkStart w:id="608" w:name="pg16738_215352"/>
    </w:p>
    <w:p>
      <w:pPr>
        <w:pStyle w:val="BookText"/>
        <w:rPr/>
      </w:pPr>
      <w:bookmarkEnd w:id="608"/>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صاحب نفس مطمئن، بر گرد به سوی پروردگارت، در حالی که خشنود به پاداش، وبرگزیده در نزد خدا می باشی</w:t>
      </w:r>
      <w:r>
        <w:rPr>
          <w:rFonts w:eastAsia="IRNazanin" w:cs="IRNazanin"/>
          <w:color w:val="111111"/>
          <w:sz w:val="28"/>
          <w:szCs w:val="28"/>
          <w:rtl w:val="true"/>
          <w:lang w:bidi="fa-IR"/>
        </w:rPr>
        <w:t>».</w:t>
      </w:r>
    </w:p>
    <w:p>
      <w:pPr>
        <w:pStyle w:val="Heading3"/>
        <w:numPr>
          <w:ilvl w:val="2"/>
          <w:numId w:val="1"/>
        </w:numPr>
        <w:rPr/>
      </w:pPr>
      <w:bookmarkStart w:id="609" w:name="__RefHeading___Toc4641602_73709187"/>
      <w:bookmarkStart w:id="610" w:name="_Toc230"/>
      <w:bookmarkEnd w:id="609"/>
      <w:r>
        <w:rPr>
          <w:rtl w:val="true"/>
        </w:rPr>
        <w:t>تفسیر آیات</w:t>
      </w:r>
      <w:bookmarkEnd w:id="610"/>
    </w:p>
    <w:p>
      <w:pPr>
        <w:pStyle w:val="Heading4"/>
        <w:numPr>
          <w:ilvl w:val="3"/>
          <w:numId w:val="1"/>
        </w:numPr>
        <w:rPr/>
      </w:pPr>
      <w:bookmarkStart w:id="611" w:name="__RefHeading___Toc4641604_73709187"/>
      <w:bookmarkStart w:id="612" w:name="_Toc231"/>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مرگ آخرین مرحله زندگی دنیوی و سرآغاز حیات جدید انسان بشمار می رود</w:t>
      </w:r>
      <w:r>
        <w:rPr>
          <w:rStyle w:val="FootnoteAnchor"/>
          <w:rtl w:val="true"/>
        </w:rPr>
        <w:footnoteReference w:id="242"/>
      </w:r>
      <w:r>
        <w:rPr>
          <w:rFonts w:ascii="IRNazanin" w:hAnsi="IRNazanin" w:eastAsia="IRNazanin"/>
          <w:color w:val="111111"/>
          <w:sz w:val="28"/>
          <w:sz w:val="28"/>
          <w:szCs w:val="28"/>
          <w:rtl w:val="true"/>
          <w:lang w:bidi="fa-IR"/>
        </w:rPr>
        <w:t>از این جهت لازم است، در مباحث مربوط به معاد از دیدگاه قرآن، با مسایل مربوط به مرگ نیز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می توان در موضوعات یاد شده در زیر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موت از نظر لغت و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موت امر عدمی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سنتی قطعی و همگانی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مرگها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اجل حتمی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وندامت در حال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در حال مرگ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ناآگاهی انسان از مرگ خویش</w:t>
      </w:r>
      <w:r>
        <w:rPr>
          <w:rFonts w:eastAsia="IRNazanin" w:cs="IRNazanin"/>
          <w:color w:val="111111"/>
          <w:sz w:val="28"/>
          <w:szCs w:val="28"/>
          <w:rtl w:val="true"/>
          <w:lang w:bidi="fa-IR"/>
        </w:rPr>
        <w:t>.</w:t>
      </w:r>
      <w:bookmarkStart w:id="613" w:name="pg16738_215353"/>
    </w:p>
    <w:p>
      <w:pPr>
        <w:pStyle w:val="BookText"/>
        <w:rPr/>
      </w:pPr>
      <w:bookmarkEnd w:id="61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مأموران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پیرامون هر یک از این موضوعات از نظر قرآن به بحث و گفتگو می پردازیم</w:t>
      </w:r>
      <w:r>
        <w:rPr>
          <w:rFonts w:eastAsia="IRNazanin" w:cs="IRNazanin"/>
          <w:color w:val="111111"/>
          <w:sz w:val="28"/>
          <w:szCs w:val="28"/>
          <w:rtl w:val="true"/>
          <w:lang w:bidi="fa-IR"/>
        </w:rPr>
        <w:t>:</w:t>
      </w:r>
    </w:p>
    <w:p>
      <w:pPr>
        <w:pStyle w:val="Heading4"/>
        <w:numPr>
          <w:ilvl w:val="3"/>
          <w:numId w:val="1"/>
        </w:numPr>
        <w:rPr/>
      </w:pPr>
      <w:bookmarkStart w:id="614" w:name="__RefHeading___Toc4641606_73709187"/>
      <w:bookmarkStart w:id="615" w:name="_Toc232"/>
      <w:bookmarkEnd w:id="614"/>
      <w:r>
        <w:rPr/>
        <w:t>1</w:t>
      </w:r>
      <w:r>
        <w:rPr>
          <w:rtl w:val="true"/>
        </w:rPr>
        <w:t xml:space="preserve">. </w:t>
      </w:r>
      <w:r>
        <w:rPr>
          <w:rtl w:val="true"/>
        </w:rPr>
        <w:t>واژه موت در لغت و قرآن</w:t>
      </w:r>
      <w:bookmarkEnd w:id="615"/>
    </w:p>
    <w:p>
      <w:pPr>
        <w:pStyle w:val="BookText"/>
        <w:rPr/>
      </w:pPr>
      <w:r>
        <w:rPr>
          <w:rFonts w:ascii="IRNazanin" w:hAnsi="IRNazanin" w:eastAsia="IRNazanin"/>
          <w:color w:val="111111"/>
          <w:sz w:val="28"/>
          <w:sz w:val="28"/>
          <w:szCs w:val="28"/>
          <w:rtl w:val="true"/>
          <w:lang w:bidi="fa-IR"/>
        </w:rPr>
        <w:t>موت در لغت عرب مرادف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 و این لفظ جز یک معنی که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القوَّةِ مِنَ الشِّیء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رفتن قدرت و توان چیزی،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ریشه است که عرب در موارد خاموشی آتش، و از کار افتادن زمین از قابلیت کشت و زرع، و حتی در مورد خواب انسان،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برد، چون در همه اینها یک قدر مشترکی وجود دارد و آن این که قابلیت ها و توان ها از میان می رود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روی همین معنی مشترک، قرآن لفظ موت را در این موارد به کار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زمین بایر و فاقد سبزه و درخت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لَهُمُ الأَرْضُ الْمَیْتَةُ</w:t>
      </w:r>
      <w:r>
        <w:rPr>
          <w:rFonts w:eastAsia="Amiri" w:cs="Amiri" w:ascii="Amiri" w:hAnsi="Amiri"/>
          <w:color w:val="111111"/>
          <w:sz w:val="28"/>
          <w:szCs w:val="28"/>
          <w:rtl w:val="true"/>
          <w:lang w:bidi="ar-SA"/>
        </w:rPr>
        <w:t>...)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بتهای فاقد حرکت و جنبش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 غَیْرُ أَحْیاء</w:t>
      </w:r>
      <w:r>
        <w:rPr>
          <w:rFonts w:eastAsia="Amiri" w:cs="Amiri" w:ascii="Amiri" w:hAnsi="Amiri"/>
          <w:color w:val="111111"/>
          <w:sz w:val="28"/>
          <w:szCs w:val="28"/>
          <w:rtl w:val="true"/>
          <w:lang w:bidi="ar-SA"/>
        </w:rPr>
        <w:t>...)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پیشین آفرینش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وَکُنْتُمْ أَمْواتاً فَأَحْیاکُمْ </w:t>
      </w:r>
      <w:r>
        <w:rPr>
          <w:rFonts w:eastAsia="IRNazanin" w:cs="IRNazanin"/>
          <w:color w:val="111111"/>
          <w:sz w:val="28"/>
          <w:szCs w:val="28"/>
          <w:rtl w:val="true"/>
          <w:lang w:bidi="fa-IR"/>
        </w:rPr>
        <w:t>...)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آنگاه که قبض روح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إِنَّکُمْ بَعْدَ ذلِکَ لَمَیِّتُونَ</w:t>
      </w:r>
      <w:r>
        <w:rPr>
          <w:rFonts w:eastAsia="IRNazanin" w:cs="IRNazanin"/>
          <w:color w:val="111111"/>
          <w:sz w:val="28"/>
          <w:szCs w:val="28"/>
          <w:rtl w:val="true"/>
          <w:lang w:bidi="fa-IR"/>
        </w:rPr>
        <w:t>) .</w:t>
      </w:r>
      <w:r>
        <w:rPr>
          <w:rStyle w:val="FootnoteAnchor"/>
          <w:rtl w:val="true"/>
        </w:rPr>
        <w:footnoteReference w:id="247"/>
      </w:r>
      <w:bookmarkStart w:id="616" w:name="pg16738_215354"/>
    </w:p>
    <w:p>
      <w:pPr>
        <w:pStyle w:val="Heading4"/>
        <w:numPr>
          <w:ilvl w:val="3"/>
          <w:numId w:val="1"/>
        </w:numPr>
        <w:rPr/>
      </w:pPr>
      <w:bookmarkStart w:id="617" w:name="__RefHeading___Toc4641608_73709187"/>
      <w:bookmarkStart w:id="618" w:name="_Toc233"/>
      <w:bookmarkEnd w:id="616"/>
      <w:bookmarkEnd w:id="617"/>
      <w:r>
        <w:rPr/>
        <w:t>2</w:t>
      </w:r>
      <w:r>
        <w:rPr>
          <w:rtl w:val="true"/>
        </w:rPr>
        <w:t xml:space="preserve">. </w:t>
      </w:r>
      <w:r>
        <w:rPr>
          <w:rtl w:val="true"/>
        </w:rPr>
        <w:t>آیا موت امر عدمی است؟</w:t>
      </w:r>
      <w:bookmarkEnd w:id="618"/>
    </w:p>
    <w:p>
      <w:pPr>
        <w:pStyle w:val="BookText"/>
        <w:rPr/>
      </w:pPr>
      <w:r>
        <w:rPr>
          <w:rFonts w:ascii="IRNazanin" w:hAnsi="IRNazanin" w:eastAsia="IRNazanin"/>
          <w:color w:val="111111"/>
          <w:sz w:val="28"/>
          <w:sz w:val="28"/>
          <w:szCs w:val="28"/>
          <w:rtl w:val="true"/>
          <w:lang w:bidi="fa-IR"/>
        </w:rPr>
        <w:t>هرگاه مقصود از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پس از ذهاب قوا، به انسان دست می دهد یعنی آن حالت فقدانی که مثلاً بر انسان به هنگام مرگ عارض می شود، باید آن را امر عدمی خواند ولی در عین حال می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دریچه های مختلف امر وجودی تلقی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انسان به وسیله فرشتگان انجام می گیرد و آنها قوا و توانها را از انسان باز می ستانند و این یک نوع فعل و حرکت است که نمی توان آن را امر عدمی نامید هر چند نتیجه آن امر عدمی است یعنی حالت از کار افتادن قوا و حواس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از نظر قرآن پایان زندگی نیست، بلکه انتقال ازمرحله ای به مرحله دیگر، و از یک زندگی پست تر به یک زندگی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إِنّا وَ إِیّاکُمْْ خُلِقْنا لِلْبَقاءِ لا لِلْفَناءِ لکِنَّکُمْ مِنْ دار إِلی دار تُنْقَلُونَ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انسانها ما و شما برای بقا آفریده شده ایم نه برای فنا و به هنگام مرگ از سرایی به سرای دیگر منتقل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سخنان سالار شهیدان نیز به این نکته اشارتی رفته است، آنجا که خطاب به یاران خود می فرماید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بَنِی الْکِرام فَمَا الْمَوتُ إِلاّ قَنْطَرةٌ تَعْبُر بِکُمْ عَنِ الْبُؤْسِ وَالضَّرّاءِ إِلَی الْجِنانِ الواسِعَةِ وَالنَّعیمِ الدائِمَةِ ، فَأَیُّکُمْ یَکْرَهُ أَنْ یَنْتَقِلَ مِنْ سِجْن إِلی قَصْر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 صبر کنید، مرگ پلی است که شما را از سختی ها و دشواری ها به باغهای گسترده و نعمتهای پیوسته منتقل می کند ، پس کدامیک از شما انتقال از زندان به قصر را ناخوش می دارد؟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بشر در این جهان اندازه گیری شده و محدود است و حدّزمانی آن موت ومرگ است که آخرین ضلع حیات دنیوی او را تشکیل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را گاهی به بدن می سنجیم و گاهی به روح، در سنجش نخست موت فقدانی بیش نیست، زیرا بدن هر نوع حرکت وجنبش را از دست می دهد، در حالی که اگر به روح نسبت دهیم طبعاً مرگ انتقالی است به جهانی دیگر، و فقدانی در کار نیست و به خاطر همین نکته موت در قرآن، در مورد انسان، به جسم و بدن نسبت داده شده است نه به روح 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هنگام توصیف حیات و موت هر دو را مخلوق خدا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w:t>
      </w:r>
      <w:r>
        <w:rPr>
          <w:rFonts w:eastAsia="Amiri" w:cs="Amiri" w:ascii="Amiri" w:hAnsi="Amiri"/>
          <w:color w:val="111111"/>
          <w:sz w:val="28"/>
          <w:szCs w:val="28"/>
          <w:rtl w:val="true"/>
          <w:lang w:bidi="ar-SA"/>
        </w:rPr>
        <w:t>)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مرگ و زندگی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تعلق آفرینش به موت به خاطر نگرشهای گوناگونی است که یادآور شدیم و گرنه نیستی و فقدان محض هرگز متعلق خلق وآفرینش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یادآور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نهایی زندگی دنیوی است و قرآن از این تقدیر و اندازه گیری چنین یاد می 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بَیْنَکُمُ الْمَوْتَ وَما نَحْنُ بِمَسْبُوقینَ</w:t>
      </w:r>
      <w:r>
        <w:rPr>
          <w:rFonts w:eastAsia="Amiri" w:cs="Amiri" w:ascii="Amiri" w:hAnsi="Amiri"/>
          <w:color w:val="111111"/>
          <w:sz w:val="28"/>
          <w:szCs w:val="28"/>
          <w:rtl w:val="true"/>
          <w:lang w:bidi="ar-SA"/>
        </w:rPr>
        <w:t>) .</w:t>
      </w:r>
      <w:r>
        <w:rPr>
          <w:rStyle w:val="FootnoteAnchor"/>
          <w:rtl w:val="true"/>
        </w:rPr>
        <w:footnoteReference w:id="251"/>
      </w:r>
      <w:bookmarkStart w:id="619" w:name="pg16738_215356"/>
    </w:p>
    <w:p>
      <w:pPr>
        <w:pStyle w:val="BookText"/>
        <w:rPr/>
      </w:pPr>
      <w:bookmarkEnd w:id="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مرگ را در میان شما اندازه گیری کردیم، و هرگز مغلوب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پایان پذیری حیات مادی انسان نه بدین خاطر است که قدرتی برتر، در برابر آفریدگار یکتا از ادامه زندگی انسان جلوگیری می کند، بلکه این خود از تقدیرات الهی و از مظاهر قدرت نمایی او می باشد</w:t>
      </w:r>
      <w:r>
        <w:rPr>
          <w:rFonts w:eastAsia="IRNazanin" w:cs="IRNazanin"/>
          <w:color w:val="111111"/>
          <w:sz w:val="28"/>
          <w:szCs w:val="28"/>
          <w:rtl w:val="true"/>
          <w:lang w:bidi="fa-IR"/>
        </w:rPr>
        <w:t>.</w:t>
      </w:r>
    </w:p>
    <w:p>
      <w:pPr>
        <w:pStyle w:val="Heading4"/>
        <w:numPr>
          <w:ilvl w:val="3"/>
          <w:numId w:val="1"/>
        </w:numPr>
        <w:rPr/>
      </w:pPr>
      <w:bookmarkStart w:id="620" w:name="__RefHeading___Toc4641610_73709187"/>
      <w:bookmarkStart w:id="621" w:name="_Toc234"/>
      <w:bookmarkEnd w:id="620"/>
      <w:r>
        <w:rPr/>
        <w:t>3</w:t>
      </w:r>
      <w:r>
        <w:rPr>
          <w:rtl w:val="true"/>
        </w:rPr>
        <w:t xml:space="preserve">. </w:t>
      </w:r>
      <w:r>
        <w:rPr>
          <w:rtl w:val="true"/>
        </w:rPr>
        <w:t>مرگ سنتی قطعی، و همگانی است</w:t>
      </w:r>
      <w:bookmarkEnd w:id="621"/>
    </w:p>
    <w:p>
      <w:pPr>
        <w:pStyle w:val="BookText"/>
        <w:rPr/>
      </w:pPr>
      <w:r>
        <w:rPr>
          <w:rFonts w:ascii="IRNazanin" w:hAnsi="IRNazanin" w:eastAsia="IRNazanin"/>
          <w:color w:val="111111"/>
          <w:sz w:val="28"/>
          <w:sz w:val="28"/>
          <w:szCs w:val="28"/>
          <w:rtl w:val="true"/>
          <w:lang w:bidi="fa-IR"/>
        </w:rPr>
        <w:t>از نظر قرآن و احادیث اسلامی مرگ انسان و جهان یک سنت قطعی است که احدی را از آن گریزی نیست وعلم نیز در این مطلب با وحی الهی هماهنگ است پیش از آن که آیات قرآن را در این باره مطرح نماییم برای روشن شدن مفاد آیات بد نیست یکی از اصول علمی را به نام اصل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فیزیک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بر این عقیده اند که جهان، از نظم و ترتیب، روبه بی نظمی و انهدام می رود، و روزی فرا می رسد که حرارت تمام اجسام با یکدیگر مساوی و برابر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بسان ظروف به هم پیوسته مایعات، که به هنگام تفاوت سطوح دارای حرکت و جنبشند امّا آنگاه که سطوح آنها برابر شد، تمام آنها به سکون و آرامی می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می گویند تمام تغییراتی که در حرارت تولید می شود، یک قسمت از نیروی قابل استفاده، به نیروی غیر قابل استفاده تبدیل می گردد، و هیچ گاه نیروی غیر قابل، به نیروی قابل تبدیل نمی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قانون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از اجسام گرم به طرف اجسام سرد جاری می گردد واین جریان نمی تواند خود بخود ، به طور معکوس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انتروپی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نسبت نیروی غیر قابل استفاده، به نیروی قابل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جهان پیوسته رو به پیری و</w:t>
      </w:r>
    </w:p>
    <w:p>
      <w:pPr>
        <w:pStyle w:val="BookText"/>
        <w:rPr/>
      </w:pPr>
      <w:r>
        <w:rPr>
          <w:rFonts w:ascii="IRNazanin" w:hAnsi="IRNazanin" w:eastAsia="IRNazanin"/>
          <w:color w:val="111111"/>
          <w:sz w:val="28"/>
          <w:sz w:val="28"/>
          <w:szCs w:val="28"/>
          <w:rtl w:val="true"/>
          <w:lang w:bidi="fa-IR"/>
        </w:rPr>
        <w:t>یکنواختی می رود، و روزی فرا می رسد که حالت بی تفاوتی بر سراسر جهان حکومت می کند و نظام آفرینش فرو ریخته و جهان از ادامه حیات خود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مرگ مجموع جهان ماده را قطعی می سازد، و ما درباره آیات مربوط به فرو ریختن نظام آفرینش به هنگام برپایی قیامت، نیز از این اصل سخن خواهیم گفت ولی مسأله مهم، مرگ قطعی انسان است که هرچه هم در حفظ حیات و بهداشت خود مراقبت و کوشش کند راهی برای فرار از مرگ نخواهد یافت، زیرا تلاشها و مراقبتهای بهداشتی، هر چند برگهایی بر اوراق عمر او می افزاید ولی سرانجام برگهای حیات به پایان رسیده، و برای بشر چاره ای جز گزینش برگ سیاه مرگ نیست در این مورد دانشمند قرن معاصر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 رویم؟ به سوی مرگ، حتی اگر بتوانیم به کمک اکتشافات جدید،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برگردانیم، و دوباره جوان تر شویم و زندگی را دو سه قرن طولانی نماییم، به مرگ فایق نخواهیم شد، زیرا ساختمان بدن ما ضرورت مرگ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سیر به سوی مرگ، بر حسب پیشرفت سن کمتر می شود، ولی هرگز متوقف نمی گردد و جهت خود را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ترقیات علم در آینده هر چه باشد هر موجود انسانی محکوم است دیر یا زود این جهان را ترک گوید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اکنون آیاتی که مرگ را یک پدیده قطعی برای همه انسانها می داند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باشید مرگ شما را در می یابد هر چند در دژهای مستحکم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طعم مرگ را می 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لِبَشَر مِنْ قَبْلِکَ الْخُلْدَ أَفَإِنْ مِتَّ فَهُمُ الْخالِدُونَ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برای هیچ فردی قبل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دنیویِ جاودان قرار ندادیم، پس اگر تو بمیری آیا آنان جاودان خواهند بود؟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عمومیت مرگ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أَحَداً یَجدُ إِلَی الْبَقاءِسُلَّماً أَوْ لِدَفْعِ الْمَوتِ سَبیلاً، لَکانَ ذلِکَ سُلَیْمانَ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سُخِّرَ لَهُ مُلْکُ الجِنِّ وَالإِنْسِ</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می توانست راهی به سوی حیات جاودان دنیوی بیابد، ومرگ را از خود دور سازد، سزاوارتر از همه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جن و انس برای وی مسخر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مَلَکاً یُنادی فِی کُلِّ یَوْم لِدُوا لِلْمَوْتِ</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روزی فرشته ای از جانب خدا اعلان می کند که بزایید برای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خواهید مرد</w:t>
      </w:r>
      <w:r>
        <w:rPr>
          <w:rFonts w:eastAsia="IRNazanin" w:cs="IRNazanin"/>
          <w:color w:val="111111"/>
          <w:sz w:val="28"/>
          <w:szCs w:val="28"/>
          <w:rtl w:val="true"/>
          <w:lang w:bidi="fa-IR"/>
        </w:rPr>
        <w:t>».</w:t>
      </w:r>
      <w:bookmarkStart w:id="622" w:name="pg16738_215359"/>
    </w:p>
    <w:p>
      <w:pPr>
        <w:pStyle w:val="BookText"/>
        <w:rPr/>
      </w:pPr>
      <w:bookmarkEnd w:id="622"/>
      <w:r>
        <w:rPr>
          <w:rFonts w:ascii="IRNazanin" w:hAnsi="IRNazanin" w:eastAsia="IRNazanin"/>
          <w:color w:val="111111"/>
          <w:sz w:val="28"/>
          <w:sz w:val="28"/>
          <w:szCs w:val="28"/>
          <w:rtl w:val="true"/>
          <w:lang w:bidi="fa-IR"/>
        </w:rPr>
        <w:t xml:space="preserve">روایات وارد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بسیار است و ما به همین مقدار اکتفا می کنیم</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623" w:name="__RefHeading___Toc4641612_73709187"/>
      <w:bookmarkStart w:id="624" w:name="_Toc235"/>
      <w:bookmarkEnd w:id="623"/>
      <w:r>
        <w:rPr/>
        <w:t>4</w:t>
      </w:r>
      <w:r>
        <w:rPr>
          <w:rtl w:val="true"/>
        </w:rPr>
        <w:t xml:space="preserve">. </w:t>
      </w:r>
      <w:r>
        <w:rPr>
          <w:rtl w:val="true"/>
        </w:rPr>
        <w:t xml:space="preserve">وحشت انسان ها </w:t>
      </w:r>
      <w:r>
        <w:rPr>
          <w:rtl w:val="true"/>
        </w:rPr>
        <w:t>(</w:t>
      </w:r>
      <w:r>
        <w:rPr>
          <w:rtl w:val="true"/>
        </w:rPr>
        <w:t>بجز اولیای الهی</w:t>
      </w:r>
      <w:r>
        <w:rPr>
          <w:rtl w:val="true"/>
        </w:rPr>
        <w:t xml:space="preserve">) </w:t>
      </w:r>
      <w:r>
        <w:rPr>
          <w:rtl w:val="true"/>
        </w:rPr>
        <w:t>از مرگ</w:t>
      </w:r>
      <w:bookmarkEnd w:id="624"/>
    </w:p>
    <w:p>
      <w:pPr>
        <w:pStyle w:val="BookText"/>
        <w:rPr/>
      </w:pPr>
      <w:r>
        <w:rPr>
          <w:rFonts w:ascii="IRNazanin" w:hAnsi="IRNazanin" w:eastAsia="IRNazanin"/>
          <w:color w:val="111111"/>
          <w:sz w:val="28"/>
          <w:sz w:val="28"/>
          <w:szCs w:val="28"/>
          <w:rtl w:val="true"/>
          <w:lang w:bidi="fa-IR"/>
        </w:rPr>
        <w:t>انسان فطرتاً علاقه به دوام زندگی دارد و این ندایی است که آن را از درون،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زندگی پیوسته که فطری انسان است، خود گواه بر این است که بشر علاوه بر این زندگی دنیوی، زندگی دیگری دارد که تجلی گاه این میل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معنی نداردکه در انسان چنین میلی ایجاد گردد، ولی هیچ گاه تحقق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مردم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حیات اخروی شناخت صحیحی ندارند و تصور می کنند که مرگ پایان زندگی است، از این جهت پیوسته از شنیدن کلمه مرگ بر خود می لرزند، زیرا آن را یک نوع عمل ناهماهنگ با خواسته درونی خود می پندارند، و مرگ برای آنها بسان غولی وحشتناک جلوه می کند که با حیات آنان در جنگ و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مردان خدا که علاوه بر زندگی دنیوی، به زندگی برتری نیز معتقدند، مشکل مرگ را کاملاً حل می کنند، زیرا حقیقت مرگ جز عوض کردن محیط زندگی چیزی نیست و در حقیقت از یک نوع زندگی، به زندگی دیگر منتقل می شوند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اعتراف، مرگ در همه جا و همه افراد، با یک نوع نگرانی طبیعی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گسستن الفت انسان با عزیزان مانند همسر و فرزند و دوست، بدون رنج نخواهد بود هر چند انسان پس از مرگ به زندگی برتری نیز گام بگذارد، و به حیات و مقام بالاتری ارتقا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نوع نگرانی و ناراحتی</w:t>
      </w:r>
    </w:p>
    <w:p>
      <w:pPr>
        <w:pStyle w:val="BookText"/>
        <w:rPr/>
      </w:pPr>
      <w:r>
        <w:rPr>
          <w:rFonts w:ascii="IRNazanin" w:hAnsi="IRNazanin" w:eastAsia="IRNazanin"/>
          <w:color w:val="111111"/>
          <w:sz w:val="28"/>
          <w:sz w:val="28"/>
          <w:szCs w:val="28"/>
          <w:rtl w:val="true"/>
          <w:lang w:bidi="fa-IR"/>
        </w:rPr>
        <w:t>را یک امر طبیعی می دانیم که در تمام افراد بشر در لحظه مرگ وجود دارد، ولی نگرانی غیر طبیعی معلول دو چیز است که از آنِ افراد غیر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 گروه کافر پایان زندگی است، و قطعاً تصور آن نیز ناراحت کننده است ولی این عامل به خاطر ایمان به واقعیت مرگ، درباره افراد با ایمان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نوعی به معاد معتقدند ولی از سنگینی جرایم، پیوسته در رعب و وحشت بسر می برند، و طبعاً مرگ برای آنها جُرعه تلخی است که در کامشان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از وحشت یهود دنیا پرست از مرگ، سخنی به میان آمده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کانَتْ لَکُمُ الدّارُ الآخِرَةُ عِنْدَ اللّهِ خالِصَةً مِنْ دُونِ النّاسِ فَتَمَنَّوُا الْمَوْتَ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یَتَمَنَّوْهُ أَبَداً بِما قَدَّمَتْ أَیْدِیهِمْ وَاللّهُ عَلیمٌ بِالظّالِمینَ</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 اگر در این پندار که بهشت اختصاص به شما دارد، راستگو هستید، پس مرگ را آرزو کنید، ولی آنان به خاطر اعمالی که انجام داده اند هرگز مرگ را آرزو نمی کنند، وخدا به وضع ظالمان آگاه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نگرانی این گروه یک نگرانی غیر طبیعی است که معلول یکی از دو عامل یاد شده می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عوامل ترس از مرگ به گونه ای که شرح دادیم وارد شده است</w:t>
      </w:r>
    </w:p>
    <w:p>
      <w:pPr>
        <w:pStyle w:val="BookText"/>
        <w:rPr/>
      </w:pPr>
      <w:r>
        <w:rPr>
          <w:rFonts w:ascii="IRNazanin" w:hAnsi="IRNazanin" w:eastAsia="IRNazanin"/>
          <w:color w:val="111111"/>
          <w:sz w:val="28"/>
          <w:sz w:val="28"/>
          <w:szCs w:val="28"/>
          <w:rtl w:val="true"/>
          <w:lang w:bidi="fa-IR"/>
        </w:rPr>
        <w:t>وما به خاطر این که این بحث برای خوانندگان گرامی کاملاً آموزنده باشد، برخی از روایات را در این جا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حضور پیامبر آمد و یادآور شد که من مرگ را دوست نمی دارم، پیامبر از او پرسید آیا ثروتی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جلوتر از خود به سرای دیگر فرستاده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مرگ را دوست نمی داری</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در سخنان خود درباره آنان که به دنیا دل بسته اند، چنین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در این جهان نیست مگر این که انسان از آن سیر و آزرده می گردد جز زندگی، زیرا در مرگ راحتی احساس نمی کند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کلمات حکیمانه خود چنین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گروه مباش که مرگ را به خاطر فزونی گناهان دوست نمی دارد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مرگ را دوست نمی داریم؟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خانه آخرت را ویران کردید و خانه دنیا را آباد نمودید، طبعاً دوست نمی دارید که از خانه آباد به ویرانه منتقل شوید</w:t>
      </w:r>
      <w:r>
        <w:rPr>
          <w:rFonts w:eastAsia="IRNazanin" w:cs="IRNazanin"/>
          <w:color w:val="111111"/>
          <w:sz w:val="28"/>
          <w:szCs w:val="28"/>
          <w:rtl w:val="true"/>
          <w:lang w:bidi="fa-IR"/>
        </w:rPr>
        <w:t>.</w:t>
      </w:r>
      <w:r>
        <w:rPr>
          <w:rStyle w:val="FootnoteAnchor"/>
          <w:rtl w:val="true"/>
        </w:rPr>
        <w:footnoteReference w:id="262"/>
      </w:r>
      <w:bookmarkStart w:id="625" w:name="pg16738_215362"/>
    </w:p>
    <w:p>
      <w:pPr>
        <w:pStyle w:val="BookText"/>
        <w:rPr/>
      </w:pPr>
      <w:bookmarkEnd w:id="62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چرا گروهی از مسلمانان مرگ را دوست نمی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مرگ را نشناخته اند و اگر آن را می شناختند و از اولیای الهی می بودند، او را دوست می داشتند و می دانستند که سرای آخرت برای آنان بهتر از دنیا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یادآور شدیم عوامل ترس از مرگ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ایمان به معاد، یا ناآگاهی نسبت به حقیقت مرگ، و یا ترس از کیفر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عوامل یاد شده در مورد اولیای خدا منتفی است از این جهت آنها به استقبال مرگ می روند و فرشته مرگ را به آغوش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فرزند ابوطالب به مرگ مأنوس تر است از کودک شیرخوار به پستان مادرش</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بیم ندارم بر مرگ وارد شوم یا مرگ به سوی من بیاید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626" w:name="__RefHeading___Toc4641614_73709187"/>
      <w:bookmarkStart w:id="627" w:name="_Toc236"/>
      <w:bookmarkEnd w:id="626"/>
      <w:r>
        <w:rPr/>
        <w:t>5</w:t>
      </w:r>
      <w:r>
        <w:rPr>
          <w:rtl w:val="true"/>
        </w:rPr>
        <w:t xml:space="preserve">. </w:t>
      </w:r>
      <w:r>
        <w:rPr>
          <w:rtl w:val="true"/>
        </w:rPr>
        <w:t>انواع مرگ ها در قرآن</w:t>
      </w:r>
      <w:bookmarkEnd w:id="627"/>
    </w:p>
    <w:p>
      <w:pPr>
        <w:pStyle w:val="Heading5"/>
        <w:numPr>
          <w:ilvl w:val="4"/>
          <w:numId w:val="1"/>
        </w:numPr>
        <w:rPr/>
      </w:pPr>
      <w:bookmarkStart w:id="628" w:name="__RefHeading___Toc4641616_73709187"/>
      <w:bookmarkStart w:id="629" w:name="_Toc237"/>
      <w:bookmarkEnd w:id="628"/>
      <w:r>
        <w:rPr>
          <w:rtl w:val="true"/>
        </w:rPr>
        <w:t>اشاره</w:t>
      </w:r>
      <w:bookmarkEnd w:id="62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یک رخداد طبیعی در زندگی انسان است و از جهاتی قابل بحث و تقسیم است که ما با توجه به آیات وارد در این باره، اقسامی از آن را متذکر</w:t>
      </w:r>
      <w:bookmarkStart w:id="630" w:name="pg16738_215363"/>
    </w:p>
    <w:p>
      <w:pPr>
        <w:pStyle w:val="BookText"/>
        <w:rPr/>
      </w:pPr>
      <w:bookmarkEnd w:id="630"/>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w:t>
      </w:r>
    </w:p>
    <w:p>
      <w:pPr>
        <w:pStyle w:val="Heading5"/>
        <w:numPr>
          <w:ilvl w:val="4"/>
          <w:numId w:val="1"/>
        </w:numPr>
        <w:rPr/>
      </w:pPr>
      <w:bookmarkStart w:id="631" w:name="__RefHeading___Toc4641618_73709187"/>
      <w:bookmarkStart w:id="632" w:name="_Toc238"/>
      <w:bookmarkEnd w:id="631"/>
      <w:r>
        <w:rPr>
          <w:rtl w:val="true"/>
        </w:rPr>
        <w:t>الف</w:t>
      </w:r>
      <w:r>
        <w:rPr>
          <w:rtl w:val="true"/>
        </w:rPr>
        <w:t xml:space="preserve">: </w:t>
      </w:r>
      <w:r>
        <w:rPr>
          <w:rtl w:val="true"/>
        </w:rPr>
        <w:t>مرگهای دشوار و آسان</w:t>
      </w:r>
      <w:bookmarkEnd w:id="632"/>
    </w:p>
    <w:p>
      <w:pPr>
        <w:pStyle w:val="Heading6"/>
        <w:numPr>
          <w:ilvl w:val="5"/>
          <w:numId w:val="1"/>
        </w:numPr>
        <w:rPr/>
      </w:pPr>
      <w:bookmarkStart w:id="633" w:name="__RefHeading___Toc4641620_73709187"/>
      <w:bookmarkStart w:id="634" w:name="_Toc239"/>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انتقال از یک زندگی به زندگی دیگر به طور طبیعی بدون مشکلات نخواهد بود و این نه تنها لحظه مرگ و انتقال از سرای دنیا به سرای آخرت است که همراه با سختی ودشواری انجام می گیرد، بلکه نوزادی هم که دوران کوتاه زندگی در رحم را، پشت سر می گذارد، ومی خواهد گام به زندگی جدید نهد، دشواریهایی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در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به عنوان وحشتناکترین مراحل زندگی انسان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تولد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برانگیخته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فرمودند خداوند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مراحل خوف آور، در پناه امنیت و آرامش خود قرار داده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عَلَیْهِ یَوْمَ وُلِدَ وَیَوْمَ یَمُوتُ وَیَوْمَ یُبْعَثُ حَیّاً</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اگر چه مرگ از این نظر بدون دشواری و سختی نخواهد بود، ولی از نظر عوارض و دشواریهای غیر طبیعی به دو نوع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دشوار که غالباً مربوط به ظالمان و گناهکاران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سَکْرَةُ الْمَوْتِ بِالحَقِّ ذلِکَ ما کُنْتَ مِنْهُ تَحیدُ</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سختیهای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تقدیر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آن گریزان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تَوَفَّتْهُمُ الْمَلائِکَةُ یَضْرِبُونَ وُجُوهَهُمْ وَأَدْبارَهُمْ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آنگاه که فرشتگان جانشان را می گیرند در حالی که به صورت و پشت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آسان که غالباً از آن صالحان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 یَقُولُونَ سَلامٌ عَلَیْکُمْ</w:t>
      </w:r>
      <w:r>
        <w:rPr>
          <w:rFonts w:eastAsia="Amiri" w:cs="Amiri" w:ascii="Amiri" w:hAnsi="Amiri"/>
          <w:color w:val="111111"/>
          <w:sz w:val="28"/>
          <w:szCs w:val="28"/>
          <w:rtl w:val="true"/>
          <w:lang w:bidi="ar-SA"/>
        </w:rPr>
        <w:t>...)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کسانی اند که فرشتگان جان آنان را در حالی که پاک و پاکیزه اند می گیرند و به آنان می گویند درود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w:t>
      </w:r>
      <w:r>
        <w:rPr>
          <w:rStyle w:val="FootnoteAnchor"/>
          <w:rtl w:val="true"/>
        </w:rPr>
        <w:footnoteReference w:id="27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صاحب نفس مطمئن، بر گرد به سوی پروردگارت، در حالی که خشنود به پاداش، وبرگزیده در نزد خدا می باشی</w:t>
      </w:r>
      <w:r>
        <w:rPr>
          <w:rFonts w:eastAsia="IRNazanin" w:cs="IRNazanin"/>
          <w:color w:val="111111"/>
          <w:sz w:val="28"/>
          <w:szCs w:val="28"/>
          <w:rtl w:val="true"/>
          <w:lang w:bidi="fa-IR"/>
        </w:rPr>
        <w:t>».</w:t>
      </w:r>
      <w:bookmarkStart w:id="635" w:name="pg16738_215365"/>
    </w:p>
    <w:p>
      <w:pPr>
        <w:pStyle w:val="BookText"/>
        <w:rPr/>
      </w:pPr>
      <w:bookmarkEnd w:id="635"/>
      <w:r>
        <w:rPr>
          <w:rFonts w:ascii="IRNazanin" w:hAnsi="IRNazanin" w:eastAsia="IRNazanin"/>
          <w:color w:val="111111"/>
          <w:sz w:val="28"/>
          <w:sz w:val="28"/>
          <w:szCs w:val="28"/>
          <w:rtl w:val="true"/>
          <w:lang w:bidi="fa-IR"/>
        </w:rPr>
        <w:t>عین همین تقسیم، در احادیث اسلامی نیز وارد شده است که نمونه هایی از آن را یادآور می شویم</w:t>
      </w:r>
      <w:r>
        <w:rPr>
          <w:rFonts w:eastAsia="IRNazanin" w:cs="IRNazanin"/>
          <w:color w:val="111111"/>
          <w:sz w:val="28"/>
          <w:szCs w:val="28"/>
          <w:rtl w:val="true"/>
          <w:lang w:bidi="fa-IR"/>
        </w:rPr>
        <w:t>:</w:t>
      </w:r>
    </w:p>
    <w:p>
      <w:pPr>
        <w:pStyle w:val="Heading6"/>
        <w:numPr>
          <w:ilvl w:val="5"/>
          <w:numId w:val="1"/>
        </w:numPr>
        <w:rPr/>
      </w:pPr>
      <w:bookmarkStart w:id="636" w:name="__RefHeading___Toc4641622_73709187"/>
      <w:bookmarkStart w:id="637" w:name="_Toc240"/>
      <w:bookmarkEnd w:id="636"/>
      <w:r>
        <w:rPr>
          <w:rtl w:val="true"/>
        </w:rPr>
        <w:t>مرگ های آسان و دشوار در روایات</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مؤمن 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بزرگترین مژده و نویدی است که بر مؤمن وارد می شود، زیرا از یک خانه پر مشقت به نعمت های جاودان منتقل می 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بسان کندن لباس و باز کردن زنجیر از پا است و مانند پوشیدن فاخرترین لباسها وخوشبوترین آنها است، مرگ برای مؤمن هموارترین مرکب و مأنوس ترین خانه ها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بسان بوییدن بوی خوش است که به خاطر خوشی آن، به خواب سبک می رود و همه دردها ، از او رخت برمی بندد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درباره مرگهای دشواری روایاتی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برای کافران بزرگترین هلاکت است، زیرا از بهشت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و آتش همیشگی وارد می شوند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38" w:name="pg16738_215366"/>
    </w:p>
    <w:p>
      <w:pPr>
        <w:pStyle w:val="BookText"/>
        <w:rPr/>
      </w:pPr>
      <w:bookmarkEnd w:id="63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کافر را چنین توصیف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کافران بسان تعویض لباسهاس قیمتی و پوشیدن کثیف ترین و خشن ترین لباسها است و یا انتقال از خانه های مأنوس و سکنی گزیدن در وحشت آورترین منازل و در کنار بزرگترین عذابها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39" w:name="__RefHeading___Toc4641624_73709187"/>
      <w:bookmarkStart w:id="640" w:name="_Toc241"/>
      <w:bookmarkEnd w:id="639"/>
      <w:r>
        <w:rPr>
          <w:rtl w:val="true"/>
        </w:rPr>
        <w:t>ب</w:t>
      </w:r>
      <w:r>
        <w:rPr>
          <w:rtl w:val="true"/>
        </w:rPr>
        <w:t xml:space="preserve">: </w:t>
      </w:r>
      <w:r>
        <w:rPr>
          <w:rtl w:val="true"/>
        </w:rPr>
        <w:t>مرگ تن و مرگ قلب</w:t>
      </w:r>
      <w:bookmarkEnd w:id="640"/>
    </w:p>
    <w:p>
      <w:pPr>
        <w:pStyle w:val="BookText"/>
        <w:rPr/>
      </w:pPr>
      <w:r>
        <w:rPr>
          <w:rFonts w:ascii="IRNazanin" w:hAnsi="IRNazanin" w:eastAsia="IRNazanin"/>
          <w:color w:val="111111"/>
          <w:sz w:val="28"/>
          <w:sz w:val="28"/>
          <w:szCs w:val="28"/>
          <w:rtl w:val="true"/>
          <w:lang w:bidi="fa-IR"/>
        </w:rPr>
        <w:t>غالباً مرگ را به جسم و تن نسبت می دهند، آنگاه که رابطه روح از آن گسسته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قرآن، آن انسانی که ازنظر تفکر و تعقل، در درجه بسیار پایین باشد، مرده زنده نما است، از این جهت خدا گروه معاند را مردگانی می داند که نمی شنوند و نه درک می کنند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 وَلا تُسْمِعُ الصُّمَّ الدُّعاءَ إِذا وَلَّوا مُدْبِرینَ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ای پیامبر، مردگان و کران را نمی توانی بشنوانی، آنگاه که بر تو پشت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پذیرش حق سرباز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مشرکان لجوج مردگانی تلقی شده اند که گویا نمی فهمند، کرانی معرفی شده اند که گویا نمی شنوند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کانَ مَیْتاً فَأَحْیَیْناهُ وَجَعَلْنا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Style w:val="FootnoteAnchor"/>
          <w:rtl w:val="true"/>
        </w:rPr>
        <w:footnoteReference w:id="276"/>
      </w:r>
      <w:bookmarkStart w:id="641" w:name="pg16738_215367"/>
    </w:p>
    <w:p>
      <w:pPr>
        <w:pStyle w:val="BookText"/>
        <w:rPr/>
      </w:pPr>
      <w:bookmarkEnd w:id="6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زنده کردیم و برای او نوری را آفریدیم که در پرتو آن با بینایی در میان مردم راه می رود، بسان کسی است که در تاریکی ها فرو رفته و از آن بیرون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تنبل و بی عار که از جهاد سرباز می زنند و ذلت و تسلط دشمن را به خاطر زندگی چند روزه دنیا، پذیرا می گردند، مردگانند، در حالی که گروه مجاهد که برای حفظ آرمانهای الهی شربت شهادت می نوشند، زندگانند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فَالْمَوْتُ فی حَیاتِکُمْ مَقْهُورینَ وَالْحَیاتُ فی مَوْتِکُمْ قاهِرینَ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نیز کسانی که نهی از منکر را به کلی ترک نموده، نه از طریق زبان و نه از طریق قلب و نه با اعمال قدرت، با منکران مبارزه نمی کنند از 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زنده نما می باشند،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تارِکٌ لانْکارِ الْمُنْکَرِ بِلِسانِهِ وَقَلْبِهِ وَیَدِهِ فَذلِکَ مَیِّتُ الأَحْیاءِ</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در وصف زاهدان و پارسایان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دلبستگان به دنیا مرگ اجساد خود را بزرگ می شمارند در حالی که پارسایان مرگ دلهای این گروه را بزرگتر می دانند</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642" w:name="__RefHeading___Toc4641626_73709187"/>
      <w:bookmarkStart w:id="643" w:name="_Toc242"/>
      <w:bookmarkEnd w:id="642"/>
      <w:r>
        <w:rPr>
          <w:rtl w:val="true"/>
        </w:rPr>
        <w:t>ج</w:t>
      </w:r>
      <w:r>
        <w:rPr>
          <w:rtl w:val="true"/>
        </w:rPr>
        <w:t xml:space="preserve">: </w:t>
      </w:r>
      <w:r>
        <w:rPr>
          <w:rtl w:val="true"/>
        </w:rPr>
        <w:t>موت فرد و اجتماع</w:t>
      </w:r>
      <w:bookmarkEnd w:id="643"/>
    </w:p>
    <w:p>
      <w:pPr>
        <w:pStyle w:val="Heading6"/>
        <w:numPr>
          <w:ilvl w:val="5"/>
          <w:numId w:val="1"/>
        </w:numPr>
        <w:rPr/>
      </w:pPr>
      <w:bookmarkStart w:id="644" w:name="__RefHeading___Toc4641628_73709187"/>
      <w:bookmarkStart w:id="645" w:name="_Toc243"/>
      <w:bookmarkEnd w:id="644"/>
      <w:r>
        <w:rPr>
          <w:rtl w:val="true"/>
        </w:rPr>
        <w:t>اشاره</w:t>
      </w:r>
      <w:bookmarkEnd w:id="64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برای حیات اجتماعی، همچون فرد، اوج وحضیض، و</w:t>
      </w:r>
    </w:p>
    <w:p>
      <w:pPr>
        <w:pStyle w:val="BookText"/>
        <w:rPr/>
      </w:pPr>
      <w:r>
        <w:rPr>
          <w:rFonts w:ascii="IRNazanin" w:hAnsi="IRNazanin" w:eastAsia="IRNazanin"/>
          <w:color w:val="111111"/>
          <w:sz w:val="28"/>
          <w:sz w:val="28"/>
          <w:szCs w:val="28"/>
          <w:rtl w:val="true"/>
          <w:lang w:bidi="fa-IR"/>
        </w:rPr>
        <w:t>صعود و نزول معتقدند،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مانند فرد است و یک فرد تا به سن کمال نرسد، حال پویایی و تهاجم دارد و پس از مدتی که به اوج رشد و قدرت رسید، وقفه ای در پیشروی او نمایان می گردد، آنگاه ضعف وسستی بر اعصاب و قوای او حکومت کرده و در این سن و سال به جای مهاجم، مدافع است تا آنچه را که دارد، از دست ندهد و سرانجام محکوم به مرگ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نیز بسان فرد، مدتی حالت تهاجمی دارد، و پس ازمدتی حالت تدافعی به خود می گیرد، و سرانجام منقرض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جوامع بر اساس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 تهاجم، تدافع و انقراض شکل می گیرد و در هر دوره ای نوعی فرهنگ و تمدن، بر جامعه حکومت می کند و بالأخره رشد می کند و سرانجام پس از رشد، دوران فترت، و سپس مرگ فرهنگ حاکم برجامعه فرا می رسد، و فرهنگی نو تکون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حیات و مرگ جامعه در آیه یاد شده در زیر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أُمَّة أَجَلٌ فَإِذا جاءَ أَجَلُهُمْ لا یَسْتَأْخِرُونَ ساعَةً وَلا یَسْتَقْدِمُونَ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 هر امتی 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پایان عمرشان برسد لحظه ای نه تأخیر می کنند و نه زودتر فانی می شوند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درخشندگی و افول تمدن ها از سنت های قطعی خدا است که بر اقوام و ملل جهان حاکم بوده و خواهد بود ولی هرگز معنی سنت الهی این نیست که جامعه بدون هیچ عاملی از درون پوسیده و فرو ریزد،بلکه برای پیری و</w:t>
      </w:r>
      <w:bookmarkStart w:id="646" w:name="pg16738_215369"/>
    </w:p>
    <w:p>
      <w:pPr>
        <w:pStyle w:val="BookText"/>
        <w:rPr/>
      </w:pPr>
      <w:bookmarkEnd w:id="646"/>
      <w:r>
        <w:rPr>
          <w:rFonts w:ascii="IRNazanin" w:hAnsi="IRNazanin" w:eastAsia="IRNazanin"/>
          <w:color w:val="111111"/>
          <w:sz w:val="28"/>
          <w:sz w:val="28"/>
          <w:szCs w:val="28"/>
          <w:rtl w:val="true"/>
          <w:lang w:bidi="fa-IR"/>
        </w:rPr>
        <w:t>فرتوتی جامعه ها عللی است که یکی را از نظر قرآن یادآور می شویم</w:t>
      </w:r>
      <w:r>
        <w:rPr>
          <w:rFonts w:eastAsia="IRNazanin" w:cs="IRNazanin"/>
          <w:color w:val="111111"/>
          <w:sz w:val="28"/>
          <w:szCs w:val="28"/>
          <w:rtl w:val="true"/>
          <w:lang w:bidi="fa-IR"/>
        </w:rPr>
        <w:t>:</w:t>
      </w:r>
    </w:p>
    <w:p>
      <w:pPr>
        <w:pStyle w:val="Heading6"/>
        <w:numPr>
          <w:ilvl w:val="5"/>
          <w:numId w:val="1"/>
        </w:numPr>
        <w:rPr/>
      </w:pPr>
      <w:bookmarkStart w:id="647" w:name="__RefHeading___Toc4641630_73709187"/>
      <w:bookmarkStart w:id="648" w:name="_Toc244"/>
      <w:bookmarkEnd w:id="647"/>
      <w:r>
        <w:rPr>
          <w:rtl w:val="true"/>
        </w:rPr>
        <w:t>ستم</w:t>
      </w:r>
      <w:r>
        <w:rPr>
          <w:rtl w:val="true"/>
        </w:rPr>
        <w:t xml:space="preserve">: </w:t>
      </w:r>
      <w:r>
        <w:rPr>
          <w:rtl w:val="true"/>
        </w:rPr>
        <w:t>عامل مرگ جامعه ها</w:t>
      </w:r>
      <w:bookmarkEnd w:id="648"/>
    </w:p>
    <w:p>
      <w:pPr>
        <w:pStyle w:val="BookText"/>
        <w:rPr/>
      </w:pPr>
      <w:r>
        <w:rPr>
          <w:rFonts w:ascii="IRNazanin" w:hAnsi="IRNazanin" w:eastAsia="IRNazanin"/>
          <w:color w:val="111111"/>
          <w:sz w:val="28"/>
          <w:sz w:val="28"/>
          <w:szCs w:val="28"/>
          <w:rtl w:val="true"/>
          <w:lang w:bidi="fa-IR"/>
        </w:rPr>
        <w:t>ظلم و تعدی در میان ملل از نقطه کوچکی شروع می شود و به مرور زمان به پایه ای می رسدکه انفجار به دنبال می آورد وبسان دیگ بخار که بر اثر فشار درونی و بسته شدن دریچه های اطمینان با یک انفجار آنی ساختمانی را فرو می ریزد، ظلم و بیدادگری نیز مایه ویرانی جامعه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حقیقت در آیه ای به گونه ای اشاره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رَبُّکَ لِیُهْلِکَ الْقُری بِظُلْم وَأَهْلُها مُصْلِحُونَ</w:t>
      </w:r>
      <w:r>
        <w:rPr>
          <w:rFonts w:eastAsia="Amiri" w:cs="Amiri" w:ascii="Amiri" w:hAnsi="Amiri"/>
          <w:color w:val="111111"/>
          <w:sz w:val="28"/>
          <w:szCs w:val="28"/>
          <w:rtl w:val="true"/>
          <w:lang w:bidi="ar-SA"/>
        </w:rPr>
        <w:t>)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پروردگار تو ظالمانه ملتی را نابود نمی کند، آنگاه که آنان در راه اصلاح و پاکی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أَهْلَکْنا مِنَ الْقُرُونِ مِنْ بَعْدِ نُوح وَکَفی بِرَبِّکَ بِذُنُوبِ عِبادِهِ خَبیراً بَصِیراً</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بخواهیم اهل آبادی را نابود کنیم به متنعمان آنان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دهیم، پس آنان از اطاعت خدا بیرون می آیند و سزاوار عذاب می گردند در این موقع آن آبادی را ویران می کنیم چقدر جمعیت هایی را پس ازنوح نابود ساختیم و کافی است که خدا از گناه بندگان خود آگاه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عامل مرگ و فنای جامعه ها، آن هم بر اثر قهر الهی،</w:t>
      </w:r>
      <w:bookmarkStart w:id="649" w:name="pg16738_215370"/>
    </w:p>
    <w:p>
      <w:pPr>
        <w:pStyle w:val="BookText"/>
        <w:rPr/>
      </w:pPr>
      <w:bookmarkEnd w:id="649"/>
      <w:r>
        <w:rPr>
          <w:rFonts w:ascii="IRNazanin" w:hAnsi="IRNazanin" w:eastAsia="IRNazanin"/>
          <w:color w:val="111111"/>
          <w:sz w:val="28"/>
          <w:sz w:val="28"/>
          <w:szCs w:val="28"/>
          <w:rtl w:val="true"/>
          <w:lang w:bidi="fa-IR"/>
        </w:rPr>
        <w:t>مسأله گناه و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فَفَسَقُوا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بِذُنُوبِ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قسمتی از گناهان یک نوع رابطه مادی با فرو ریختن نظام جامعه دارد مثلاً گسترش ظلم موج تنفر را نسبت به هیئت حاکمه ایجاد می کند و تخم عداوت را در جامعه می پاشد، و قتل و کشتار را به دنبال آورده، و تمدن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تأثیر قسمتی دیگر از گناهان در فرو ریختن جامعه، برای ما روشن نیست و شاید رابطه مادی دارد که ما از آن آگاه نیستیم، یا در سایه یک رابطه غیبی، مشمول قهر و عذاب الهی می شوند البته بحث در این مورد گسترده تر از آن است که در این مناسبت بیان گردد</w:t>
      </w:r>
      <w:r>
        <w:rPr>
          <w:rFonts w:eastAsia="IRNazanin" w:cs="IRNazanin"/>
          <w:color w:val="111111"/>
          <w:sz w:val="28"/>
          <w:szCs w:val="28"/>
          <w:rtl w:val="true"/>
          <w:lang w:bidi="fa-IR"/>
        </w:rPr>
        <w:t>.</w:t>
      </w:r>
    </w:p>
    <w:p>
      <w:pPr>
        <w:pStyle w:val="Heading5"/>
        <w:numPr>
          <w:ilvl w:val="4"/>
          <w:numId w:val="1"/>
        </w:numPr>
        <w:rPr/>
      </w:pPr>
      <w:bookmarkStart w:id="650" w:name="__RefHeading___Toc4641632_73709187"/>
      <w:bookmarkStart w:id="651" w:name="_Toc245"/>
      <w:bookmarkEnd w:id="650"/>
      <w:r>
        <w:rPr>
          <w:rtl w:val="true"/>
        </w:rPr>
        <w:t>د</w:t>
      </w:r>
      <w:r>
        <w:rPr>
          <w:rtl w:val="true"/>
        </w:rPr>
        <w:t xml:space="preserve">: </w:t>
      </w:r>
      <w:r>
        <w:rPr>
          <w:rtl w:val="true"/>
        </w:rPr>
        <w:t>مرگهای افتخار آمیز</w:t>
      </w:r>
      <w:bookmarkEnd w:id="651"/>
    </w:p>
    <w:p>
      <w:pPr>
        <w:pStyle w:val="BookText"/>
        <w:rPr/>
      </w:pPr>
      <w:r>
        <w:rPr>
          <w:rFonts w:ascii="IRNazanin" w:hAnsi="IRNazanin" w:eastAsia="IRNazanin"/>
          <w:color w:val="111111"/>
          <w:sz w:val="28"/>
          <w:sz w:val="28"/>
          <w:szCs w:val="28"/>
          <w:rtl w:val="true"/>
          <w:lang w:bidi="fa-IR"/>
        </w:rPr>
        <w:t>در میان مرگها، مرگهای افتخار آمیزی داریم که به حق باید انسان به آن افتخار کند، و آن مرگ در راه خدا، و در طریق اقامه قسط و عدل، و یا در طریق فراگیری علم و دانش، و سرانجام کسب معارف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از مرگ در آیات یاد شده در زیر تصریح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یُقْتَلُ فِی سَبیلِ اللّهِ أَمْواتٌ بَلْ أَحْیاءٌ وَلکِنْ لاتَشْعُرُونَ</w:t>
      </w:r>
      <w:r>
        <w:rPr>
          <w:rFonts w:eastAsia="Amiri" w:cs="Amiri" w:ascii="Amiri" w:hAnsi="Amiri"/>
          <w:color w:val="111111"/>
          <w:sz w:val="28"/>
          <w:szCs w:val="28"/>
          <w:rtl w:val="true"/>
          <w:lang w:bidi="ar-SA"/>
        </w:rPr>
        <w:t>) .</w:t>
      </w:r>
      <w:r>
        <w:rPr>
          <w:rStyle w:val="FootnoteAnchor"/>
          <w:rtl w:val="true"/>
        </w:rPr>
        <w:footnoteReference w:id="28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راه</w:t>
      </w:r>
      <w:bookmarkStart w:id="652" w:name="pg16738_215371"/>
    </w:p>
    <w:p>
      <w:pPr>
        <w:pStyle w:val="BookText"/>
        <w:rPr/>
      </w:pPr>
      <w:bookmarkEnd w:id="652"/>
      <w:r>
        <w:rPr>
          <w:rFonts w:ascii="IRNazanin" w:hAnsi="IRNazanin" w:eastAsia="IRNazanin"/>
          <w:color w:val="111111"/>
          <w:sz w:val="28"/>
          <w:sz w:val="28"/>
          <w:szCs w:val="28"/>
          <w:rtl w:val="true"/>
          <w:lang w:bidi="fa-IR"/>
        </w:rPr>
        <w:t>خدا کشته می شوند مرده نخوانید آنان زندگانند ولی شماها درک نمی کنید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نه تنها مرگ این گروه، مرگ افتخار آمیز است بلکه، گروهی که در راه تحصیل آیین حق و کسب معارف الهی، خانه و دیار خود را ترک کنند و در نیمه راه مرگ آنان را فرا گیرد، مرگ افتخارآمیزی دارند که در دیگر مرگها نیست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یَخْرُجْ مِنْ بَیْتِهِ مُهاجِراً إِلَی اللّهِ وَرَسُولِهِ ثُمَّ یُدْرِکْهُ الْمَوتُ فَقَدْوَقَعَ أَجْرُهُ عَلَی اللّهِ</w:t>
      </w:r>
      <w:r>
        <w:rPr>
          <w:rFonts w:eastAsia="Amiri" w:cs="Amiri" w:ascii="Amiri" w:hAnsi="Amiri"/>
          <w:color w:val="111111"/>
          <w:sz w:val="28"/>
          <w:szCs w:val="28"/>
          <w:rtl w:val="true"/>
          <w:lang w:bidi="ar-SA"/>
        </w:rPr>
        <w:t>...)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خانه خود به عنوان هجرت به سوی خدا و رسول او بیرون آیند آنگاه مرگ آنها را درک کند، اجر آنان با خدا است</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653" w:name="__RefHeading___Toc4641634_73709187"/>
      <w:bookmarkStart w:id="654" w:name="_Toc246"/>
      <w:bookmarkEnd w:id="653"/>
      <w:r>
        <w:rPr/>
        <w:t>6</w:t>
      </w:r>
      <w:r>
        <w:rPr>
          <w:rtl w:val="true"/>
        </w:rPr>
        <w:t xml:space="preserve">. </w:t>
      </w:r>
      <w:r>
        <w:rPr>
          <w:rtl w:val="true"/>
        </w:rPr>
        <w:t>مرگ و اجل قطعی و</w:t>
      </w:r>
      <w:r>
        <w:rPr>
          <w:rtl w:val="true"/>
        </w:rPr>
        <w:t>...</w:t>
      </w:r>
      <w:bookmarkEnd w:id="654"/>
    </w:p>
    <w:p>
      <w:pPr>
        <w:pStyle w:val="BookText"/>
        <w:rPr/>
      </w:pPr>
      <w:r>
        <w:rPr>
          <w:rFonts w:ascii="IRNazanin" w:hAnsi="IRNazanin" w:eastAsia="IRNazanin"/>
          <w:color w:val="111111"/>
          <w:sz w:val="28"/>
          <w:sz w:val="28"/>
          <w:szCs w:val="28"/>
          <w:rtl w:val="true"/>
          <w:lang w:bidi="fa-IR"/>
        </w:rPr>
        <w:t>در قرآن مجید دو نوع اجل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درباره این دو نوع اجل، بحثهای زیادی دارند ولی آنچه که از مطالعه مجموع آیات به دست می آید این است که مقصودا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طبیعی نوع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در عمر و بقای نوع پدیده ها نقطه ای وجود دارد که پایان عمر آن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عمر طبیعی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تجاوز از این حد نادر و کمیاب است ومقیاس قضاوت نیست همچنان که برای پدیده هایی که بشر به دست خود می سازد یک عمر محدودی است ساختمانی که با آهن ساخته شود عمر طبیعی دارد در حالی که ساختمانی که با بتون ساخته شود عمر طبیعی دیگر، و</w:t>
      </w:r>
      <w:bookmarkStart w:id="655" w:name="pg16738_215372"/>
    </w:p>
    <w:p>
      <w:pPr>
        <w:pStyle w:val="BookText"/>
        <w:rPr/>
      </w:pPr>
      <w:bookmarkEnd w:id="655"/>
      <w:r>
        <w:rPr>
          <w:rFonts w:ascii="IRNazanin" w:hAnsi="IRNazanin" w:eastAsia="IRNazanin"/>
          <w:color w:val="111111"/>
          <w:sz w:val="28"/>
          <w:sz w:val="28"/>
          <w:szCs w:val="28"/>
          <w:rtl w:val="true"/>
          <w:lang w:bidi="fa-IR"/>
        </w:rPr>
        <w:t>همچنین است سیل بندهایی که بشر برای جلوگیری از هدر رفتن آب در تنگه های کوهها می سازد برای خود عمر ویژه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چنان نیست که هر پدیده ای از این عمر طبیعی بهره بگیرد و چه بسا عوامل شکننده، آن را از طی این راه طبیعی باز می دارد، و در نیمه راه مرگ او فرا می رسد این نوع از اجل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چون تنها خدا از سرنوشت همه انسانها آگاه است یادآور می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است یعنی بشر می تواند از اجل مطلق آگاه شود امّا هرگز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لحظه مرگ حتمی است آگاه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کامل درباره اجلهای حتمی و غیر حتمی نیاز به رساله جداگانه ای دارد، در این جا به همین اندازه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اجل مطلق با قابلیت نوع پدیده سنجیده می شود، در حالی که اجل مسمی، به فرد، با تمام خصوصیاتی که با توجه به آنها مرگ در کمین او است، نسبت داده می شود</w:t>
      </w:r>
      <w:r>
        <w:rPr>
          <w:rFonts w:eastAsia="IRNazanin" w:cs="IRNazanin"/>
          <w:color w:val="111111"/>
          <w:sz w:val="28"/>
          <w:szCs w:val="28"/>
          <w:rtl w:val="true"/>
          <w:lang w:bidi="fa-IR"/>
        </w:rPr>
        <w:t>.</w:t>
      </w:r>
    </w:p>
    <w:p>
      <w:pPr>
        <w:pStyle w:val="Heading4"/>
        <w:numPr>
          <w:ilvl w:val="3"/>
          <w:numId w:val="1"/>
        </w:numPr>
        <w:rPr/>
      </w:pPr>
      <w:bookmarkStart w:id="656" w:name="__RefHeading___Toc4641636_73709187"/>
      <w:bookmarkStart w:id="657" w:name="_Toc247"/>
      <w:bookmarkEnd w:id="656"/>
      <w:r>
        <w:rPr/>
        <w:t>7</w:t>
      </w:r>
      <w:r>
        <w:rPr>
          <w:rtl w:val="true"/>
        </w:rPr>
        <w:t xml:space="preserve">. </w:t>
      </w:r>
      <w:r>
        <w:rPr>
          <w:rtl w:val="true"/>
        </w:rPr>
        <w:t>توبه و ندامت در حال مرگ</w:t>
      </w:r>
      <w:bookmarkEnd w:id="657"/>
    </w:p>
    <w:p>
      <w:pPr>
        <w:pStyle w:val="BookText"/>
        <w:rPr/>
      </w:pPr>
      <w:r>
        <w:rPr>
          <w:rFonts w:ascii="IRNazanin" w:hAnsi="IRNazanin" w:eastAsia="IRNazanin"/>
          <w:color w:val="111111"/>
          <w:sz w:val="28"/>
          <w:sz w:val="28"/>
          <w:szCs w:val="28"/>
          <w:rtl w:val="true"/>
          <w:lang w:bidi="fa-IR"/>
        </w:rPr>
        <w:t>آیات قرآن حاکی از آن است که به هنگام مرگ حجاب های مادی از دیدگان افراد برداشته می شود، به گونه ای که افراد از سرنوشت خود در سرای دیگر آگاه می شوند، و به گونه ای عالم برزخ را با دیدگان برزخی خود می بینند، این جاست که گروه نیکوکاران به استقبال مرگ می روند و آن را هدیه الهی تلقی می کنند، در حالی که گناهکاران، سخت در ندامت فرو رفته و گمان می کنند که توبه و انابه و تظاهر به ایمان در این لحظه سودی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آیاتی تذکر می دهد که توبه این گروه در این لحظه پذیرفته نیست</w:t>
      </w:r>
    </w:p>
    <w:p>
      <w:pPr>
        <w:pStyle w:val="BookText"/>
        <w:rPr/>
      </w:pPr>
      <w:r>
        <w:rPr>
          <w:rFonts w:ascii="IRNazanin" w:hAnsi="IRNazanin" w:eastAsia="IRNazanin"/>
          <w:color w:val="111111"/>
          <w:sz w:val="28"/>
          <w:sz w:val="28"/>
          <w:szCs w:val="28"/>
          <w:rtl w:val="true"/>
          <w:lang w:bidi="fa-IR"/>
        </w:rPr>
        <w:t>و ندامت سودی ندارد، زیرا ندامت در صورتی مایه کمال روح است که فرد نادم به انجام گناه قادر باشد، ولی آنگاه که قدرت و توان از او سلب گردیده، و جز یک راه پیش روی او نیست، در این صورت ندامت، حاکی از دگرگونی روحی، و توبه به معنی شستشوی روح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نوع ندامت و توبه با ندامت ها و توبه های دوره قبل از لحظات مرگ، اختلاف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در این باره فراوان است که برخی را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 التَّوْبَةُ لِلَّذِینَ یَعْمَلُونَ السَّیِّئاتِ حَتّی إِذا حَضَرَ أَحَدَهُمُالْمَوتُ قالَ إِنِّی تُبْتُ الآنَ</w:t>
      </w:r>
      <w:r>
        <w:rPr>
          <w:rFonts w:eastAsia="Amiri" w:cs="Amiri" w:ascii="Amiri" w:hAnsi="Amiri"/>
          <w:color w:val="111111"/>
          <w:sz w:val="28"/>
          <w:szCs w:val="28"/>
          <w:rtl w:val="true"/>
          <w:lang w:bidi="ar-SA"/>
        </w:rPr>
        <w:t>...)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کسانی که مدتها بدی ها را انجام می دهند، و آنگاه که مرگ یکی از آنان فرا رسید می گویند اینک توبه نمودیم،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مرگ یکی از این بدکاران فرا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مرا به دنیا برگردان تا من در مواردی که کوتاهی کرده ام عمل صالح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مصر، فرعون، به هنگام غرق شدن در دریا، خواست از این اصل بهره بگیرد و اظهار ایمان نمود ولی با ردِّ خدا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أَدْرَکَهُ الْغَرَقُ قالَ آمَنْتُ انَّهُ لا إِلهَ إِلاَّ الَّذی آمَنَتْ بِهِ بَنُوا</w:t>
      </w:r>
    </w:p>
    <w:p>
      <w:pPr>
        <w:pStyle w:val="BookText"/>
        <w:rPr/>
      </w:pPr>
      <w:r>
        <w:rPr>
          <w:rFonts w:ascii="Amiri" w:hAnsi="Amiri" w:eastAsia="Amiri" w:cs="Amiri"/>
          <w:color w:val="111111"/>
          <w:sz w:val="28"/>
          <w:sz w:val="28"/>
          <w:szCs w:val="28"/>
          <w:rtl w:val="true"/>
          <w:lang w:bidi="ar-SA"/>
        </w:rPr>
        <w:t>إِسْرائیلَ وَأَنَا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وَقَدْ عَصَیْتَ قَبْلُ وَکُنتَ مِنَالْمُفْسِدینَ</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بر پیمودن راه بد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ای که غرق او را گرفت، در این هنگام به فکر توبه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که خدایی جز خدایی که بنی اسرائیل به آن ایمان آورده اند نیست و من یکی از تسلیم شدگان در پیشگاه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حالی که در گذشته مخالفت می کردی و از مفسدان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هایی که مستحق نزول عذاب بودند تا پیش از نزول آن، پیامبران الهی را مسخره می کردند ولی آنگاه که با عذاب روبه رو می شدند دست به دامن انبیا شده اظهار ایمان می کردند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عذاب ما را دیدند گفتند ایمان آوردیم ولی ایمان آنان در این حالت مؤثر و مفید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یکی از سخنان خود به این حقیقت چنین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در برابر عذابی که به هنگام مرگ برای آنها آشکار می شود انگشت ندامت به دندان می گیرند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یادآور می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پذیرایی این نوع توبه و ندامت با رحمت گسترده الهی مخالف نیست، زیرا پذیرفتن پشیمانی در دستگاه تشریع</w:t>
      </w:r>
      <w:bookmarkStart w:id="658" w:name="pg16738_215375"/>
    </w:p>
    <w:p>
      <w:pPr>
        <w:pStyle w:val="BookText"/>
        <w:rPr/>
      </w:pPr>
      <w:bookmarkEnd w:id="658"/>
      <w:r>
        <w:rPr>
          <w:rFonts w:ascii="IRNazanin" w:hAnsi="IRNazanin" w:eastAsia="IRNazanin"/>
          <w:color w:val="111111"/>
          <w:sz w:val="28"/>
          <w:sz w:val="28"/>
          <w:szCs w:val="28"/>
          <w:rtl w:val="true"/>
          <w:lang w:bidi="fa-IR"/>
        </w:rPr>
        <w:t>به خاطر لفظ آن نیست بلکه برای این است که در روح انسان تحول و دگرگونی خاصی ایجاد می کند که شایسته نزول فیض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را ما در شفاعت نیز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تحول در موقع آزادی بشر و قدرت او بر گناه و ترک آن، دست می دهد نه در لحظه ای که بر لب پرتگاه هلاکت قرار گیرد که یک راه بیش در پیش پای او نباشد در این جا توبه در روان او اثری نمی گذارد، و دل و جان را صفا نمی بخشد، تا مشمول رحمت حق گردد</w:t>
      </w:r>
      <w:r>
        <w:rPr>
          <w:rFonts w:eastAsia="IRNazanin" w:cs="IRNazanin"/>
          <w:color w:val="111111"/>
          <w:sz w:val="28"/>
          <w:szCs w:val="28"/>
          <w:rtl w:val="true"/>
          <w:lang w:bidi="fa-IR"/>
        </w:rPr>
        <w:t>.</w:t>
      </w:r>
    </w:p>
    <w:p>
      <w:pPr>
        <w:pStyle w:val="Heading4"/>
        <w:numPr>
          <w:ilvl w:val="3"/>
          <w:numId w:val="1"/>
        </w:numPr>
        <w:rPr/>
      </w:pPr>
      <w:bookmarkStart w:id="659" w:name="__RefHeading___Toc4641638_73709187"/>
      <w:bookmarkStart w:id="660" w:name="_Toc248"/>
      <w:bookmarkEnd w:id="659"/>
      <w:r>
        <w:rPr/>
        <w:t>8</w:t>
      </w:r>
      <w:r>
        <w:rPr>
          <w:rtl w:val="true"/>
        </w:rPr>
        <w:t xml:space="preserve">. </w:t>
      </w:r>
      <w:r>
        <w:rPr>
          <w:rtl w:val="true"/>
        </w:rPr>
        <w:t>وصیت در حال مرگ</w:t>
      </w:r>
      <w:bookmarkEnd w:id="660"/>
    </w:p>
    <w:p>
      <w:pPr>
        <w:pStyle w:val="BookText"/>
        <w:rPr/>
      </w:pPr>
      <w:r>
        <w:rPr>
          <w:rFonts w:ascii="IRNazanin" w:hAnsi="IRNazanin" w:eastAsia="IRNazanin"/>
          <w:color w:val="111111"/>
          <w:sz w:val="28"/>
          <w:sz w:val="28"/>
          <w:szCs w:val="28"/>
          <w:rtl w:val="true"/>
          <w:lang w:bidi="fa-IR"/>
        </w:rPr>
        <w:t>از نظر احادیث اسلامی مستحب است هر انسانی در همه حالات وضع زندگی خود را از نظر دیون وحقوق، روشن سازد که مبادا لحظه مرگ فرا رسد و موفق به بیان وظایف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مسلمان شایسته نیست که شب را بخوابد مگر این که وصیت او زیر سر او باشد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ولی چه بسا افرادی به موقع صحت، موفق به وصیت نمی گردند، از الطاف الهی است که دستور مؤکد می دهد که هر مسلمانی به هنگام مرگ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وصیت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نوشته شده است آنگاه که علایم مرگ فرا رسید اگر مالی از خود بجا</w:t>
      </w:r>
      <w:bookmarkStart w:id="661" w:name="pg16738_215376"/>
    </w:p>
    <w:p>
      <w:pPr>
        <w:pStyle w:val="BookText"/>
        <w:rPr/>
      </w:pPr>
      <w:bookmarkEnd w:id="661"/>
      <w:r>
        <w:rPr>
          <w:rFonts w:ascii="IRNazanin" w:hAnsi="IRNazanin" w:eastAsia="IRNazanin"/>
          <w:color w:val="111111"/>
          <w:sz w:val="28"/>
          <w:sz w:val="28"/>
          <w:szCs w:val="28"/>
          <w:rtl w:val="true"/>
          <w:lang w:bidi="fa-IR"/>
        </w:rPr>
        <w:t>گذارده است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وصیت انسان چه لفظی و چه کتبی تنفیذ شود یادآور می شود که دو فرد عادل وصیت او را بشنوند و بر آن شهادت دهند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شَهادَةُ بَیْنَکُمْ إِذا حَضَرَ أَحَدَکُمُ الْمَوتُ حینَالْوَصِیَّةِ اثْنانِ ذَوا عَدْل مِنْکُمْ</w:t>
      </w:r>
      <w:r>
        <w:rPr>
          <w:rFonts w:eastAsia="Amiri" w:cs="Amiri" w:ascii="Amiri" w:hAnsi="Amiri"/>
          <w:color w:val="111111"/>
          <w:sz w:val="28"/>
          <w:szCs w:val="28"/>
          <w:rtl w:val="true"/>
          <w:lang w:bidi="ar-SA"/>
        </w:rPr>
        <w:t>)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آنگاه که مرگ یکی از شماها فرا می رسد، به هنگام وصیت باید دو نفر عادل از شما حضور به هم رسانند و آن را گواهی کنند</w:t>
      </w:r>
      <w:r>
        <w:rPr>
          <w:rFonts w:eastAsia="IRNazanin" w:cs="IRNazanin"/>
          <w:color w:val="111111"/>
          <w:sz w:val="28"/>
          <w:szCs w:val="28"/>
          <w:rtl w:val="true"/>
          <w:lang w:bidi="fa-IR"/>
        </w:rPr>
        <w:t>...».</w:t>
      </w:r>
    </w:p>
    <w:p>
      <w:pPr>
        <w:pStyle w:val="Heading4"/>
        <w:numPr>
          <w:ilvl w:val="3"/>
          <w:numId w:val="1"/>
        </w:numPr>
        <w:rPr/>
      </w:pPr>
      <w:bookmarkStart w:id="662" w:name="__RefHeading___Toc4641640_73709187"/>
      <w:bookmarkStart w:id="663" w:name="_Toc249"/>
      <w:bookmarkEnd w:id="662"/>
      <w:r>
        <w:rPr/>
        <w:t>9</w:t>
      </w:r>
      <w:r>
        <w:rPr>
          <w:rtl w:val="true"/>
        </w:rPr>
        <w:t xml:space="preserve">. </w:t>
      </w:r>
      <w:r>
        <w:rPr>
          <w:rtl w:val="true"/>
        </w:rPr>
        <w:t>ناآگاهی انسان از مرگ خویش</w:t>
      </w:r>
      <w:bookmarkEnd w:id="663"/>
    </w:p>
    <w:p>
      <w:pPr>
        <w:pStyle w:val="BookText"/>
        <w:rPr/>
      </w:pPr>
      <w:r>
        <w:rPr>
          <w:rFonts w:ascii="IRNazanin" w:hAnsi="IRNazanin" w:eastAsia="IRNazanin"/>
          <w:color w:val="111111"/>
          <w:sz w:val="28"/>
          <w:sz w:val="28"/>
          <w:szCs w:val="28"/>
          <w:rtl w:val="true"/>
          <w:lang w:bidi="fa-IR"/>
        </w:rPr>
        <w:t>یکی از الطاف الهی این است که در انسان پیوسته روح امید به بقا آفریده، تا در خود احساس مرگ و خاموشی چراغ زندگی نکند، امید و آرزو، چراغ فروزنده زندگی است که اگر از انسان گرفته شود شبستان زندگی به خاموشی و سردی می گراید، و در برخی از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بر امت من رحمت است اگر آرزو از انسان گرفته شود، مادری به شیرخوار خود شیر نمی دهد، باغبانی نهالی را نمی کارد</w:t>
      </w:r>
      <w:r>
        <w:rPr>
          <w:rFonts w:eastAsia="IRNazanin" w:cs="IRNazanin"/>
          <w:color w:val="111111"/>
          <w:sz w:val="28"/>
          <w:szCs w:val="28"/>
          <w:rtl w:val="true"/>
          <w:lang w:bidi="fa-IR"/>
        </w:rPr>
        <w:t>».</w:t>
      </w:r>
      <w:r>
        <w:rPr>
          <w:rStyle w:val="FootnoteAnchor"/>
          <w:rtl w:val="true"/>
        </w:rPr>
        <w:footnoteReference w:id="29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از پیش، از زمان و مکان مرگ خود آگاه می بود، سالها پیش از رسیدن اجل، غم و اندوه، سردی و خاموشی، آن چنان بر او حکومت می کرد که هر نوع حرکت و تلاش را از او سلب می نمود و چه 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قبل از فرا رسیدن اجل مقرر، جهان را بدرود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یکی از اسباب زنده ماندن انسان تا اجل محدود و مقرر، جهل انسان به زمان و مکان مرگ است و اگر جهل تبدیل به علم شود چه بسا ادامه زندگی تا اجل محدود و مقرر ممکن نگردد، از این جهت خدا این بخش از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داده و افراد را از زمان و مکان مرگ خود آگاه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ناآگاهی انسان از فرا رسیدن مرگ، جنبه تربیتی نیز دارد، زیرا برگزیدن راه صلاح، آنگاه نشانه کمال روح بشمار می آید که انسان در خود احساس قدرت بر انجام و ترک فعل، بنمایدنه روزی که آفتاب عمر خود را بر لب بام ببیند،و چراغ امید و آرزوی او خاموش گردد آری ناآگاهی انسان از زمان مرگ غرور آفرین است، ولی مردان بزرگ با مهار کردن این غرور به سوی کمال پیش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مرگ به گونه ای دیگر نیز می تواند اثر تربیتی داشته باشد و آن این که آگاهی از مرگ، در آن زمان که میان انسان و مرگ فاصله فراوانی باشد چه بسا در انسان، روح عصیان را به امید توبه در آینده، پرورش دهد، زیرا با خود می گوید که من پنجاه سال بعد رخ در نقاب خاک خواهم کشید پس دم را مغتنم شمارم و در آینده توبه می کنم ولی آنگاه که زمان مرگ برای انسان مجهول باشد و در هر لحظه احتمال فرا رسیدن آن را بدهد در این صورت اگر فرد عاقلی باشد کمتر گناه می کند، زیرا نمی تواند به خود امید توبه و نوید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تَدْری نَفْسٌ بِأَیِّ أَرْض تَمُوتُ</w:t>
      </w:r>
      <w:r>
        <w:rPr>
          <w:rFonts w:eastAsia="Amiri" w:cs="Amiri" w:ascii="Amiri" w:hAnsi="Amiri"/>
          <w:color w:val="111111"/>
          <w:sz w:val="28"/>
          <w:szCs w:val="28"/>
          <w:rtl w:val="true"/>
          <w:lang w:bidi="ar-SA"/>
        </w:rPr>
        <w:t>...) .</w:t>
      </w:r>
      <w:r>
        <w:rPr>
          <w:rStyle w:val="FootnoteAnchor"/>
          <w:rtl w:val="true"/>
        </w:rPr>
        <w:footnoteReference w:id="29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نمی داند در چه سرزمینی خواهد مرد</w:t>
      </w:r>
      <w:r>
        <w:rPr>
          <w:rFonts w:eastAsia="IRNazanin" w:cs="IRNazanin"/>
          <w:color w:val="111111"/>
          <w:sz w:val="28"/>
          <w:szCs w:val="28"/>
          <w:rtl w:val="true"/>
          <w:lang w:bidi="fa-IR"/>
        </w:rPr>
        <w:t>».</w:t>
      </w:r>
      <w:bookmarkStart w:id="664" w:name="pg16738_215378"/>
    </w:p>
    <w:p>
      <w:pPr>
        <w:pStyle w:val="BookText"/>
        <w:rPr/>
      </w:pPr>
      <w:bookmarkEnd w:id="664"/>
      <w:r>
        <w:rPr>
          <w:rFonts w:ascii="IRNazanin" w:hAnsi="IRNazanin" w:eastAsia="IRNazanin"/>
          <w:color w:val="111111"/>
          <w:sz w:val="28"/>
          <w:sz w:val="28"/>
          <w:szCs w:val="28"/>
          <w:rtl w:val="true"/>
          <w:lang w:bidi="fa-IR"/>
        </w:rPr>
        <w:t>از آیات گوناگون جهل انسان به مرگ خود، کاملاً استفاده می شود از این جهت به این آیه بسنده شد و آیاتی که آگاهی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خدا می داند، از این گروه است</w:t>
      </w:r>
      <w:r>
        <w:rPr>
          <w:rFonts w:eastAsia="IRNazanin" w:cs="IRNazanin"/>
          <w:color w:val="111111"/>
          <w:sz w:val="28"/>
          <w:szCs w:val="28"/>
          <w:rtl w:val="true"/>
          <w:lang w:bidi="fa-IR"/>
        </w:rPr>
        <w:t>.</w:t>
      </w:r>
    </w:p>
    <w:p>
      <w:pPr>
        <w:pStyle w:val="Heading4"/>
        <w:numPr>
          <w:ilvl w:val="3"/>
          <w:numId w:val="1"/>
        </w:numPr>
        <w:rPr/>
      </w:pPr>
      <w:bookmarkStart w:id="665" w:name="__RefHeading___Toc4641642_73709187"/>
      <w:bookmarkStart w:id="666" w:name="_Toc250"/>
      <w:bookmarkEnd w:id="665"/>
      <w:r>
        <w:rPr/>
        <w:t>10</w:t>
      </w:r>
      <w:r>
        <w:rPr>
          <w:rtl w:val="true"/>
        </w:rPr>
        <w:t xml:space="preserve">. </w:t>
      </w:r>
      <w:r>
        <w:rPr>
          <w:rtl w:val="true"/>
        </w:rPr>
        <w:t>مرگ و مأموران الهی</w:t>
      </w:r>
      <w:bookmarkEnd w:id="666"/>
    </w:p>
    <w:p>
      <w:pPr>
        <w:pStyle w:val="BookText"/>
        <w:rPr/>
      </w:pPr>
      <w:r>
        <w:rPr>
          <w:rFonts w:ascii="IRNazanin" w:hAnsi="IRNazanin" w:eastAsia="IRNazanin"/>
          <w:color w:val="111111"/>
          <w:sz w:val="28"/>
          <w:sz w:val="28"/>
          <w:szCs w:val="28"/>
          <w:rtl w:val="true"/>
          <w:lang w:bidi="fa-IR"/>
        </w:rPr>
        <w:t>یکی از مراتب توحید، توحید در ربوبیت است و این که تدبیر جهان از آن خدا است و در عالم آفرینش، کارگردانی به جز خدا نیست و هر نوع اندیشه شرک در تدبیر، از نظر قرآن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نورافشانی خورشید و فروزندگی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کار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لَهُ الْخَلْقُ وَالأَمْرُ تَبارَکَ اللّهُ رَبُّ الْعالَمینَ</w:t>
      </w:r>
      <w:r>
        <w:rPr>
          <w:rFonts w:eastAsia="Amiri" w:cs="Amiri" w:ascii="Amiri" w:hAnsi="Amiri"/>
          <w:color w:val="111111"/>
          <w:sz w:val="28"/>
          <w:szCs w:val="28"/>
          <w:rtl w:val="true"/>
          <w:lang w:bidi="ar-SA"/>
        </w:rPr>
        <w:t>)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است آفریدن و امر تدبیر خلقت، بزرگ است خدایی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اعتقاد به توحید در تدبیر، مانع از آن نیست که جهان از طریق اسبابی که خدا خود آنها را برانگیخته است،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هستی از ایوان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باد و خاک، سرگردان ماست</w:t>
      </w:r>
    </w:p>
    <w:p>
      <w:pPr>
        <w:pStyle w:val="BookText"/>
        <w:rPr/>
      </w:pPr>
      <w:r>
        <w:rPr>
          <w:rFonts w:ascii="IRNazanin" w:hAnsi="IRNazanin" w:eastAsia="IRNazanin"/>
          <w:color w:val="111111"/>
          <w:sz w:val="28"/>
          <w:sz w:val="28"/>
          <w:szCs w:val="28"/>
          <w:rtl w:val="true"/>
          <w:lang w:bidi="fa-IR"/>
        </w:rPr>
        <w:t xml:space="preserve">ما به دریا حکم طوفان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سیل و موج،فرمان می دهیم</w:t>
      </w:r>
    </w:p>
    <w:p>
      <w:pPr>
        <w:pStyle w:val="BookText"/>
        <w:rPr/>
      </w:pPr>
      <w:r>
        <w:rPr>
          <w:rFonts w:ascii="IRNazanin" w:hAnsi="IRNazanin" w:eastAsia="IRNazanin"/>
          <w:color w:val="111111"/>
          <w:sz w:val="28"/>
          <w:sz w:val="28"/>
          <w:szCs w:val="28"/>
          <w:rtl w:val="true"/>
          <w:lang w:bidi="fa-IR"/>
        </w:rPr>
        <w:t xml:space="preserve">آبها از خود نه طغیان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گوییم ما، آن می کنند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روح و گرفتن جانها یک پدیده طبیعی است، و نوعی مربوط به کارگردانی جهان آفرینش است قرآن گاهی آن را به خدا نسبت می دهد و فعل او می داند، و گاهی آن را از آن فرشتگان که مأموران الهی هستند،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جانها را به هنگام مرگ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آن را از آن فرشتگان می داند،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w:t>
      </w:r>
      <w:r>
        <w:rPr>
          <w:rFonts w:eastAsia="Amiri" w:cs="Amiri" w:ascii="Amiri" w:hAnsi="Amiri"/>
          <w:color w:val="111111"/>
          <w:sz w:val="28"/>
          <w:szCs w:val="28"/>
          <w:rtl w:val="true"/>
          <w:lang w:bidi="ar-SA"/>
        </w:rPr>
        <w:t>...)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فرشتگان، جان آنها را قبض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سوم آن را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بر قبض ارواح مأموریت خاصی دارد،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ملک الموت که مأمور قبض روح شماست، شما را به طور کامل می گیرد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سه نسبت از واقعیت خاصی برخوردارند، زیرا از یک طرف جهان، یک مدبر اصیل و مستقل بیش ندارد، و طبعاً قبض روح از آن خدا خواهد بود، از طرفی دیگر سازمان هستی بر اساس نظام علت و معلول و اسباب و مسببات، استوار است، و هر پدیده ای عمل خاصی دارد طبعاً فرشتگان و ملک الموت که مأموران الهی هستند مصدر این کار خواهند بود، و این نوع نسبت، در قرآن فراوان است، یعنی یک پدیده در عین انتساب به خدا به غیر او نیز نسبت داده شده است امّا با دو نسبت مختلف ومتغایر، یکی اصیل و بالذات، و دیگری وابسته و غیرمستقل، اینک دو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مورد کارهای پنهانی انسان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یَکْتُبُ ما یُبَیِّتُونَ</w:t>
      </w:r>
      <w:r>
        <w:rPr>
          <w:rFonts w:eastAsia="Amiri" w:cs="Amiri" w:ascii="Amiri" w:hAnsi="Amiri"/>
          <w:color w:val="111111"/>
          <w:sz w:val="28"/>
          <w:szCs w:val="28"/>
          <w:rtl w:val="true"/>
          <w:lang w:bidi="ar-SA"/>
        </w:rPr>
        <w:t>...)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که در شب می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آن را به فرشتگان نسبت داده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أنّالا نَسْمَعُ سِرَّهُمْ وَنَجْویهُمْ بَلی وَرُسُلُنا لَدَیْهِمْ یَکْتُبُونَ</w:t>
      </w:r>
      <w:r>
        <w:rPr>
          <w:rFonts w:eastAsia="Amiri" w:cs="Amiri" w:ascii="Amiri" w:hAnsi="Amiri"/>
          <w:color w:val="111111"/>
          <w:sz w:val="28"/>
          <w:szCs w:val="28"/>
          <w:rtl w:val="true"/>
          <w:lang w:bidi="ar-SA"/>
        </w:rPr>
        <w:t>)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پندارند که ما گفتارهای سری و پنهانی آنان را نمی شنویم؟ چرا می شنویم و فرستادگان ما نزد آنها هستند و آن را می 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یاد شده در زیر موت و حیات فعل خدا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فرستادگان الهی قلمداد شده و جمع میان این دو نوع نسبت، به نحوی است که بیان شد، ولی به خاطر رفع هر نوع اندیشه ثنویت و اندیشه استقلال در اسباب، در مجموع قرآن در عین این که نظام اسباب ومسببات مورد قبول واقع شده است، اصرار کم نظیری بر این مطلب است که همه انواع پدیده ها و آثار طبیعت از خدا است و پدیده های امکانی فقط به حول و قوه الهی منشأ یک رشته آثار و افعال می باشند و هیچ گونه استقلالی از خود ندارند</w:t>
      </w:r>
      <w:r>
        <w:rPr>
          <w:rFonts w:eastAsia="IRNazanin" w:cs="IRNazanin"/>
          <w:color w:val="111111"/>
          <w:sz w:val="28"/>
          <w:szCs w:val="28"/>
          <w:rtl w:val="true"/>
          <w:lang w:bidi="fa-IR"/>
        </w:rPr>
        <w:t>.</w:t>
      </w:r>
      <w:bookmarkStart w:id="667" w:name="pg16738_215382"/>
    </w:p>
    <w:p>
      <w:pPr>
        <w:pStyle w:val="Heading2"/>
        <w:numPr>
          <w:ilvl w:val="1"/>
          <w:numId w:val="1"/>
        </w:numPr>
        <w:rPr/>
      </w:pPr>
      <w:bookmarkStart w:id="668" w:name="__RefHeading___Toc4641644_73709187"/>
      <w:bookmarkStart w:id="669" w:name="_Toc251"/>
      <w:bookmarkEnd w:id="667"/>
      <w:bookmarkEnd w:id="668"/>
      <w:r>
        <w:rPr/>
        <w:t>15</w:t>
      </w:r>
      <w:r>
        <w:rPr>
          <w:rtl w:val="true"/>
        </w:rPr>
        <w:t xml:space="preserve">- </w:t>
      </w:r>
      <w:r>
        <w:rPr>
          <w:rtl w:val="true"/>
        </w:rPr>
        <w:t>قبر و برزخ در قرآن</w:t>
      </w:r>
      <w:bookmarkEnd w:id="669"/>
    </w:p>
    <w:p>
      <w:pPr>
        <w:pStyle w:val="Heading3"/>
        <w:numPr>
          <w:ilvl w:val="2"/>
          <w:numId w:val="1"/>
        </w:numPr>
        <w:rPr/>
      </w:pPr>
      <w:bookmarkStart w:id="670" w:name="__RefHeading___Toc4641646_73709187"/>
      <w:bookmarkStart w:id="671" w:name="_Toc252"/>
      <w:bookmarkEnd w:id="670"/>
      <w:r>
        <w:rPr>
          <w:rtl w:val="true"/>
        </w:rPr>
        <w:t>آیات موضوع</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وَکُنْتُمْ أَمْواتاً فَأَحْیاکُمْ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وَرائَهُمْ مَلِکٌ یَأْخُذُ کُلَّ سَفینَة غَصْباً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یَبْعَثُ مَنْ فِی الْقُبُورِ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فَإِذا هُمْ مِنَ الأَجْداثِ إِلی رَبِّهِمْ یَنْسِلُونَ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فَصَعِقَ مَنْ فِی السَّمواتِ وَمَنْ فِی الأَرْضِ إِلاّ مَنْ شاءَ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672" w:name="pg16738_215383"/>
    </w:p>
    <w:p>
      <w:pPr>
        <w:pStyle w:val="Heading3"/>
        <w:numPr>
          <w:ilvl w:val="2"/>
          <w:numId w:val="1"/>
        </w:numPr>
        <w:rPr/>
      </w:pPr>
      <w:bookmarkStart w:id="673" w:name="__RefHeading___Toc4641648_73709187"/>
      <w:bookmarkStart w:id="674" w:name="_Toc253"/>
      <w:bookmarkEnd w:id="672"/>
      <w:bookmarkEnd w:id="673"/>
      <w:r>
        <w:rPr>
          <w:rtl w:val="true"/>
        </w:rPr>
        <w:t>ترجمه آیات</w:t>
      </w:r>
      <w:bookmarkEnd w:id="6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خداوند کفر میورزید در حالی که مرده بودید و او شما را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آنان فرمانروایی بود که کشتی ها را به یغما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در قبرها هستند برمی 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پیشاپیش آنان برزخی است تا روزی که برانگیخته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 شود ناگاه مردگان از قبرها به سوی محشر می 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 صور دمیده شد آن که در آسمانها و زمین است می میرد، مگر آنچه را که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روز قیامت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دوبار ما را میراندی، و دوبار زنده کردی پس ما به گناهان خود معترفیم، پس آیا راهی برای بیرون رفتن از آتش دوزخ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دریا، فاصله و حایلی است که به هم سرایت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میراند، پس وارد قبر کرد</w:t>
      </w:r>
      <w:r>
        <w:rPr>
          <w:rFonts w:eastAsia="IRNazanin" w:cs="IRNazanin"/>
          <w:color w:val="111111"/>
          <w:sz w:val="28"/>
          <w:szCs w:val="28"/>
          <w:rtl w:val="true"/>
          <w:lang w:bidi="fa-IR"/>
        </w:rPr>
        <w:t>».</w:t>
      </w:r>
    </w:p>
    <w:p>
      <w:pPr>
        <w:pStyle w:val="Heading3"/>
        <w:numPr>
          <w:ilvl w:val="2"/>
          <w:numId w:val="1"/>
        </w:numPr>
        <w:rPr/>
      </w:pPr>
      <w:bookmarkStart w:id="675" w:name="__RefHeading___Toc4641650_73709187"/>
      <w:bookmarkStart w:id="676" w:name="_Toc254"/>
      <w:bookmarkEnd w:id="675"/>
      <w:r>
        <w:rPr>
          <w:rtl w:val="true"/>
        </w:rPr>
        <w:t>تفسیر آیات</w:t>
      </w:r>
      <w:bookmarkEnd w:id="676"/>
    </w:p>
    <w:p>
      <w:pPr>
        <w:pStyle w:val="Heading4"/>
        <w:numPr>
          <w:ilvl w:val="3"/>
          <w:numId w:val="1"/>
        </w:numPr>
        <w:rPr/>
      </w:pPr>
      <w:bookmarkStart w:id="677" w:name="__RefHeading___Toc4641652_73709187"/>
      <w:bookmarkStart w:id="678" w:name="_Toc255"/>
      <w:bookmarkEnd w:id="677"/>
      <w:r>
        <w:rPr>
          <w:rtl w:val="true"/>
        </w:rPr>
        <w:t>اشاره</w:t>
      </w:r>
      <w:bookmarkEnd w:id="67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لحظه جانکاه مرگ را نخستین منزل انسان پس از دنیا بدانیم، و طبعاً مراسم غسل و کفن و نماز بر میت ادامه همان منزل خواهد بود، باید نزول در قبر را منزل دوم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انسان کوچکترین سابقه ای با آن ندارد، خانه بسیار تنگ، ومقدار گنجایش آن به پهنای نیم متر، وطولِ کمتر از دو متر می باشد، و انسان پس ازساییدن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بر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تدریج از چشمهای انسانهای مادی نگر، پنهان می گردد، و با گذاردن چند آجر بر روی دیواره قبر، خروارها خاک بر آن ریخته می شود و ارتباط مادی انسان با جهان</w:t>
      </w:r>
    </w:p>
    <w:p>
      <w:pPr>
        <w:pStyle w:val="BookText"/>
        <w:rPr/>
      </w:pPr>
      <w:r>
        <w:rPr>
          <w:rFonts w:ascii="IRNazanin" w:hAnsi="IRNazanin" w:eastAsia="IRNazanin"/>
          <w:color w:val="111111"/>
          <w:sz w:val="28"/>
          <w:sz w:val="28"/>
          <w:szCs w:val="28"/>
          <w:rtl w:val="true"/>
          <w:lang w:bidi="fa-IR"/>
        </w:rPr>
        <w:t>پیشین قطع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از منزل یک مسأله حسی است، قرآن نیز به این منزل به مناسبتهایی اشاره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میراند، پس وارد قبر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یَبْعَثُ مَنْ فِی الْقُبُورِ</w:t>
      </w:r>
      <w:r>
        <w:rPr>
          <w:rFonts w:eastAsia="Amiri" w:cs="Amiri" w:ascii="Amiri" w:hAnsi="Amiri"/>
          <w:color w:val="111111"/>
          <w:sz w:val="28"/>
          <w:szCs w:val="28"/>
          <w:rtl w:val="true"/>
          <w:lang w:bidi="ar-SA"/>
        </w:rPr>
        <w:t>)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در قبرها هستند برمی انگیزد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ولی با دیده واقع بینانه، دومین منزل واقعی انسان از نظر قرآن همان برزخ است که روح و روان انسان با بدن متناسبی در آن محیط بسر می برد، و انسان برای خود در آنجا حالاتی دارد که متذکر می شویم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همان جهان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منزل دوم در آیه یاد شده در زیر حکایت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پیشاپیش آنان برزخی است تا روزی که برانگیخته می شوند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خلاف آنچه که غالباً در آن استعمال می شود، به معنی پیش رو است، چنان که در برخی از آیات دیگر نیز در این معنی به کار</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وَرائَهُمْ مَلِکٌ یَأْخُذُ کُلَّ سَفینَة غَصْباً</w:t>
      </w:r>
      <w:r>
        <w:rPr>
          <w:rFonts w:eastAsia="Amiri" w:cs="Amiri" w:ascii="Amiri" w:hAnsi="Amiri"/>
          <w:color w:val="111111"/>
          <w:sz w:val="28"/>
          <w:szCs w:val="28"/>
          <w:rtl w:val="true"/>
          <w:lang w:bidi="ar-SA"/>
        </w:rPr>
        <w:t>)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آنان فرمانروایی بود که کشتی ها را به یغما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فاصله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دریا، فاصله و حایلی است که به هم سرایت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این نوع از حیات را، حیات برزخی می نامند، این است که این قسمت از زندگی فاصله ای است میان زندگی دنیوی و زندگی اخروی، ولی از آیه یاد شده وجود حیات برزخی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دلالت نمی کند که میان دنیا و آخرت فاصله ای وجود دارد، ولی آیات دیگر واقعیت این حیات برزخی را روشن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با آنها بر تجرد نفس و بقای روح پس از مرگ استدلال شد، بر وجود چنین حیاتی برای انسان گواهی می دهند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به روشنی ثابت می کنند که انسان در عالم برزخ ، هم دارای آثار روحی و روانی مانند فرح و شادمانی، حزن و اندوه، و هم دارای آثار جسمانی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بنعمة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حاکی از چنین آثار حیات می باشند</w:t>
      </w:r>
      <w:r>
        <w:rPr>
          <w:rStyle w:val="FootnoteAnchor"/>
          <w:rtl w:val="true"/>
        </w:rPr>
        <w:footnoteReference w:id="310"/>
      </w:r>
      <w:r>
        <w:rPr>
          <w:rFonts w:ascii="IRNazanin" w:hAnsi="IRNazanin" w:eastAsia="IRNazanin"/>
          <w:color w:val="111111"/>
          <w:sz w:val="28"/>
          <w:sz w:val="28"/>
          <w:szCs w:val="28"/>
          <w:rtl w:val="true"/>
          <w:lang w:bidi="fa-IR"/>
        </w:rPr>
        <w:t>همچنان که آیات مربوط به عرضه آل فرعون بر آتش، و ورود قوم نوح بر آن که توضیح آن در بحث تجرد نفس گذشت گواه بر شکنجه شدن کافران در آن منزل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آیاتی که به گونه ای بر حیات برزخی دلالت می کند آیه یاد شده در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روز قیامت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دوبار ما را میراندی، و دوبار زنده کردی پس ما به گناهان خود معترفیم، پس آیا راهی برای بیرون رفتن از آتش دوزخ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دو میراندن و دو زنده کردن به میان آمده است، مفسران در این که مقصود از این دو میراندن و زنده کردن چیست، آرای مختلفی دارند، آنچه ازمیان همه آنها واقع بینانه تر بوده و با آیه سازگارتر است این است که مقصود از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میراندن در همین جهان است و دیگری اماته ای است که پس از حیات برزخی به هنگام نفخ صور نخست، تحقق می پذیرد و مرگ همه را فرا می گیرد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فَصَعِقَ مَنْ فِی السَّمواتِ وَمَنْ فِی الأَرْضِ إِلاّ مَنْ شاءَ اللّهُ</w:t>
      </w:r>
      <w:r>
        <w:rPr>
          <w:rFonts w:eastAsia="Amiri" w:cs="Amiri" w:ascii="Amiri" w:hAnsi="Amiri"/>
          <w:color w:val="111111"/>
          <w:sz w:val="28"/>
          <w:szCs w:val="28"/>
          <w:rtl w:val="true"/>
          <w:lang w:bidi="ar-SA"/>
        </w:rPr>
        <w:t>...) .</w:t>
      </w:r>
      <w:r>
        <w:rPr>
          <w:rStyle w:val="FootnoteAnchor"/>
          <w:rtl w:val="true"/>
        </w:rPr>
        <w:footnoteReference w:id="31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 صور دمیده شد آن که در آسمانها و زمین است می میرد مگر آنچه را</w:t>
      </w:r>
    </w:p>
    <w:p>
      <w:pPr>
        <w:pStyle w:val="BookText"/>
        <w:rPr/>
      </w:pPr>
      <w:r>
        <w:rPr>
          <w:rFonts w:ascii="IRNazanin" w:hAnsi="IRNazanin" w:eastAsia="IRNazanin"/>
          <w:color w:val="111111"/>
          <w:sz w:val="28"/>
          <w:sz w:val="28"/>
          <w:szCs w:val="28"/>
          <w:rtl w:val="true"/>
          <w:lang w:bidi="fa-IR"/>
        </w:rPr>
        <w:t>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دو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است از احیای پس از مرگ دنیوی که حیات برزخی نام دارد، و دیگری احیایی که پس از دومین نفخ در صور انجام می گیرد که همگان در رستاخیز محشور می شوند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فَإِذا هُمْ مِنَ الأَجْداثِ إِلی رَبِّهِمْ یَنْسِلُونَ</w:t>
      </w:r>
      <w:r>
        <w:rPr>
          <w:rFonts w:eastAsia="Amiri" w:cs="Amiri" w:ascii="Amiri" w:hAnsi="Amiri"/>
          <w:color w:val="111111"/>
          <w:sz w:val="28"/>
          <w:szCs w:val="28"/>
          <w:rtl w:val="true"/>
          <w:lang w:bidi="ar-SA"/>
        </w:rPr>
        <w:t>)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 شود ناگاه مردگان از قبرها به سوی محشر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این دو نوع اماته و دو نوع احیا را به صورت روشن تر ترسیم کنیم چنین 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این جهان به هنگام فرا رسیدن اجل قطعی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نخستین نفخ 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 در برزخ پس از مرگ دنیوی</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 پس از دومین نفخ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 که مقصود از دو میراندن عبارت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میراندن به هنگامی که انسان جماد یا نطفه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پیدایش روح در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میراندن در پایان زندگی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دو احیا عبارت است از</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 و زنده کردن پس از آن که جماد و نطفه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 خَلْقاً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در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یک چنین تفسیر خالی از اشکال نیست، زیرا در آیه از دو میراندن و دو زنده کردن، سخن به میان آمده است، و در بیان گذشته اگر چه دو نوع زنده کردن به گونه ای که بیان شد واقعیت دارد، ولی دو نوع میراندن حقیقی وجود ندارد، زیرا میراندن حقیقی آنگاه تحقق می یابد که قبلاً حیات و زندگی در کار باشد، در حالی که جماد و نطفه زنده نبوده است تا بگوییم میرانده شده است و به همین خاطر در قرآن کریم نسبت به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جماد و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موت بکار رفته است، نه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وَکُنْتُمْ أَمْواتاً فَأَحْیاکُمْ</w:t>
      </w:r>
      <w:r>
        <w:rPr>
          <w:rFonts w:eastAsia="Amiri" w:cs="Amiri" w:ascii="Amiri" w:hAnsi="Amiri"/>
          <w:color w:val="111111"/>
          <w:sz w:val="28"/>
          <w:szCs w:val="28"/>
          <w:rtl w:val="true"/>
          <w:lang w:bidi="ar-SA"/>
        </w:rPr>
        <w:t>...)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خداوند کفر میورزید در حالی که مرده بودید و او شما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برزخی در روایات</w:t>
      </w:r>
    </w:p>
    <w:p>
      <w:pPr>
        <w:pStyle w:val="BookText"/>
        <w:rPr/>
      </w:pPr>
      <w:r>
        <w:rPr>
          <w:rFonts w:ascii="IRNazanin" w:hAnsi="IRNazanin" w:eastAsia="IRNazanin"/>
          <w:color w:val="111111"/>
          <w:sz w:val="28"/>
          <w:sz w:val="28"/>
          <w:szCs w:val="28"/>
          <w:rtl w:val="true"/>
          <w:lang w:bidi="fa-IR"/>
        </w:rPr>
        <w:t>مسأله حیات برزخی و تنعم و عذاب ارواح پس از مرگ و قبل از رستاخیز در روایات بسیاری مورد تصریح واقع شده است که نمونه هایی از آن را متذکر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ابوبصیر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ارواح مؤمنان پرسیدم در پاسخ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مؤمنان در خانه هایی از بهشتند، از غذای آنجا می خورند، و از نوشیدنیهای آنجا می نوشند، و پیوسته می گویند پروردگارا قیامت را برپا کن و وعده های خود را درباره ما محقق ساز</w:t>
      </w:r>
      <w:r>
        <w:rPr>
          <w:rFonts w:eastAsia="IRNazanin" w:cs="IRNazanin"/>
          <w:color w:val="111111"/>
          <w:sz w:val="28"/>
          <w:szCs w:val="28"/>
          <w:rtl w:val="true"/>
          <w:lang w:bidi="fa-IR"/>
        </w:rPr>
        <w:t>.</w:t>
      </w:r>
      <w:r>
        <w:rPr>
          <w:rStyle w:val="FootnoteAnchor"/>
          <w:rtl w:val="true"/>
        </w:rPr>
        <w:footnoteReference w:id="316"/>
      </w:r>
      <w:bookmarkStart w:id="679" w:name="pg16738_215389"/>
    </w:p>
    <w:p>
      <w:pPr>
        <w:pStyle w:val="BookText"/>
        <w:rPr/>
      </w:pPr>
      <w:bookmarkEnd w:id="6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باره ارواح مشرکان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معذبند و پیوسته می گویند پروردگارا قیامت را بر پا مساز، و وعده های خود را درباره ما محقّق ننما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80" w:name="__RefHeading___Toc4641654_73709187"/>
      <w:bookmarkStart w:id="681" w:name="_Toc256"/>
      <w:bookmarkEnd w:id="680"/>
      <w:r>
        <w:rPr>
          <w:rtl w:val="true"/>
        </w:rPr>
        <w:t>سؤال در قبر</w:t>
      </w:r>
      <w:bookmarkEnd w:id="681"/>
    </w:p>
    <w:p>
      <w:pPr>
        <w:pStyle w:val="BookText"/>
        <w:rPr/>
      </w:pPr>
      <w:r>
        <w:rPr>
          <w:rFonts w:ascii="IRNazanin" w:hAnsi="IRNazanin" w:eastAsia="IRNazanin"/>
          <w:color w:val="111111"/>
          <w:sz w:val="28"/>
          <w:sz w:val="28"/>
          <w:szCs w:val="28"/>
          <w:rtl w:val="true"/>
          <w:lang w:bidi="fa-IR"/>
        </w:rPr>
        <w:t>قبر همان طور که یادآور شدیمـ یکی معنی ظاهری دارد و آن همان گودالی است که انسان در آن دفن می شود ولی هرگز نمی توان گفت آن احکام مخصوص قبر از قبیل سؤال و جواب و فشار و نظایر آن، مربوط به این قبر عنصری و خاکی باشد، زیرا در روایات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باغی است از باغهای بهشت و یا گوشه ای است از گوشه های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شکی نیست که قبر خاکی و ملموس برای ما دارای چنین نشان و وصفی نیست، طبعاً باید قبر در اینجا معنی دیگری داشته باشد که این قبر به گونه ای حاکی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این دو قسمت یک حدیث است که مرحوم مجلسی آن را تحت دو شماره آورده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قبل از این جمله، امام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ورائهم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قبر است آنگاه پس از تلاوت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ورائهم برزخ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الْقَبْرُ، وَاللّه إِنَّ القَبْرَ لَرَوضَةٌ مِنْ رِیاضِ الجَنَّة، أَوْ حُفْرَةٌ مِنْ حُفَرِالنّار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که من از شما شنیده ام که شیعیان ما همگی در بهشتند، فرمود راست می گویید گفتم بسیاری از آنان دارای گناهان کبیره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مشمول شفاعت پیامبر و یا وصی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 شما از برزخ می ترسم،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مُنْذُ حینَ موتِهِ الی یَوْمِ القِیامَةِ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برزخ قبر انسان است از لحظه مرگ تا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چنین برزخی جنبه همگانی دارد، باید همه نوع مردگان را شامل شود، اعم از کسانی که طعمه درنده می گردند، یا در آب غرق می شوند، و یا در دل آتش می سوزند، وکسانی که پس از تبدیل به خاک در قبر، خاکِ بدن آنها از طریق باد و طوفان در اطراف جهان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همه آنان برزخی دارند به نام قبر، آیا این قبر در کجا است این جاست که باید به قبر دیگری غیر از این قبر خاکی اندیشید که با همگان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نوعی با واقعیت قبر آشنا شدیم، به طور فشرده پیرامون مسأله سؤال در قبر گفتگو می پردازیم نخست نمونه هایی از آرای محدثان و متکلمان اسلامی را در این باره یادآور می شویم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ما در مورد سؤال در قبر این است که آن حق است و هر کس که پاسخ صحیح گوید برای او در قبر، سرور و شادمانی است، و بهشت در سرای دیگر و آن کس که پاسخ صحیح نگوید، در قبر و سپس در عالم آخرت معذب خواهد 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صحیح از پیامبر روایت شده است که فرشتگان به قبور فرود آمده و از آنان درباره دین آنها سؤال می کنند، در برخی از روایات آماده است که دو فرشته 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 میت نازل می شوند و از پروردگار و از پیامبر و امام و دینش سؤال می کنند پس اگر پاسخ درست گوید او را به ملائکه نعمت و شادمانی تسلیم می کنند و گرنه او را به ملائکه عذاب واگذار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w:t>
      </w:r>
      <w:r>
        <w:rPr>
          <w:rStyle w:val="FootnoteAnchor"/>
          <w:rtl w:val="true"/>
        </w:rPr>
        <w:footnoteReference w:id="319"/>
      </w:r>
      <w:r>
        <w:rPr>
          <w:rFonts w:ascii="IRNazanin" w:hAnsi="IRNazanin" w:eastAsia="IRNazanin"/>
          <w:color w:val="111111"/>
          <w:sz w:val="28"/>
          <w:sz w:val="28"/>
          <w:szCs w:val="28"/>
          <w:rtl w:val="true"/>
          <w:lang w:bidi="fa-IR"/>
        </w:rPr>
        <w:t>ی در این باره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 قبر، واقع خواهد شد، زیرا کاری است شدنی و ممکن و دلایل سمعی در حد تواتر بر آن اقامه شده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مسأله سؤال و فشار قبر یک عقیده عمومی اسلامی است که همه فرق اسلامی جز یک نفر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رساله خود که رؤوس عقاید اهل حدیث را در آن نوشته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 حق است و در آن از گناهان بندگان و از پروردگارشان و از بهشت و دوزخ سؤال می کنند و مسأله دو فرشته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 است</w:t>
      </w:r>
      <w:r>
        <w:rPr>
          <w:rFonts w:eastAsia="IRNazanin" w:cs="IRNazanin"/>
          <w:color w:val="111111"/>
          <w:sz w:val="28"/>
          <w:szCs w:val="28"/>
          <w:rtl w:val="true"/>
          <w:lang w:bidi="fa-IR"/>
        </w:rPr>
        <w:t>».</w:t>
      </w:r>
      <w:r>
        <w:rPr>
          <w:rStyle w:val="FootnoteAnchor"/>
          <w:rtl w:val="true"/>
        </w:rPr>
        <w:footnoteReference w:id="32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عذاب قبر و منکر و نکیر و سؤال آنان</w:t>
      </w:r>
    </w:p>
    <w:p>
      <w:pPr>
        <w:pStyle w:val="BookText"/>
        <w:rPr/>
      </w:pPr>
      <w:r>
        <w:rPr>
          <w:rFonts w:ascii="IRNazanin" w:hAnsi="IRNazanin" w:eastAsia="IRNazanin"/>
          <w:color w:val="111111"/>
          <w:sz w:val="28"/>
          <w:sz w:val="28"/>
          <w:szCs w:val="28"/>
          <w:rtl w:val="true"/>
          <w:lang w:bidi="fa-IR"/>
        </w:rPr>
        <w:t>از مردگان در قبور ایمان داریم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قاضی عبدالجبار از سران معتزله در آغاز قرن پنجم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 شکی در عذاب قبر نیست، فقط یک نفر از ما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انکار آن برخاسته است ولی او پس ازمدتی از گروه ما جدا شد و به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نسبتی را به ما داده است روی همین اساس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این نوع عقیده برخاسته از روایاتی است که در این مورد وارد شده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روایات در حدّ تواتر است و همگی ناظر این است که از مردگان سؤال می شود ولی در روایات چیزی که گواهی دهد که بدن عنصری زنده می شود، و به پرسشها پاسخ می گوید، چیز صریحی جز یکی دو روایت به چش</w:t>
      </w:r>
      <w:r>
        <w:rPr>
          <w:rStyle w:val="FootnoteAnchor"/>
          <w:rtl w:val="true"/>
        </w:rPr>
        <w:footnoteReference w:id="324"/>
      </w:r>
      <w:r>
        <w:rPr>
          <w:rFonts w:ascii="IRNazanin" w:hAnsi="IRNazanin" w:eastAsia="IRNazanin"/>
          <w:color w:val="111111"/>
          <w:sz w:val="28"/>
          <w:sz w:val="28"/>
          <w:szCs w:val="28"/>
          <w:rtl w:val="true"/>
          <w:lang w:bidi="fa-IR"/>
        </w:rPr>
        <w:t>م نمی خورد ولی با توجه به آیاتی که برای انسانها حیات برزخی ثابت می نماید و با توجه به روایاتی که قبلاً یادآور شدیم که در آنها واقعیت برزخ و قبر یکی قلمداد گردیده است طبعاً مسأله سؤال و فشار و عذاب قبر همگی مربوط به بدن دیگر غیر از بدن عنصری خواهد بود، بدنی که متناسب با حیات برزخی باشد که در اصطلاح متکلمان به آن بدن یا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در روایات نیز همین تعبیر درباره آن وارد شده است</w:t>
      </w:r>
      <w:r>
        <w:rPr>
          <w:rFonts w:eastAsia="IRNazanin" w:cs="IRNazanin"/>
          <w:color w:val="111111"/>
          <w:sz w:val="28"/>
          <w:szCs w:val="28"/>
          <w:rtl w:val="true"/>
          <w:lang w:bidi="fa-IR"/>
        </w:rPr>
        <w:t>.</w:t>
      </w:r>
      <w:r>
        <w:rPr>
          <w:rStyle w:val="FootnoteAnchor"/>
          <w:rtl w:val="true"/>
        </w:rPr>
        <w:footnoteReference w:id="325"/>
      </w:r>
      <w:bookmarkStart w:id="682" w:name="pg16738_215393"/>
    </w:p>
    <w:p>
      <w:pPr>
        <w:pStyle w:val="BookText"/>
        <w:rPr/>
      </w:pPr>
      <w:bookmarkEnd w:id="682"/>
      <w:r>
        <w:rPr>
          <w:rFonts w:ascii="IRNazanin" w:hAnsi="IRNazanin" w:eastAsia="IRNazanin"/>
          <w:color w:val="111111"/>
          <w:sz w:val="28"/>
          <w:sz w:val="28"/>
          <w:szCs w:val="28"/>
          <w:rtl w:val="true"/>
          <w:lang w:bidi="fa-IR"/>
        </w:rPr>
        <w:t>از مطالب گذشته سه مطلب روشن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قبر همان برزخ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سؤال وعذاب قبر مورد قبول اکثر قریب به اتفاق متکلمان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و عذاب قبر مربوط به بدن مثالی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یادآور شدیم مسأله سؤال قبر در روایات بسیاری وارد شده است و مهمترین مطالبی که در آنها مطرح شده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چیزهایی سؤال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کسانی سؤال می شود؟</w:t>
      </w:r>
    </w:p>
    <w:p>
      <w:pPr>
        <w:pStyle w:val="BookText"/>
        <w:rPr/>
      </w:pPr>
      <w:r>
        <w:rPr>
          <w:rFonts w:ascii="IRNazanin" w:hAnsi="IRNazanin" w:eastAsia="IRNazanin"/>
          <w:color w:val="111111"/>
          <w:sz w:val="28"/>
          <w:sz w:val="28"/>
          <w:szCs w:val="28"/>
          <w:rtl w:val="true"/>
          <w:lang w:bidi="fa-IR"/>
        </w:rPr>
        <w:t>اینک شایسته است این بحث را با ذکر نمونه هایی از روایات درباره دو موضوع یاد شده پایان دهیم</w:t>
      </w:r>
      <w:r>
        <w:rPr>
          <w:rFonts w:eastAsia="IRNazanin" w:cs="IRNazanin"/>
          <w:color w:val="111111"/>
          <w:sz w:val="28"/>
          <w:szCs w:val="28"/>
          <w:rtl w:val="true"/>
          <w:lang w:bidi="fa-IR"/>
        </w:rPr>
        <w:t>:</w:t>
      </w:r>
    </w:p>
    <w:p>
      <w:pPr>
        <w:pStyle w:val="Heading4"/>
        <w:numPr>
          <w:ilvl w:val="3"/>
          <w:numId w:val="1"/>
        </w:numPr>
        <w:rPr/>
      </w:pPr>
      <w:bookmarkStart w:id="683" w:name="__RefHeading___Toc4641656_73709187"/>
      <w:bookmarkStart w:id="684" w:name="_Toc257"/>
      <w:bookmarkEnd w:id="683"/>
      <w:r>
        <w:rPr>
          <w:rtl w:val="true"/>
        </w:rPr>
        <w:t>از چه چیزهایی سؤال می شود؟</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هر روز جمعه مردم را موعظه می کرده و از آن جمله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از مرگ غافل مباش، به همین زودی قبض روح خواهی شد، و به منزلی منتقل می شوی، روح به تو بازگردانده می شود و دو فرشته منکر و نکیر برای سؤال بر تو وارد می شوند، و اوّل چیزی که می پرسند از پروردگار تو است، آنگاه از پیامبری که به سوی تو فرستاده شده است، و از دینی که پذیرفته ای، و از کتابی که تلاوت می کردی، و از امامی که ولایت او را قبول کرده بودی، آنگاه از عمرت می پرسند که در چه راهی آن را فانی کردی و از مال و ثروت که از کجا</w:t>
      </w:r>
      <w:bookmarkStart w:id="685" w:name="pg16738_215394"/>
    </w:p>
    <w:p>
      <w:pPr>
        <w:pStyle w:val="BookText"/>
        <w:rPr/>
      </w:pPr>
      <w:bookmarkEnd w:id="685"/>
      <w:r>
        <w:rPr>
          <w:rFonts w:ascii="IRNazanin" w:hAnsi="IRNazanin" w:eastAsia="IRNazanin"/>
          <w:color w:val="111111"/>
          <w:sz w:val="28"/>
          <w:sz w:val="28"/>
          <w:szCs w:val="28"/>
          <w:rtl w:val="true"/>
          <w:lang w:bidi="fa-IR"/>
        </w:rPr>
        <w:t>کسب نموده و در چه راهی مصرف نمودی؟</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انسان را در قبر می گذارند دو فرشته به نام منکر و نکیر نزد او می آیند و اولین سؤال آنان درباره پروردگار او است، آنگاه از پیامبر او سپس از کسی که ولایت او را پذیرفته است پس اگر پاسخ صحیح گوید، نجات می یابد و اگر از پاسخ عاجز شود عذاب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86" w:name="__RefHeading___Toc4641658_73709187"/>
      <w:bookmarkStart w:id="687" w:name="_Toc258"/>
      <w:bookmarkEnd w:id="686"/>
      <w:r>
        <w:rPr>
          <w:rtl w:val="true"/>
        </w:rPr>
        <w:t>از چه کسانی سؤال می شود؟</w:t>
      </w:r>
      <w:bookmarkEnd w:id="687"/>
    </w:p>
    <w:p>
      <w:pPr>
        <w:pStyle w:val="BookText"/>
        <w:rPr/>
      </w:pPr>
      <w:r>
        <w:rPr>
          <w:rFonts w:ascii="IRNazanin" w:hAnsi="IRNazanin" w:eastAsia="IRNazanin"/>
          <w:color w:val="111111"/>
          <w:sz w:val="28"/>
          <w:sz w:val="28"/>
          <w:szCs w:val="28"/>
          <w:rtl w:val="true"/>
          <w:lang w:bidi="fa-IR"/>
        </w:rPr>
        <w:t>در این باره نیز روایات متعددی نقل شده است که نمونه هایی را متذکر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حضرمی می گوید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سؤال نمی شود مگر از کسانی که ایمان محض داشته و یا کافر محض بودند گفتم پس وضع دیگران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واگذار می شوند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فِی الْقَبْرِإلاّ مَنْ مَحضَ الإیمانَ مَحْضاً وَمَحَضَ الکُفْرَ</w:t>
      </w:r>
    </w:p>
    <w:p>
      <w:pPr>
        <w:pStyle w:val="BookText"/>
        <w:rPr/>
      </w:pPr>
      <w:r>
        <w:rPr>
          <w:rFonts w:ascii="Amiri" w:hAnsi="Amiri" w:eastAsia="Amiri" w:cs="Amiri"/>
          <w:color w:val="111111"/>
          <w:sz w:val="28"/>
          <w:sz w:val="28"/>
          <w:szCs w:val="28"/>
          <w:rtl w:val="true"/>
          <w:lang w:bidi="ar-SA"/>
        </w:rPr>
        <w:t>مَحْضاً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سؤال نمی شود مگر از کسانی که عقیده محض و قطعی از نظر ایمان وکفر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ایمان وکفر محض این است که از نظر فکری مستضعف نبوده و برای خود عقیده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بحثهای اخلاقی و آموزنده ای در رابطه با فشار قبر و عوامل آن، و نیز نقش کارهای شایسته و اعتقاد به ولایت خاندان پیامبر در سعادت و آسایش انسان در قبر و حیات برزخی، مطرح شده است که بررسی آنها نیاز به رساله جداگانه ای دارد، وما بحث مربوط به قبر و برزخ را با پاسخ به یک اشکال در زمینه بدن مثالی پایان می دهیم و آن این که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کرده اند تعلق روح در عالم برزخ به بدن مثالی که مورد اعتقاد متکلمان اسلامی است و در روایات نیز بدان ا شاره شده است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تعلق روح به بدن مثالی ارتباطی به آن ندارد، زیرا حقیقت تناسخ این است که روح و نفس انسان پس از مرگ بار دیگر به این جهان باز می گردد و به سلول نباتی یا نطفه حیوانی یا جنین انسانی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سیر تکاملی خود را ادامه داده و به صورت یک انسان کامل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این شیوه از بازگشت، با حکمت حق منافات دارد، زیرا مفاد آن این است که انسان پس از طی مراحلی به صورت یک موجود کامل درآید آنگاه با پسگرایی خاصی به حالت نخست برگردد، و این فرضیه را یک اصل استوار فلسفی مردود می شمارد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به قوه بر</w:t>
      </w:r>
    </w:p>
    <w:p>
      <w:pPr>
        <w:pStyle w:val="BookText"/>
        <w:rPr/>
      </w:pPr>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در تعلق روح به بدنِ مثالی چنین مشکلی وجود ندارد، زیرا آن بدنِ مثالی از نظر کمال هماهنگ با روح تکامل یافته است و تعلق روح به چنین بدنِ همگام، مستلزم رجوع فعلیت به قوه نیست حتی از نظر برخی از فلاسفه بدن مثالی از شئون نفس و مخلوق و آفریده او است و نفس مقتدر با خالقیت خاصی که در این جهان و در جهان دیگر دارد چنین بدنی را از طریق تصور می آفریند و مدتی با آن بسر می برد تا رستاخیز الهی تحقق پذیرد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پیشین مشروحاً پیرامون تناسخ بحث گردید مراجعه شود</w:t>
      </w:r>
      <w:r>
        <w:rPr>
          <w:rFonts w:eastAsia="IRNazanin" w:cs="IRNazanin"/>
          <w:color w:val="111111"/>
          <w:sz w:val="28"/>
          <w:szCs w:val="28"/>
          <w:rtl w:val="true"/>
          <w:lang w:bidi="fa-IR"/>
        </w:rPr>
        <w:t>.</w:t>
      </w:r>
      <w:bookmarkStart w:id="688" w:name="pg16738_215398"/>
    </w:p>
    <w:p>
      <w:pPr>
        <w:pStyle w:val="Heading2"/>
        <w:numPr>
          <w:ilvl w:val="1"/>
          <w:numId w:val="1"/>
        </w:numPr>
        <w:rPr/>
      </w:pPr>
      <w:bookmarkStart w:id="689" w:name="__RefHeading___Toc4641660_73709187"/>
      <w:bookmarkStart w:id="690" w:name="_Toc259"/>
      <w:bookmarkEnd w:id="688"/>
      <w:bookmarkEnd w:id="689"/>
      <w:r>
        <w:rPr/>
        <w:t>16</w:t>
      </w:r>
      <w:r>
        <w:rPr>
          <w:rtl w:val="true"/>
        </w:rPr>
        <w:t xml:space="preserve">- </w:t>
      </w:r>
      <w:r>
        <w:rPr>
          <w:rtl w:val="true"/>
        </w:rPr>
        <w:t>علایم و نشانه های رستاخیز</w:t>
      </w:r>
      <w:bookmarkEnd w:id="690"/>
    </w:p>
    <w:p>
      <w:pPr>
        <w:pStyle w:val="Heading3"/>
        <w:numPr>
          <w:ilvl w:val="2"/>
          <w:numId w:val="1"/>
        </w:numPr>
        <w:rPr/>
      </w:pPr>
      <w:bookmarkStart w:id="691" w:name="__RefHeading___Toc4641662_73709187"/>
      <w:bookmarkStart w:id="692" w:name="_Toc260"/>
      <w:bookmarkEnd w:id="691"/>
      <w:r>
        <w:rPr>
          <w:rtl w:val="true"/>
        </w:rPr>
        <w:t>اشاره</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اَشْراطُ السّاعة</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4641664_73709187"/>
      <w:bookmarkStart w:id="694" w:name="_Toc261"/>
      <w:bookmarkEnd w:id="693"/>
      <w:r>
        <w:rPr>
          <w:rtl w:val="true"/>
        </w:rPr>
        <w:t>آیات موضوع</w:t>
      </w:r>
      <w:bookmarkEnd w:id="6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رَحْمَةٌ مِنْ رَبِّی فَإِذا جاءَ وَعْدُ رَبِّی جَعَلَهُ دَکّاءً وَکانَ وَعْدُ رَبِّی حَقّاً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فُتِحَتْ یَأْجُوجُ وَمَأْجُوجُ وَهُمْ مِنْ کُلِّ حَدَب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وَاقْتَرَب الْوَعْدُ الحَقُّ فَإِذا هِیَ شاخِصَةٌ أَبْصارُ الَّذینَ کَفَرُوا یا وَیْلَنا قَدْکُنّا فی غَفْلَة مِنْ هذا بَلْ کُنّا 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دابَّةً مِنَ الأَرْضِ تُکَلِّمُهُمْ</w:t>
      </w:r>
    </w:p>
    <w:p>
      <w:pPr>
        <w:pStyle w:val="BookText"/>
        <w:rPr/>
      </w:pPr>
      <w:r>
        <w:rPr>
          <w:rFonts w:ascii="Amiri" w:hAnsi="Amiri" w:eastAsia="Amiri" w:cs="Amiri"/>
          <w:color w:val="111111"/>
          <w:sz w:val="28"/>
          <w:sz w:val="28"/>
          <w:szCs w:val="28"/>
          <w:rtl w:val="true"/>
          <w:lang w:bidi="ar-SA"/>
        </w:rPr>
        <w:t>أَنَّالنّاسَ کانُوا بِآیاتِنا لا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الْقَولُ عَلَیْهِمْ بِما ظَلَمُوا فَهُمْ لا یَنْطِقُونَ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یُنْفَخُ فِی الصُّورِ فَفَزِعَ مَنْ فِی السَّماواتِ وَمَنْ فِی الأَرْضِ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الْکِتابَ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 فَلا تَمْتَرُنَّ بِها وَاتَّبِعُونی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یَوْمَ تَأْتِی السَّماءُ بِدُخان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النّاسَ هذا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اکْشِفْ عَنَّا الْعَذابَ إِنّا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لَهُمُ الذِّکْری وَقَدْ جاءَهُمْ رَسُولٌ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کاشِفُوا الْعَذابِ قَلیلاً إِنَّکُمْ عائِدُونَ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نَبْطِشُ الْبَطْشَةَ الْکُبْری إِنّا مُنْتَقِمُونَ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السّاعَةَ أَنْ تَأْتِیَهُمْ بَغْتَةً فَقَدْ جاءَ أَشْراطُها فَأَنّی لَهُمْ إِذا جائَتْهُمْ ذِکْریهُمْ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695" w:name="pg16738_215400"/>
    </w:p>
    <w:p>
      <w:pPr>
        <w:pStyle w:val="Heading3"/>
        <w:numPr>
          <w:ilvl w:val="2"/>
          <w:numId w:val="1"/>
        </w:numPr>
        <w:rPr/>
      </w:pPr>
      <w:bookmarkStart w:id="696" w:name="__RefHeading___Toc4641666_73709187"/>
      <w:bookmarkStart w:id="697" w:name="_Toc262"/>
      <w:bookmarkEnd w:id="695"/>
      <w:bookmarkEnd w:id="696"/>
      <w:r>
        <w:rPr>
          <w:rtl w:val="true"/>
        </w:rPr>
        <w:t>ترجمه آیات</w:t>
      </w:r>
      <w:bookmarkEnd w:id="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جز این انتظار ندارند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بیایند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انتظار غلطی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از آیات پروردگار تو فرا رسد، روزی که برخی از آیات پروردگار تو فرا رسد، در آن روز ایمان کسی که قبلاً ایمانی نیاورده و یا عمل صالحی را انجام نداده است، سودی نمی بخشد، بگو منتظر باشید ما نیز در انتظاریم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سد به این استواری که جلو 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 رحمتی است از جانب پروردگارم آنگاه که وعده پروردگارم فرا رسد آن را ویران می سازد، ووعده پروردگار من استوار و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در روز قیامت زنده و جمع می کنیم و احدی را ترک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گشوده شود راه یأجوج و مأجوج و آنان از هر تَلّ و بلندی، سرازیر می شوند وعده حقّ الهی نزدیک گردیده، در این هنگام چشمان آنان که کفر ورزیده اند، به خاطر بُهت زدگی وحیرت باز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پیش از این، در غفلت بودیم و از ستمگران به شمار می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پرستش خدا بتها را می پرستیدیم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عذاب برای آنان حتمی گردد، جنبده ای را از زمین بیرون می آوریم که با آنان به سخن می نشیند و می گوید که مردم به آیات ما ایمان نمی آوردند، روزی فرا می رسدکه از هر امت گروهی را که آیات ما را تکذیب می کردند، محشور می کنیم در حالی که آنان بازداشت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آنان به خاطر ستمهایی که انجام داده بودند قطعی شد پس آنان قادر به سخن گفتن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صور دمیده می شود و کسانی که در آسمانها و زمین هستند، می 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موسی کتاب آسمانی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 پیشوایانی قرار دادیم که به فرمان ما هدایت می کردند چون شکیبایی نموده و به آیات ما یقین داشتند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مایه آگاهی از تحقق رستاخیز است، درباره آن تردید نکنید از من</w:t>
      </w:r>
      <w:bookmarkStart w:id="698" w:name="pg16738_215401"/>
    </w:p>
    <w:p>
      <w:pPr>
        <w:pStyle w:val="BookText"/>
        <w:rPr/>
      </w:pPr>
      <w:bookmarkEnd w:id="698"/>
      <w:r>
        <w:rPr>
          <w:rFonts w:ascii="IRNazanin" w:hAnsi="IRNazanin" w:eastAsia="IRNazanin"/>
          <w:color w:val="111111"/>
          <w:sz w:val="28"/>
          <w:sz w:val="28"/>
          <w:szCs w:val="28"/>
          <w:rtl w:val="true"/>
          <w:lang w:bidi="fa-IR"/>
        </w:rPr>
        <w:t>پیروی کنید این راه مستقیمی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روزی باش که آسمان در آن روز به صورت دود آشکار در آید، دودی که مردم را می پوشاند، و آن عذاب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را از ما برطرف کن، ماها ایمان آوردیم، کجا سود می بخشد برای آنان یادآوری، در حالی که رسولی آشکار ازجانب ما به جانب آنان آمد، و از وی سربرتافته وگفتند اوتعلیم داده شده و دیوانه است، ما عذاب را کمی برطرف می سازیم باز شما به اعمال خود برمی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می رسد که ما خشم بزرگ خود را اظهار می کنیم و انتقام خود را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چیزی جز قیامت می باشند، که ناگهان فرا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علامت و نشانه های آن تحقق یافته است، کجا سود می بخشد ایمان آنان آنگاه که قیامت فرا رسد</w:t>
      </w:r>
      <w:r>
        <w:rPr>
          <w:rFonts w:eastAsia="IRNazanin" w:cs="IRNazanin"/>
          <w:color w:val="111111"/>
          <w:sz w:val="28"/>
          <w:szCs w:val="28"/>
          <w:rtl w:val="true"/>
          <w:lang w:bidi="fa-IR"/>
        </w:rPr>
        <w:t>».</w:t>
      </w:r>
    </w:p>
    <w:p>
      <w:pPr>
        <w:pStyle w:val="Heading3"/>
        <w:numPr>
          <w:ilvl w:val="2"/>
          <w:numId w:val="1"/>
        </w:numPr>
        <w:rPr/>
      </w:pPr>
      <w:bookmarkStart w:id="699" w:name="__RefHeading___Toc4641668_73709187"/>
      <w:bookmarkStart w:id="700" w:name="_Toc263"/>
      <w:bookmarkEnd w:id="699"/>
      <w:r>
        <w:rPr>
          <w:rtl w:val="true"/>
        </w:rPr>
        <w:t>تفسیر آیات</w:t>
      </w:r>
      <w:bookmarkEnd w:id="700"/>
    </w:p>
    <w:p>
      <w:pPr>
        <w:pStyle w:val="Heading4"/>
        <w:numPr>
          <w:ilvl w:val="3"/>
          <w:numId w:val="1"/>
        </w:numPr>
        <w:rPr/>
      </w:pPr>
      <w:bookmarkStart w:id="701" w:name="__RefHeading___Toc4641670_73709187"/>
      <w:bookmarkStart w:id="702" w:name="_Toc264"/>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در لسان علما، به پیروی از قرآن، مسأله ای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آن علایم و نشانه های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رستاخیز به دو نوع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حوادثی که پیش از وقوع قیامت و قبل از به هم خوردن نظام آفرینش، در حالی که انسانها در روی زمین زندگی می کنند، رخ می دهد،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این قسم از رخدادها اطلاق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رخدادهایی که مایه به هم خوردن نظام آفرینش می گردد که بیشتر آنها در سوره های تکویر، انفطار، انشقاق و زلزله وارد شده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ما در این بحث به بیان قسم نخست از اشراط ساعت می پردازیم و در فصل بعدی درباره قسمت دوم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رستاخیز به معنایی که فعلاً مورد نظر ماست هم در قرآن و هم در روایات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بررسی علایم و نشانه هایی که در سوره های مختلف قرآن وارد شده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آیات این قسمت، از هفت آیه تجاوز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السّاعَةَ أَنْ تَأْتِیَهُمْ بَغْتَةً فَقَدْ جاءَ أَشْراطُها فَأَنّی لَهُمْ إِذا جائَتْهُمْ ذِکْریهُمْ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چیزی جز قیامت می باشند، که ناگهان فرا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علامت و نشانه های آن تحقق یافته است، کجا سود می بخشد ایمان آنان آنگاه که قیامت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علامت وجمع آن اشراط است و اشراط السّاعه نشانه های آن می باشد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امّا شَرْط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می گویند که وجود شیئی به آن بستگی داشته باشد،و جمع آن شروط و شرایط می باشد و تفسیر اشراط در این آیه به معنی دوم چندان استوار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روشنی می رساند که برخی از علایم رستاخیز تحقق یافته است، حالا مقصود از آن علامت تحقق یافته چیست؟ از خود آیه و آیات دیگر مطلب روشنی به دست نمی آید ولی مفسران می گویند پیامبر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اَنَا وَالسّاعَةُ 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شده ام در حالی که من و رستاخیز بسان این دو انگشت کنار هم می باشیم، یعنی چندان فاصله ای میان بعثت من و برپایی قیامت نیست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البته در این جا سؤالی مطرح است که چگونه می توان بعثت پیامبر را از علایم رستاخیز دانست در حالی که فاصله بعثت پیامبر با برپایی قیامت بسیار زیاد است؟</w:t>
      </w:r>
    </w:p>
    <w:p>
      <w:pPr>
        <w:pStyle w:val="BookText"/>
        <w:rPr/>
      </w:pPr>
      <w:r>
        <w:rPr>
          <w:rFonts w:ascii="IRNazanin" w:hAnsi="IRNazanin" w:eastAsia="IRNazanin"/>
          <w:color w:val="111111"/>
          <w:sz w:val="28"/>
          <w:sz w:val="28"/>
          <w:szCs w:val="28"/>
          <w:rtl w:val="true"/>
          <w:lang w:bidi="fa-IR"/>
        </w:rPr>
        <w:t>پاسخِ این پرسش آن است که باقی مانده عمر جهان را باید با گذشته آن مقایسه کرد و اگر جهان، دوران کهولت خود را می گذراند، طبعاً عمر بیشتر آن گذشته و قسمت بسیار اندکی از آن باقی مانده است و با توجه به این نسبت، چیزی به تحقق رستاخیز باقی نخواهد ماند و شاید هم نکته دیگری در آن نهفته است که درک آن از فهم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مقصود از اشراط در این آیه، دو نیم شدن ماه توسط پیامبر است،</w:t>
      </w:r>
      <w:r>
        <w:rPr>
          <w:rStyle w:val="FootnoteAnchor"/>
          <w:rtl w:val="true"/>
        </w:rPr>
        <w:footnoteReference w:id="332"/>
      </w:r>
      <w:r>
        <w:rPr>
          <w:rFonts w:ascii="IRNazanin" w:hAnsi="IRNazanin" w:eastAsia="IRNazanin"/>
          <w:color w:val="111111"/>
          <w:sz w:val="28"/>
          <w:sz w:val="28"/>
          <w:szCs w:val="28"/>
          <w:rtl w:val="true"/>
          <w:lang w:bidi="fa-IR"/>
        </w:rPr>
        <w:t>چنان که برخی آن را بر نزول قرآن که آخرین کتاب آسمانی است، منطبق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آیه با قاطعیت، حاکی است که برخی از علایم وقوع رستاخیز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رَحْمَةٌ مِنْ رَبِّی فَإِذا جاءَ وَعْدُ رَبِّی جَعَلَهُ دَکّاءَ وَکانَ وَعْدُ رَبِّی حَقّاً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سد به این استواری که جلو 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 رحمتی است از جانب پروردگارم آنگاه که وعده پروردگارم فرا رسد آن را ویران می سازد، ووعده پروردگار من استوار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سدی که ذوالقرنین ساخته تا از هجوم اقوام وحشی یأجوج و مأجوج جلوگیری کند، سخن به میان آمده است و آن را یک سد پایدار تا رسیدن وعده الهی قلمداد نموده است، ولی روشن نیست که ویرانی این سد کدام یک از دو قسم اشراط قیامت است، آیا از آن قسم نخستین است که قبل از وقوع قیامت در حالی که انسانها در روی زمین زندگی می کنند رخ می دهد، یا از آن قسمتی است که همراه با دگرگونی نظام وزلزله همگانی، انجام می گیرد و به اصطلاح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آیه دیگر می تواند این ابهام را برطرف کند آنجا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فُتِحَتْ یَأْجُوجُ وَمَأْجُوجُ وَهُمْ مِنْ کُلِّ حَدَب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وَاقْتَرَب الْوَعْدُ الحَقُّ فَإِذا هِیَ شاخِصَةٌ أَبْصارُ الَّذینَ کَفَرُوا یا وَیْلَنا قَدْکُنّا فی غَفْلَة مِنْ هذا بَلْ کُنّا 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گشوده شود راه یأجوج و مأجوج و آنان از هر تَلّ و بلندی، سرازیر می شوند وعده حقّ الهی نزدیک گردیده، در این هنگام چشمان آنان که کفر ورزیده اند، به خاطر بُهت زدگی وحیرت باز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پیش از این، در غفلت بودیم و از ستمگران به شمار می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پرستش خدا بتها را می پرستیدیم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سخن از گشوده و باز شدن سد یأجوج ومأجوج به میان آمده و این که آنان به عمل پیشین خود مبادرت میورزند، و از بلندی ها به سوی جهان تمدن سرازیر می شوند، و طبعاً به فساد و تباهی گری قبلی خود ادامه می دهند، با توجه به این مطلب، یک چنین حادثه از سنخ قسم نخست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فُتِحَتْ یَأْجُوجُ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عبارت دیگری از مضمون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رَبّی جَعَلَهُ دَکّاءَ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است، و هر دو به یک حقیقت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ضمیمه کردن این دو آیه، می توان نتیجه گرفت که ویرانی سد یأجوج و مأجوج از علایم قیامت به معنی نخستین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 فَلا تَمْتَرُنَّ بِها وَاتَّبِعُونی هذا صِراطٌ مُسْتَقیمٌ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مایه آگاهی از تحقق رستاخیز است، درباره آن تردید نکنید از من پیروی کنید این راه مستقیمی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گرامی مشرکان را مورد خطاب قرار داد و گفت شماها و آنچه آنها را می پرستید هیزم دوزخ خواهند بود، مشرک</w:t>
      </w:r>
      <w:r>
        <w:rPr>
          <w:rStyle w:val="FootnoteAnchor"/>
          <w:rtl w:val="true"/>
        </w:rPr>
        <w:footnoteReference w:id="333"/>
      </w:r>
      <w:r>
        <w:rPr>
          <w:rFonts w:ascii="IRNazanin" w:hAnsi="IRNazanin" w:eastAsia="IRNazanin"/>
          <w:color w:val="111111"/>
          <w:sz w:val="28"/>
          <w:sz w:val="28"/>
          <w:szCs w:val="28"/>
          <w:rtl w:val="true"/>
          <w:lang w:bidi="fa-IR"/>
        </w:rPr>
        <w:t>ان اعتراض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حضرت مسیح چیست؟ زیرا او هم مورد پرستش اقوام نصاری است، قرآن در پاسخ آنان ضمن آیاتی مطالبی را یادآور می شود که یکی از آنها همین آیه مورد بحث ما است و آن این که مسیح واجد چیزی از الوهیت، نیست، وجود او یکی ازمایه ها و عوامل آگاهی از فرا رسیدن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قرائت مشهور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مایه آگاهی، در حالی که برخی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 اند که به معنی نشانه و علامت است یعنی وجود مسیح علامت تحقق رستاخیز می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اکنون باید دید وجود مسیح در چه زمانی ازنشانه های رستاخیز است</w:t>
      </w:r>
    </w:p>
    <w:p>
      <w:pPr>
        <w:pStyle w:val="BookText"/>
        <w:rPr/>
      </w:pPr>
      <w:r>
        <w:rPr>
          <w:rFonts w:ascii="IRNazanin" w:hAnsi="IRNazanin" w:eastAsia="IRNazanin"/>
          <w:color w:val="111111"/>
          <w:sz w:val="28"/>
          <w:sz w:val="28"/>
          <w:szCs w:val="28"/>
          <w:rtl w:val="true"/>
          <w:lang w:bidi="fa-IR"/>
        </w:rPr>
        <w:t>آیا در آن روز که از مادر متولد شد، یا در روز دیگر؟</w:t>
      </w:r>
    </w:p>
    <w:p>
      <w:pPr>
        <w:pStyle w:val="BookText"/>
        <w:rPr/>
      </w:pPr>
      <w:r>
        <w:rPr>
          <w:rFonts w:ascii="IRNazanin" w:hAnsi="IRNazanin" w:eastAsia="IRNazanin"/>
          <w:color w:val="111111"/>
          <w:sz w:val="28"/>
          <w:sz w:val="28"/>
          <w:szCs w:val="28"/>
          <w:rtl w:val="true"/>
          <w:lang w:bidi="fa-IR"/>
        </w:rPr>
        <w:t xml:space="preserve">روایات در این زمینه می گوید که حضرت مسیح به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 و به او اقتدا می کند، و در همین شرایط است که وجود او از علایم آخرت می باشد و در این مورد محدثان سنی و شیعه می گویند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شود بر شما آنگاه که فرزند مریم در میان شما فرود آید، و به پیشوای شما که از خود شماست، اقتدا کند؟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در تفسیر آیه، احتمال </w:t>
      </w:r>
      <w:r>
        <w:rPr>
          <w:rStyle w:val="FootnoteAnchor"/>
          <w:rtl w:val="true"/>
        </w:rPr>
        <w:footnoteReference w:id="335"/>
      </w:r>
      <w:r>
        <w:rPr>
          <w:rFonts w:ascii="IRNazanin" w:hAnsi="IRNazanin" w:eastAsia="IRNazanin"/>
          <w:color w:val="111111"/>
          <w:sz w:val="28"/>
          <w:sz w:val="28"/>
          <w:szCs w:val="28"/>
          <w:rtl w:val="true"/>
          <w:lang w:bidi="fa-IR"/>
        </w:rPr>
        <w:t>دیگری نیز وجود دارد و آن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عیسی که خود یک نوع معجزه وحادثه خارق العاده بود، و هم چنین زنده کردن مردگان که یکی ازمعجزات او بشمار می رفت، از دلایل امکان قیامت است، زیرا قیامت جز یک معجزه بزرگ که در آن مردگان زنده می شوند، چیز دیگری نیست و با مشاهده معجزه وجود مسیح، و کارهای خارق العاده او، نباید درباره رستاخیز شک و تردید کرد، در این صورت معنی آیه این است که مجموع زندگانی مسیح یکی از دلایل ممکن بودن رستاخیز می باشد چرا درباره آن شک و تردید می کنید؟ و اگر بنا است در مورد حضرت مسیح بیندیشید، او را از این جهت مورد مطالعه قرار دهید نه از آن نظر که او معبود و خدا بود؟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تَمْتَرُنَّ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شک نکردن در قیامت را متفرع بر وجود حضرت مسیح نموده است هر چند این جمله با تفسیر نخست نیز چندان مخالفت ندارد، زیرا اگر وجود عیسی در ظرفی، از علایم قیامت باشد، با دیدن علامت، نباید درباره صاحب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یَوْمَ تَأْتِی السَّماءُ بِدُخان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النّاسَ هذا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اکْشِفْ عَنَّا الْعَذابَ إِنّا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لَهُمُ الذِّکْری وَقَدْ جاءَهُمْ رَسُولٌ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کاشِفُوا الْعَذابِ قَلیلاً إِنَّکُمْ عائِدُونَ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روزی باش که آسمان در آن روز به صورت دود آشکار در آید، دودی که مردم را می پوشاند، و آن عذاب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را از ما برطرف کن، ماها ایمان آوردیم، کجا سود می بخشد برای آنان یادآوری، در حالی که رسولی آشکار ازجانب ما به جانب آنان آمد، و از وی سربرتافته وگفتند اوتعلیم داده شده و دیوانه است، ما عذاب را کمی برطرف می سازیم باز شما به اعمال خود برمی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آیات،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حوادثی که در این آیات آمده است، مربوط به اشراط قیامت است یعنی پیش از آن که رستاخیز برپا شود، آسمان را دخان فرا می گیرد، و مردم دست به دعا بلند می کنند، و درخواست برطرف شدن آن را می نمایند، خطاب می آید که شما به گفتار پیامبر ما توجه نکردید، و او را به دیوانگی یا آموزش داده شده از جانب غیر خدا، متهم نمودید، ما عذاب را کمی ازشما برطرف می کنیم، باز شما به اعمال زشت خود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احتمال آیه بعد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نَبْطِشُ الْبَطْشَةَ الْکُبْری إِنّا مُنْتَقِمُونَ</w:t>
      </w:r>
      <w:r>
        <w:rPr>
          <w:rFonts w:eastAsia="Amiri" w:cs="Amiri" w:ascii="Amiri" w:hAnsi="Amiri"/>
          <w:color w:val="111111"/>
          <w:sz w:val="28"/>
          <w:szCs w:val="28"/>
          <w:rtl w:val="true"/>
          <w:lang w:bidi="ar-SA"/>
        </w:rPr>
        <w:t>) .</w:t>
      </w:r>
      <w:r>
        <w:rPr>
          <w:rStyle w:val="FootnoteAnchor"/>
          <w:rtl w:val="true"/>
        </w:rPr>
        <w:footnoteReference w:id="33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می رسد که ما خشم بزرگ خود را اظهار می کنیم و انتقام خود را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این روز، روز رستاخیز است، به نشانه این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نموده است و قرآن در آیات دیگر قیامت و عذاب آن را با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این صورت تناسب ایجاب می کند که حوادث قبلی مربوط به پیش از روز رستاخیز باشد که مردم در آن روز نیز از عذاب الهی عبرت نمی گیرند، و همچنان به خدا کفر میورزند تا مورد خشم بزرگ خدا قرار گیرند، و در حقیقت مجموع آیات از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یعنی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السَّماء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نَبْطِشُ الْبَطْشَةَ الْکُبْری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یوم نخست از اشراط، و یوم دوم مربوط به خود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مربوط به دوران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باشد که بر اثر تکذیب پیامبر و سرسختی و لجاجت در برابر او،مورد نفرین او قرار گرفتند،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سالهایی بسان سالهای یوسف نصیب این قوم بفرما، نفرین پیامبر به هدف اجابت رسید، خشکسالی پیش آمد، و گرسنگی دامنگیر مشرکان قریش شد، و افراد از فرط گرسنگی بالای سر خود را بسان دود می دیدند، و از خوردن مردار و استخوان خودداری نمی کردند، حضور پیامبر رسیدند و یادآور شدند که تو دستور صله رحم می دهی، در حالی که قبیله تو نابود شدند، پیامبر از خدا درخواست کرد که عذاب را برطرف کند، دعوت او مستجاب شد عذاب برطرف گردید ولی آنان به کفر خود بازگشتند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تفسیر از دو نظر نااستوار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آسمان دود می آورد، و واقعاً دود آسمان را فرا می گیرد، در حالی که بنابر این تفسیر، دودی در آسمان وجود نداشته، بلکه افراد از فرط گرسنگی آسمان را به صورت دود می دیدند، و یک چنین معنی با ظاهر آیه موافق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نویسان از چنین حادثه ای سخن نگفته اند، اصولاً یک چنین نفرت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رحمت گسترده او وفق نمی دهد، او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پیشانی وی شکافته شد و دندانش شکست، دست به نفرین بلند نکرد تا چه رسد در مکه که آزار قریش به چنین حدی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چنین تفسیری استوار باشد چاره ای نیست که در تفسیر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نخست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السَّماءُ بِدُخان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مربوط به ایام اقامت پیامبر در مکه، و یوم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نَبْطِشُ الْبَطْشَةَ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دلاوران عرب در آن هلاک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عذاب برای آنان حتمی گردد، جنبده ای را از زمین بیرون می آوریم که با آنان به سخن می نشیند و می گوید که مردم به آیات ما ایمان نمی آوردند، روزی فرا می رسدکه از هر امت گروهی را که آیات ما را تکذیب می کردند، محشور می کنیم در حالی که آنان بازداشت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ابهامهایی به نظر می رسد که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زمین بیرون می آید، چیست؟ انسان است یا غیر انسان؟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اوبا مردم چه می گوید؟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آیاتی است، آیا مقصود آیات تکوینی است که بیانگر صفات جمالی و کمال الهی می باشد، یا مقصود معجزه ها وکراماتی است که از پیامبران الهی در شرایط خاص تحقق یافته، و یا مقصود آیات قرآن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اخراج دابه و سخن گفتن او چیست، و آیا خدا می خواهد با چنین اعجازی سخت دل ترین افراد کافر را نرم و آنان را وارد جرگه مؤمنان کند، یا هدف از سخن گفتن او ایجاد حسرت در دل کافران است، زیرا در چنین شرایطی می فهمند که ایمان سودی نخواهد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ارتباط معنایی چه موقعیتی دارد، آیا علت نزول عذاب است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 شود، یا بیانگر گفتار دابه با مردم، و در حقیقت بیان کننده حالات مشرکان و مخالفان، در چنین روز است؟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ابهامها اطراف آیه را فرا گرفته، برخی از آنها قابل رفع و برخی دیگر در محاق ابهام باقی است و به تعبیر مرحوم علاّمه طباطبایی آیه دیگری نیز در قرآن وجود ندارد که قسمتی ازاین ابهامها را برطرف کرده و آن را تفسیر نماید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امّا ابهام نخست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 توان گفت مقصود از آن حتمی بودن عذاب بر آنان است و این مطلب را می توان از آیات بعدی استفاده کرد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الْقَولُ عَلَیْهِمْ بِما ظَلَمُوا فَهُمْ لا یَنْطِقُونَ</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آنان به خاطر ستمهایی که انجام داده بودند قطعی شد پس آنان قادر به سخن گفتن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نمود که مقصود از قول در این جا قول لفظی نیست، بلکه قول تکوینی است که در آیات دیگر از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شده است و می رساند که قول تکوینی که همان عذاب الهی می باشد، بر آنان قطعی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مطلب دوم یادآور می 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و قرآن به جنبنده گفته می شود خواه حیوان باشد خواه انسان، ولی از این که در این جا لفظ دابه را به کار گرفته که غالباً در غیر انسان بکار می رود، می توان گفت که مقصود از آن جنبده غیر انسانی است که هم بیرون آمدن آن از دل زمین، و هم سخن گفتن آن، آیتی از آیات خارق العاده خواهد بود، ولی در عین حال نمی توان بر این نظر اعتماد قطعی کرد خصوصاً در روایات، آیه به گونه دیگر تفسیر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مطلب سوم، که دابّه به مردم چه می گوید؟ ممکن است بگوییم مقول گفتار او همان جمله بعدی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بِآیاتِنا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از سرسختی مشرکان و کافران در برابر آیات الهی گزارش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سؤال چهارم که مقصود از آیات چیست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تکوینی مانند نظام رفیع آفرینش که از علم وحکمت و قدرت آفریدگار آن، حکایت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وکارهای خارق العاده ای که انبیا برای اتمام حجت بر مردم می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سماوی که از جانب پیامبران برای راهنمایی مردم فرو فرستاده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احتمال اخیر این است که خدا گروهی را از این نظر که به آیات الهی ایمان می آوردند ستایش می کند و مقصود از آیات در آنجا با توجه به سیاق آیات کتاب سماوی است که بر موسی نازل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الْکِتابَ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آیه 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 پیشوایانی قرار دادیم که به فرمان ما هدایت می کردند چون شکیبایی نموده و به آیات ما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هدف از اخراج دابه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بیانی در این مورد از آیه به دست نمی آید ولی احتمال دارد که او برای جداسازی مؤمنان از کافران وایجاد حسرت در دل کافران انجام گیرد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کانُوا بِآیاتِنا لا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مقول و گفتار جنبده ای باشد که از زمین بیرون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تعلیل برای مطلبی باشد که در آغاز آیه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سؤال می شود که چرا عذاب بر آنان قطعی می شود؟ پاسخ می دهد که آنان افراد لجوج و عنودی بودند که به آیات الهی ایمان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مربوط به توضیح آیه نخستین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نیز از زنده شدن گروهی از هر امت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زنده شدن گروه خاص را یادآور می شود، طبعاً نمی تواند مربوط به روز قیامت باشد چون در آن روز همه مردم محشور می شوند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در روز قیامت زنده و جمع می کنیم و احدی را ترک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قهراً یک چنین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گروهی خاص از هر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پیش از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توضیحاتی که پیرامون آیات یاد شده داده شد می توان گفت در این دو آیه دو علامت از علایم رستاخیز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دابه و سخن گفتن او با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گروهی از مردم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بر این دو حادثه مربوط به پیش از رستاخیز می باشد این است که خدا در همین سوره پس از بیان این رخداد، در آیه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برپایی قیامت را</w:t>
      </w:r>
    </w:p>
    <w:p>
      <w:pPr>
        <w:pStyle w:val="BookText"/>
        <w:rPr/>
      </w:pPr>
      <w:r>
        <w:rPr>
          <w:rFonts w:ascii="IRNazanin" w:hAnsi="IRNazanin" w:eastAsia="IRNazanin"/>
          <w:color w:val="111111"/>
          <w:sz w:val="28"/>
          <w:sz w:val="28"/>
          <w:szCs w:val="28"/>
          <w:rtl w:val="true"/>
          <w:lang w:bidi="fa-IR"/>
        </w:rPr>
        <w:t>مطرح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یُنْفَخُ فِی الصُّورِ فَفَزِعَ مَنْ فِی السَّماواتِ وَمَنْ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صور دمیده می شود و کسانی که در آسمانها و زمین هستند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سیاق آیات که نخست درباره بیرون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پیرامون زنده کردن گروهی از هر امت و سپس درباره روزی که صور دمیده می شود، سخن می گوید، می توان مجموع آیات را بیانگر مسایل مربوط به رستاخیز دانست که دو حادثه نخست پیش از قیامت و حادثه سوم، روز برپایی آن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ما در تفسیر این آیات از سیاق خود آنها و آیات دیگر قرآن کمک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بخواهند پیرامون آنها به صورت گسترده بررسی کنند، به روایاتی که در این زمینه وارد شده رجوع نمایند این روایات می تواند قسمتی از ابهامات را برطرف کند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جز این انتظار ندارند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بیایند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انتظار غلطی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از آیات پروردگار تو فرا رسد، روزی که برخی از آیات پروردگار تو فرا رسد، در آن روز ایمان کسی که قبلاً ایمانی نیاورده و یا عمل صالحی را انجام نداده است، سودی نمی بخشد، بگو</w:t>
      </w:r>
    </w:p>
    <w:p>
      <w:pPr>
        <w:pStyle w:val="BookText"/>
        <w:rPr/>
      </w:pPr>
      <w:r>
        <w:rPr>
          <w:rFonts w:ascii="IRNazanin" w:hAnsi="IRNazanin" w:eastAsia="IRNazanin"/>
          <w:color w:val="111111"/>
          <w:sz w:val="28"/>
          <w:sz w:val="28"/>
          <w:szCs w:val="28"/>
          <w:rtl w:val="true"/>
          <w:lang w:bidi="fa-IR"/>
        </w:rPr>
        <w:t>منتظر باشید ما نیز در انتظاریم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مجموع آیه با توجه به آیات پیشین حاکی از این است که خدا از عناد و کوردلی کافران خبر می دهد که آنان به هیچوجه ایمان نخواهند آورد، آنان در انتظار روزی هستند که در آن روز ایمان امکان پذیر نمی باشد و اگر هم امکان یافت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انتظار یکی از سه چیزند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 سراغ آنان بیایند، ولی باید بدانند که نزول فرشته بر آنان همراه با نزول عذاب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پروردگار جهان سراغ آنان بیاید، و با دیدگان خود خدا را ببینند، البته چه انتظار باطل و بی جایی؟</w:t>
      </w:r>
    </w:p>
    <w:p>
      <w:pPr>
        <w:pStyle w:val="BookText"/>
        <w:rPr/>
      </w:pPr>
      <w:r>
        <w:rPr>
          <w:rFonts w:ascii="IRNazanin" w:hAnsi="IRNazanin" w:eastAsia="IRNazanin"/>
          <w:color w:val="111111"/>
          <w:sz w:val="28"/>
          <w:sz w:val="28"/>
          <w:szCs w:val="28"/>
          <w:rtl w:val="true"/>
          <w:lang w:bidi="fa-IR"/>
        </w:rPr>
        <w:t>و در عین حال احتمال دارد که مقصود از آمدن پروردگار فرا رسیدن روز رستاخیز باشد که در آن روز پرده ها از جلو دیدگان کافران کنار می رود، وپروردگار جهان با صفات جمال و کمال خود بر همگان آشکار می گردد، و ظهوری پیدا می کند که برای هیچ کس خفایی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توحید وعلم و قدرت او آن چنان آشکار می شود که جای انکار برای هیچ منکری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این باشد، طبعاً ایمان در این روز سودی نخواهد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انتظار برخی از آیات خدا هستند که از وقوع قیامت گزارش می دهد، حالا این آیات چه آیاتی است، در آن دو احتمال وجود 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اشراط ساعت و علایم قیامت است که یکی از آنها خروج</w:t>
      </w:r>
      <w:bookmarkStart w:id="703" w:name="pg16738_215416"/>
    </w:p>
    <w:p>
      <w:pPr>
        <w:pStyle w:val="BookText"/>
        <w:rPr/>
      </w:pPr>
      <w:bookmarkEnd w:id="703"/>
      <w:r>
        <w:rPr>
          <w:rFonts w:ascii="IRNazanin" w:hAnsi="IRNazanin" w:eastAsia="IRNazanin"/>
          <w:color w:val="111111"/>
          <w:sz w:val="28"/>
          <w:sz w:val="28"/>
          <w:szCs w:val="28"/>
          <w:rtl w:val="true"/>
          <w:lang w:bidi="fa-IR"/>
        </w:rPr>
        <w:t>دابه است که در آیه قبل پیرامون آن بحث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حوادث روز رستاخیز است از قبیل به هم خوردن نظام آفرینش، و در این صورت، ایمان افرادی که قبلاً ایمان نیاورده اند، سودی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یاد شده در صورتی مربوط به اشراط قیامت خواهد بود که مقصود از آن همان معنی نخست باشد، در غیر این صورت ارتباطی به بحث ما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نشانه های قیامت از نظر قرآن آشنا شدیم برای تکمیل این بحث علایم آخرت را از نظر روایات نیز به طور فشرده بررسی می کنیم</w:t>
      </w:r>
      <w:r>
        <w:rPr>
          <w:rFonts w:eastAsia="IRNazanin" w:cs="IRNazanin"/>
          <w:color w:val="111111"/>
          <w:sz w:val="28"/>
          <w:szCs w:val="28"/>
          <w:rtl w:val="true"/>
          <w:lang w:bidi="fa-IR"/>
        </w:rPr>
        <w:t>.</w:t>
      </w:r>
    </w:p>
    <w:p>
      <w:pPr>
        <w:pStyle w:val="Heading4"/>
        <w:numPr>
          <w:ilvl w:val="3"/>
          <w:numId w:val="1"/>
        </w:numPr>
        <w:rPr/>
      </w:pPr>
      <w:bookmarkStart w:id="704" w:name="__RefHeading___Toc4641672_73709187"/>
      <w:bookmarkStart w:id="705" w:name="_Toc265"/>
      <w:bookmarkEnd w:id="704"/>
      <w:r>
        <w:rPr>
          <w:rtl w:val="true"/>
        </w:rPr>
        <w:t>علایم قیامت در روایات</w:t>
      </w:r>
      <w:bookmarkEnd w:id="705"/>
    </w:p>
    <w:p>
      <w:pPr>
        <w:pStyle w:val="BookText"/>
        <w:rPr/>
      </w:pPr>
      <w:r>
        <w:rPr>
          <w:rFonts w:ascii="IRNazanin" w:hAnsi="IRNazanin" w:eastAsia="IRNazanin"/>
          <w:color w:val="111111"/>
          <w:sz w:val="28"/>
          <w:sz w:val="28"/>
          <w:szCs w:val="28"/>
          <w:rtl w:val="true"/>
          <w:lang w:bidi="fa-IR"/>
        </w:rPr>
        <w:t>درباره اشراط و علایم قیامت، روایات بسیاری از طریق شیعه و سنی وارد شده است و یک رشته تحولات وحوادث، به عنوان نشانه های برپایی رستاخیز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روایات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گردیده است به دو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و رخدادهای خارق العاده در نظام آفرینش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تحولاتی که در افکار و رفتار انسانها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بررسی همه این روایات نیاز به بحث مفصل و گسترده ای دارد و با یک بحث تفسیری به شیوه موضوعی سازگار نیست ما در این جا به طور فشرده نمونه هایی از این علایم را یادآور می شویم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تفصیل در این باره می توانند به بحارالانوار،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باب اشراط الساعة وجامع الأُصول،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اسید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گروهی از اصحاب پیامبر سرگرم گفتگو بودیم،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مورد گفتگوی ما سؤال کرد گفتیم در باره قیامت سخن می گوییم،رسول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 پا نمی گردد مگر آن که ده آیه و نشانه از حوادث غیر طبیعی رخ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رفتگی در زمین، در ناحیه مشرق، پدیدار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شکافی در ناحیه مغرب زمین نمودار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جزیرة العرب نیز در زمین شکافی پدید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دودی در آسمان پدیدار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ظاهر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جنبده ای از زمین بیرون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یأجوج و مأجوج بر مردم هجوم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از سمت مغرب طلوع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از ناحیه عدن نمودار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 گردد، یا بادی که مردم را به دریا پرت می کند</w:t>
      </w:r>
      <w:r>
        <w:rPr>
          <w:rFonts w:eastAsia="IRNazanin" w:cs="IRNazanin"/>
          <w:color w:val="111111"/>
          <w:sz w:val="28"/>
          <w:szCs w:val="28"/>
          <w:rtl w:val="true"/>
          <w:lang w:bidi="fa-IR"/>
        </w:rPr>
        <w:t>.</w:t>
      </w:r>
      <w:r>
        <w:rPr>
          <w:rStyle w:val="FootnoteAnchor"/>
          <w:rtl w:val="true"/>
        </w:rPr>
        <w:footnoteReference w:id="34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مرحوم صدوق نیز در خصال نقل نموده ولی نشانه دهم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بحارالانوار</w:t>
      </w:r>
      <w:r>
        <w:rPr>
          <w:rFonts w:eastAsia="IRNazanin" w:cs="IRNazanin"/>
          <w:color w:val="111111"/>
          <w:sz w:val="28"/>
          <w:szCs w:val="28"/>
          <w:rtl w:val="true"/>
          <w:lang w:bidi="fa-IR"/>
        </w:rPr>
        <w:t>:</w:t>
      </w:r>
      <w:r>
        <w:rPr>
          <w:rFonts w:eastAsia="IRNazanin" w:cs="IRNazanin"/>
          <w:color w:val="111111"/>
          <w:sz w:val="28"/>
          <w:szCs w:val="28"/>
          <w:lang w:bidi="fa-IR"/>
        </w:rPr>
        <w:t>6/303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خصال،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تحولاتی که در اخلاق و رفتار مردم رخ می دهد و مردم از برنامه های دینی فاصله می گیرند نیز روایاتی وارد شده، که جامع ترین آنها روایتی است که عبد اللّه بن عباس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6/206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bookmarkStart w:id="706" w:name="pg16738_215420"/>
    </w:p>
    <w:p>
      <w:pPr>
        <w:pStyle w:val="Heading2"/>
        <w:numPr>
          <w:ilvl w:val="1"/>
          <w:numId w:val="1"/>
        </w:numPr>
        <w:rPr/>
      </w:pPr>
      <w:bookmarkStart w:id="707" w:name="__RefHeading___Toc4641674_73709187"/>
      <w:bookmarkStart w:id="708" w:name="_Toc266"/>
      <w:bookmarkEnd w:id="706"/>
      <w:bookmarkEnd w:id="707"/>
      <w:r>
        <w:rPr/>
        <w:t>17</w:t>
      </w:r>
      <w:r>
        <w:rPr>
          <w:rtl w:val="true"/>
        </w:rPr>
        <w:t xml:space="preserve">- </w:t>
      </w:r>
      <w:r>
        <w:rPr>
          <w:rtl w:val="true"/>
        </w:rPr>
        <w:t>نشانه های رستاخیز</w:t>
      </w:r>
      <w:bookmarkEnd w:id="708"/>
    </w:p>
    <w:p>
      <w:pPr>
        <w:pStyle w:val="Heading3"/>
        <w:numPr>
          <w:ilvl w:val="2"/>
          <w:numId w:val="1"/>
        </w:numPr>
        <w:rPr/>
      </w:pPr>
      <w:bookmarkStart w:id="709" w:name="__RefHeading___Toc4641676_73709187"/>
      <w:bookmarkStart w:id="710" w:name="_Toc267"/>
      <w:bookmarkEnd w:id="709"/>
      <w:r>
        <w:rPr>
          <w:rtl w:val="true"/>
        </w:rPr>
        <w:t>اشاره</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 السّاعة</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4641678_73709187"/>
      <w:bookmarkStart w:id="712" w:name="_Toc268"/>
      <w:bookmarkEnd w:id="711"/>
      <w:r>
        <w:rPr>
          <w:rtl w:val="true"/>
        </w:rPr>
        <w:t>آیات موضوع</w:t>
      </w:r>
      <w:bookmarkEnd w:id="7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أُمَّة أَجَلٌ إِذا جاءَ أَجَلُهُمْ فَلا یَسْتَأْخِرُونَ ساعَةً وَلا یَسْتَقْدِمُونَ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مَدَّ الأَرْضَ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وَیَوْمَ نُسَیِّرُُ الجِبالَ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مَرَجَ الْبَحْرَیْنِ هذا عَذْبٌ فُراتٌ وَهذا مِلْحٌ أُجاجٌ وَجَعَلَ بَیْنَهُما بَرْزَخاً وَحِجْراً مَحْجُوراً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الشَّمْسَ وَالْقَمَرَ کُلٌّ یَجْری إِلی 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تَجْری لِمُسْتَقَر لَها ذلِکَ تَقْدِیرُ الْعَزیزِ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قَدَّرْناهُ مَنازِلَ حَتّی عادَ کَالْعُرْجُونِ الْقَدیمِ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الْقَمَرَوَلاَ اللَّیْلُ سابِقُ النَّهارِ وَکُلٌّ فی فَلَک یَسْبَحُونَ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وَالَّتی لَمْ تَمُتْ فِی مَنامِها فَیُمْسِکُالّتی قَضی عَلَیْهَا الْمَوْتَ وَیُرْسِلُ الأُخری إِلی أَجَل مُسَمّیً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الْکِتابُ وَجییءَ بِالنَّبِیّینَ وَالشُّهَداءِ وَقُضِیَ بَیْنَهُمْ بِالحَقِّ وَهُمْ لا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 وَهِیَ دُخانٌ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السَّماءُ بِدُخان مُبین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السَّماواتِ وَالأَرْضَ وَما بَیْنَهُما إِلاّ بِالحَقِّ وَأَجَل مُسَمّیً وَالَّذِینَ کَفَرُوا عَمّا أُنْذِرُوا مُعْرِضُونَ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نُسَیِّرُ الجِبالَ 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لایَبْغِیانِ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وَبُسَّتِ الْجِبالُ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وَحُمِلَتِ الأَرْضُ وَالْجِبالُ فَدُکَّتا دَکَّةً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الْجِبالُ کَالْعِهْنِ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وَالجِبالُ وَکانَتِ الْجِبالُ کَثیباً مَهیلاً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713" w:name="pg16738_215422"/>
    </w:p>
    <w:p>
      <w:pPr>
        <w:pStyle w:val="BookText"/>
        <w:rPr/>
      </w:pPr>
      <w:bookmarkEnd w:id="713"/>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وَخَسَفَ الْقَمَرُ وَجُمِعَ الشَّمْسُ وَالْقَمَرُ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الْجِبالُ نُسِفَتْ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وَسُیِّرَتِ الْجِبالُ فَکانَتْ سَراباً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الْبِحارُ فُجِّرَتْ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الْجِبالُ سُیِّرَتْ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البِحارُ سُجِّرَتْ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الأَرْضُ مُدَّتْ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وَتَکُونُ الْجِبالُ کَالْعِهْنِ الْمَنْفُوشِ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4641680_73709187"/>
      <w:bookmarkStart w:id="715" w:name="_Toc269"/>
      <w:bookmarkEnd w:id="714"/>
      <w:r>
        <w:rPr>
          <w:rtl w:val="true"/>
        </w:rPr>
        <w:t>ترجمه آیات</w:t>
      </w:r>
      <w:bookmarkEnd w:id="7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حیات هر امتی اجل و وقتی مقرر گردیده است هرگاه آن اجل فرا رسد، لحظه ای تقدم وتأخر در حیات آنان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زمین را گسترد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را به خاطر بیاور که کوهها را به حرکت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آفریدگاری که دو دریای شور و شیرین را به هم درآمیخت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یکدیگر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 دو حایل ایجاد کرد که به یکدیگر مخلوط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خورشید و ماه را مسخر گردانید، هر کدام تا فرا رسیدن اجل معین گردش می نماید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تا وقتی به قرارگاه خود برسد پیوسته در حال حرکت است، و این حرکت به تقدیر خدای غالب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ماه منزلگاههایی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این منازل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کهنه قوسی شکل و زرد زنگ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سزاست که به ماه رسد، و نه شب بر روز پیشی می گیرد، و هرکدام در مسیر خود شناورند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جانها را به هنگام مرگ به طور کامل می گیرد، و نیز جان آنان را که نمرده اند به هنگام خواب می گیرد پس جان آن کس که مرگش رسیده است نگه داشته و دیگران را رها می نماید تا اجل معین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نور پروردگار روشن می گردد، کتاب نهاده می شود، پیامبران و گواهان آورده می شوند، ومیان انسانها به حق حکم می شود و بر آنان ستم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آفرینش زمین قصد آفرینش آسمان را که بسان دود بود،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بسان دود هویدا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و زمین و آنچه را میان آنها است مگر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معینی نیافریدیم، کافران از آنچه بدان بیم داده می شوند روی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دریای مشتعل و برافروخته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کوهها را به حرکت در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دریای شور و شیرین را به هم درآمیخت، آن دو با یکدیگر تلاقی می کنند ومیان آنها مرز و حایلی است که یکی بر دیگری تعدی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آن را خنثی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به نوعی متلاشی و ریزه ریزه می شوند که بسان ذرات پراکنده غبار مبدل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وکوهها از جای خود برداشته می شوند و یک مرتبه متلاشی و خرد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مانند پشم رنگین متلاشی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زمین و کوهها حرکت شدیدی ایجاد شده و کوهها بسان تلی از خاک زیر ورو شده درآیند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تاریک می گردد و خورشید وماه جمع می گردند</w:t>
      </w:r>
      <w:r>
        <w:rPr>
          <w:rFonts w:eastAsia="IRNazanin" w:cs="IRNazanin"/>
          <w:color w:val="111111"/>
          <w:sz w:val="28"/>
          <w:szCs w:val="28"/>
          <w:rtl w:val="true"/>
          <w:lang w:bidi="fa-IR"/>
        </w:rPr>
        <w:t>».</w:t>
      </w:r>
      <w:bookmarkStart w:id="716" w:name="pg16738_215424"/>
    </w:p>
    <w:p>
      <w:pPr>
        <w:pStyle w:val="BookText"/>
        <w:rPr/>
      </w:pPr>
      <w:bookmarkEnd w:id="716"/>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کوهها از جای خود کنده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صور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به حرکت درآمده و به صورت سراب جلوه گر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خورشید در هم پیچیده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آن زایل گردیده، تاریک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دریاها شکافته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حایل میان آبهای شور و شیرین برداشته شده و همه یک دریا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کوهها به حرکت درآیند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دریاها مشتعل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آبهای شیرین و شور همه درهم آمیخته شده و دریاها پر از آب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زمین گسترده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بسان پشم زده شده مبدل خواهند شد</w:t>
      </w:r>
      <w:r>
        <w:rPr>
          <w:rFonts w:eastAsia="IRNazanin" w:cs="IRNazanin"/>
          <w:color w:val="111111"/>
          <w:sz w:val="28"/>
          <w:szCs w:val="28"/>
          <w:rtl w:val="true"/>
          <w:lang w:bidi="fa-IR"/>
        </w:rPr>
        <w:t>».</w:t>
      </w:r>
    </w:p>
    <w:p>
      <w:pPr>
        <w:pStyle w:val="Heading3"/>
        <w:numPr>
          <w:ilvl w:val="2"/>
          <w:numId w:val="1"/>
        </w:numPr>
        <w:rPr/>
      </w:pPr>
      <w:bookmarkStart w:id="717" w:name="__RefHeading___Toc4641682_73709187"/>
      <w:bookmarkStart w:id="718" w:name="_Toc270"/>
      <w:bookmarkEnd w:id="717"/>
      <w:r>
        <w:rPr>
          <w:rtl w:val="true"/>
        </w:rPr>
        <w:t>تفسیر آیات</w:t>
      </w:r>
      <w:bookmarkEnd w:id="718"/>
    </w:p>
    <w:p>
      <w:pPr>
        <w:pStyle w:val="Heading4"/>
        <w:numPr>
          <w:ilvl w:val="3"/>
          <w:numId w:val="1"/>
        </w:numPr>
        <w:rPr/>
      </w:pPr>
      <w:bookmarkStart w:id="719" w:name="__RefHeading___Toc4641684_73709187"/>
      <w:bookmarkStart w:id="720" w:name="_Toc271"/>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 xml:space="preserve">اکنون که با نوع نخست از نشانه 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شدیم به بررسی نوع دوّم یعنی حوادثی که وقوع آنها خبر قطعی از پایان یافتن عمر دنیا ووقوع رستاخیز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4"/>
        <w:numPr>
          <w:ilvl w:val="3"/>
          <w:numId w:val="1"/>
        </w:numPr>
        <w:rPr/>
      </w:pPr>
      <w:bookmarkStart w:id="721" w:name="__RefHeading___Toc4641686_73709187"/>
      <w:bookmarkStart w:id="722" w:name="_Toc272"/>
      <w:bookmarkEnd w:id="721"/>
      <w:r>
        <w:rPr>
          <w:rtl w:val="true"/>
        </w:rPr>
        <w:t>آفرینش اجل معین دارد</w:t>
      </w:r>
      <w:bookmarkEnd w:id="722"/>
    </w:p>
    <w:p>
      <w:pPr>
        <w:pStyle w:val="Heading5"/>
        <w:numPr>
          <w:ilvl w:val="4"/>
          <w:numId w:val="1"/>
        </w:numPr>
        <w:rPr/>
      </w:pPr>
      <w:bookmarkStart w:id="723" w:name="__RefHeading___Toc4641688_73709187"/>
      <w:bookmarkStart w:id="724" w:name="_Toc273"/>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قبل از هر چیز لازم است یادآور شویم که از دیدگاه قرآن، مجموعه جهان آفرینش اجل معینی دارد و طبعاً پس از سپری شدن آن، عمر جهان نیز سپری می گردد و مرحله نوینی از آفرینش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السَّماواتِ وَالأَرْضَ وَما بَیْنَهُما إِلاّ بِالحَقِّ وَأَجَل مُسَمّیً</w:t>
      </w:r>
      <w:bookmarkStart w:id="725" w:name="pg16738_215425"/>
    </w:p>
    <w:p>
      <w:pPr>
        <w:pStyle w:val="BookText"/>
        <w:rPr/>
      </w:pPr>
      <w:bookmarkEnd w:id="725"/>
      <w:r>
        <w:rPr>
          <w:rFonts w:ascii="Amiri" w:hAnsi="Amiri" w:eastAsia="Amiri" w:cs="Amiri"/>
          <w:color w:val="111111"/>
          <w:sz w:val="28"/>
          <w:sz w:val="28"/>
          <w:szCs w:val="28"/>
          <w:rtl w:val="true"/>
          <w:lang w:bidi="ar-SA"/>
        </w:rPr>
        <w:t>وَالَّذِینَ کَفَرُوا عَمّا أُنْذِرُوا مُعْرِضُونَ</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و زمین و آنچه را میان آنها است مگر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معینی نیافریدیم، کافران از آنچه بدان بیم داده می شوند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w:t>
      </w:r>
      <w:r>
        <w:rPr>
          <w:rStyle w:val="FootnoteAnchor"/>
          <w:rtl w:val="true"/>
        </w:rPr>
        <w:footnoteReference w:id="347"/>
      </w:r>
      <w:r>
        <w:rPr>
          <w:rFonts w:ascii="IRNazanin" w:hAnsi="IRNazanin" w:eastAsia="IRNazanin"/>
          <w:color w:val="111111"/>
          <w:sz w:val="28"/>
          <w:sz w:val="28"/>
          <w:szCs w:val="28"/>
          <w:rtl w:val="true"/>
          <w:lang w:bidi="fa-IR"/>
        </w:rPr>
        <w:t>شدن مفهوم این آیه لازم است موارد دیگری را نیز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بکار رفته است، یادآور شویم</w:t>
      </w:r>
      <w:r>
        <w:rPr>
          <w:rFonts w:eastAsia="IRNazanin" w:cs="IRNazanin"/>
          <w:color w:val="111111"/>
          <w:sz w:val="28"/>
          <w:szCs w:val="28"/>
          <w:rtl w:val="true"/>
          <w:lang w:bidi="fa-IR"/>
        </w:rPr>
        <w:t>:</w:t>
      </w:r>
    </w:p>
    <w:p>
      <w:pPr>
        <w:pStyle w:val="Heading5"/>
        <w:numPr>
          <w:ilvl w:val="4"/>
          <w:numId w:val="1"/>
        </w:numPr>
        <w:rPr/>
      </w:pPr>
      <w:bookmarkStart w:id="726" w:name="__RefHeading___Toc4641690_73709187"/>
      <w:bookmarkStart w:id="727" w:name="_Toc274"/>
      <w:bookmarkEnd w:id="726"/>
      <w:r>
        <w:rPr/>
        <w:t>1</w:t>
      </w:r>
      <w:r>
        <w:rPr>
          <w:rtl w:val="true"/>
        </w:rPr>
        <w:t xml:space="preserve">. </w:t>
      </w:r>
      <w:r>
        <w:rPr>
          <w:rtl w:val="true"/>
        </w:rPr>
        <w:t>گردش خورشید و ماه</w:t>
      </w:r>
      <w:bookmarkEnd w:id="727"/>
    </w:p>
    <w:p>
      <w:pPr>
        <w:pStyle w:val="BookText"/>
        <w:rPr/>
      </w:pPr>
      <w:r>
        <w:rPr>
          <w:rFonts w:ascii="IRNazanin" w:hAnsi="IRNazanin" w:eastAsia="IRNazanin"/>
          <w:color w:val="111111"/>
          <w:sz w:val="28"/>
          <w:sz w:val="28"/>
          <w:szCs w:val="28"/>
          <w:rtl w:val="true"/>
          <w:lang w:bidi="fa-IR"/>
        </w:rPr>
        <w:t xml:space="preserve">آیات بسیاری از قرآن بیانگر این مطلب است که خورشید و ماه تا وقت معین در حرکتند و طبعاً پس از فرا رسیدن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و حرکت باز خواهند ایستاد و در نتیجه، نظم منظومه شمسی فرو خواهد ریخت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الشَّمْسَ وَالْقَمَرَ کُلٌّ یَجْری إِلی أَجَل مُسَمّی</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خورشید و ماه را مسخر گردانید، هر کدام تا فرا رسیدن اجل معین گردش می نماید</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728" w:name="__RefHeading___Toc4641692_73709187"/>
      <w:bookmarkStart w:id="729" w:name="_Toc275"/>
      <w:bookmarkEnd w:id="728"/>
      <w:r>
        <w:rPr/>
        <w:t>2</w:t>
      </w:r>
      <w:r>
        <w:rPr>
          <w:rtl w:val="true"/>
        </w:rPr>
        <w:t xml:space="preserve">. </w:t>
      </w:r>
      <w:r>
        <w:rPr>
          <w:rtl w:val="true"/>
        </w:rPr>
        <w:t>حیات هر یک از افراد بشر</w:t>
      </w:r>
      <w:bookmarkEnd w:id="72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یک از افراد بشر اجل معیّنی مقرر گردیده است که با فرا رسیدن آن، چراغ زندگی او در دنیا خاموش می گردد و رهسپار عالم دیگر می شود</w:t>
      </w:r>
      <w:bookmarkStart w:id="730" w:name="pg16738_215426"/>
    </w:p>
    <w:p>
      <w:pPr>
        <w:pStyle w:val="BookText"/>
        <w:rPr/>
      </w:pPr>
      <w:bookmarkEnd w:id="730"/>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وَالَّتی لَمْ تَمُتْ فِی مَنامِها فَیُمْسِکُالّتی قَضی عَلَیْهَا الْمَوْتَ وَیُرْسِلُ الأُخری إِلی أَجَل مُسَمّیً</w:t>
      </w:r>
      <w:r>
        <w:rPr>
          <w:rFonts w:eastAsia="Amiri" w:cs="Amiri" w:ascii="Amiri" w:hAnsi="Amiri"/>
          <w:color w:val="111111"/>
          <w:sz w:val="28"/>
          <w:szCs w:val="28"/>
          <w:rtl w:val="true"/>
          <w:lang w:bidi="ar-SA"/>
        </w:rPr>
        <w:t>...)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جانها را به هنگام مرگ به طور کامل می گیرد، و نیز جان آنان را که نمرده اند به هنگام خواب می گیرد پس جان آن کس که مرگش رسیده است نگه داشته و دیگران را رها می نماید تا اجل معین فرا رسد</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731" w:name="__RefHeading___Toc4641694_73709187"/>
      <w:bookmarkStart w:id="732" w:name="_Toc276"/>
      <w:bookmarkEnd w:id="731"/>
      <w:r>
        <w:rPr/>
        <w:t>3</w:t>
      </w:r>
      <w:r>
        <w:rPr>
          <w:rtl w:val="true"/>
        </w:rPr>
        <w:t xml:space="preserve">. </w:t>
      </w:r>
      <w:r>
        <w:rPr>
          <w:rtl w:val="true"/>
        </w:rPr>
        <w:t>اجل امت ها</w:t>
      </w:r>
      <w:bookmarkEnd w:id="732"/>
    </w:p>
    <w:p>
      <w:pPr>
        <w:pStyle w:val="BookText"/>
        <w:rPr/>
      </w:pPr>
      <w:r>
        <w:rPr>
          <w:rFonts w:ascii="IRNazanin" w:hAnsi="IRNazanin" w:eastAsia="IRNazanin"/>
          <w:color w:val="111111"/>
          <w:sz w:val="28"/>
          <w:sz w:val="28"/>
          <w:szCs w:val="28"/>
          <w:rtl w:val="true"/>
          <w:lang w:bidi="fa-IR"/>
        </w:rPr>
        <w:t>نه تنها زندگی هر یک از افراد بشر اجل و سرآمد معلومی دارد، بلکه از نظر قرآن حیات امتها نیز دارای اجل معینی می باشد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أُمَّة أَجَلٌ إِذا جاءَ أَجَلُهُمْ فَلا یَسْتَأْخِرُونَ ساعَةً وَلا یَسْتَقْدِمُونَ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حیات هر امتی اجل و وقتی مقرر گردیده است هرگاه آن اجل فرا رسد، لحظه ای تقدم وتأخر در حیات آنان نخواهد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آیات فوق استفاده می شود که حیات همه پدیده های عالم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آنچه در قلمرو عالم طبیعت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 وقت محدود و اجل معینی دارد و آنگاه که آن وقت معین سپری گردید، زندگی و حیات دنیوی آنها نیز پایان خواهد یافت</w:t>
      </w:r>
      <w:r>
        <w:rPr>
          <w:rFonts w:eastAsia="IRNazanin" w:cs="IRNazanin"/>
          <w:color w:val="111111"/>
          <w:sz w:val="28"/>
          <w:szCs w:val="28"/>
          <w:rtl w:val="true"/>
          <w:lang w:bidi="fa-IR"/>
        </w:rPr>
        <w:t>.</w:t>
      </w:r>
      <w:bookmarkStart w:id="733" w:name="pg16738_215427"/>
    </w:p>
    <w:p>
      <w:pPr>
        <w:pStyle w:val="Heading4"/>
        <w:numPr>
          <w:ilvl w:val="3"/>
          <w:numId w:val="1"/>
        </w:numPr>
        <w:rPr/>
      </w:pPr>
      <w:bookmarkStart w:id="734" w:name="__RefHeading___Toc4641696_73709187"/>
      <w:bookmarkStart w:id="735" w:name="_Toc277"/>
      <w:bookmarkEnd w:id="733"/>
      <w:bookmarkEnd w:id="734"/>
      <w:r>
        <w:rPr>
          <w:rtl w:val="true"/>
        </w:rPr>
        <w:t>تحولات کیهانی و برپایی قیامت</w:t>
      </w:r>
      <w:bookmarkEnd w:id="735"/>
    </w:p>
    <w:p>
      <w:pPr>
        <w:pStyle w:val="BookText"/>
        <w:rPr/>
      </w:pPr>
      <w:r>
        <w:rPr>
          <w:rFonts w:ascii="IRNazanin" w:hAnsi="IRNazanin" w:eastAsia="IRNazanin"/>
          <w:color w:val="111111"/>
          <w:sz w:val="28"/>
          <w:sz w:val="28"/>
          <w:szCs w:val="28"/>
          <w:rtl w:val="true"/>
          <w:lang w:bidi="fa-IR"/>
        </w:rPr>
        <w:t>در قرآن درباره حوادث مهم کیهانی سخن به میان آمده است که از پایان عمر جهان و برپایی قیامت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مهم و مهیب، آسمان و زمین، دریاها، کوهها، انسانها،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 و در یک کلمه نظام کیهان فرو ریخته و رستاخیز موعود برپا می گردد اینک به بررسی این رخدادها و حوادث مهیب می پردازیم</w:t>
      </w:r>
      <w:r>
        <w:rPr>
          <w:rFonts w:eastAsia="IRNazanin" w:cs="IRNazanin"/>
          <w:color w:val="111111"/>
          <w:sz w:val="28"/>
          <w:szCs w:val="28"/>
          <w:rtl w:val="true"/>
          <w:lang w:bidi="fa-IR"/>
        </w:rPr>
        <w:t>:</w:t>
      </w:r>
    </w:p>
    <w:p>
      <w:pPr>
        <w:pStyle w:val="Heading4"/>
        <w:numPr>
          <w:ilvl w:val="3"/>
          <w:numId w:val="1"/>
        </w:numPr>
        <w:rPr/>
      </w:pPr>
      <w:bookmarkStart w:id="736" w:name="__RefHeading___Toc4641698_73709187"/>
      <w:bookmarkStart w:id="737" w:name="_Toc278"/>
      <w:bookmarkEnd w:id="736"/>
      <w:r>
        <w:rPr>
          <w:rtl w:val="true"/>
        </w:rPr>
        <w:t>وضع آسمان به هنگام برپایی رستاخیز</w:t>
      </w:r>
      <w:bookmarkEnd w:id="737"/>
    </w:p>
    <w:p>
      <w:pPr>
        <w:pStyle w:val="BookText"/>
        <w:rPr/>
      </w:pPr>
      <w:r>
        <w:rPr>
          <w:rFonts w:ascii="IRNazanin" w:hAnsi="IRNazanin" w:eastAsia="IRNazanin"/>
          <w:color w:val="111111"/>
          <w:sz w:val="28"/>
          <w:sz w:val="28"/>
          <w:szCs w:val="28"/>
          <w:rtl w:val="true"/>
          <w:lang w:bidi="fa-IR"/>
        </w:rPr>
        <w:t>واژه هایی که قرآن در این رابطه به کار گرفته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انطواء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اضراب، تموج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فلز مذاب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السَّماءُانْشَقَّتْ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وَفُتِحَتِ السَّماءُ فَکانَتْ أَبْواباً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السَّماءُ فُرِّجَتْ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تَمُورُ السَّماء مَوْراً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روغن مذاب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کَشْط</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زایل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مفاد آیات قرآن درباره وضع رستاخیزی آسمان این است که وضع آسمان دگرگون گردیده و از جای برکنده شده و دچار نوعی تموج و حرکت مضطرب گردیده، پاره پاره و شکافته می شود بسان گل سرخ فام و روغن مذاب و فلز مذابِ روان نمایان می گردد وسرانجام به شکل دود گردیده درهم پیچیده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قرآن کریم ووضع آغازین آفرینش آسمان و وضع پایانی آن را یکسان دانسته، و در هر دو حال آن را بسان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نموده است چنان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 وَهِیَ دُخانٌ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آفرینش زمین قصد آفرینش آسمان را که بسان دود بود،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السَّماءُ بِدُخان مُبین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بسان دود هویدا می گردد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مقصود از این دود چیست؟ مطلب دیگری است که بررسی آن از حوصله و هدف این بحث بیرون است</w:t>
      </w:r>
      <w:r>
        <w:rPr>
          <w:rFonts w:eastAsia="IRNazanin" w:cs="IRNazanin"/>
          <w:color w:val="111111"/>
          <w:sz w:val="28"/>
          <w:szCs w:val="28"/>
          <w:rtl w:val="true"/>
          <w:lang w:bidi="fa-IR"/>
        </w:rPr>
        <w:t>.</w:t>
      </w:r>
      <w:bookmarkStart w:id="738" w:name="pg16738_215429"/>
    </w:p>
    <w:p>
      <w:pPr>
        <w:pStyle w:val="Heading4"/>
        <w:numPr>
          <w:ilvl w:val="3"/>
          <w:numId w:val="1"/>
        </w:numPr>
        <w:rPr/>
      </w:pPr>
      <w:bookmarkStart w:id="739" w:name="__RefHeading___Toc4641700_73709187"/>
      <w:bookmarkStart w:id="740" w:name="_Toc279"/>
      <w:bookmarkEnd w:id="738"/>
      <w:bookmarkEnd w:id="739"/>
      <w:r>
        <w:rPr>
          <w:rtl w:val="true"/>
        </w:rPr>
        <w:t>زمین به هنگام وقوع رستاخیز</w:t>
      </w:r>
      <w:bookmarkEnd w:id="740"/>
    </w:p>
    <w:p>
      <w:pPr>
        <w:pStyle w:val="BookText"/>
        <w:rPr/>
      </w:pPr>
      <w:r>
        <w:rPr>
          <w:rFonts w:ascii="IRNazanin" w:hAnsi="IRNazanin" w:eastAsia="IRNazanin"/>
          <w:color w:val="111111"/>
          <w:sz w:val="28"/>
          <w:sz w:val="28"/>
          <w:szCs w:val="28"/>
          <w:rtl w:val="true"/>
          <w:lang w:bidi="fa-IR"/>
        </w:rPr>
        <w:t>اکنون که با وضعیت آسمان در آخرین لحظه های عمر دنیا از دیدگاه قرآن آشنا شدیم، ببینیم نظر قرآن درباره زمین به هنگام برپایی قیامت چگونه است؟</w:t>
      </w:r>
    </w:p>
    <w:p>
      <w:pPr>
        <w:pStyle w:val="BookText"/>
        <w:rPr/>
      </w:pPr>
      <w:r>
        <w:rPr>
          <w:rFonts w:ascii="IRNazanin" w:hAnsi="IRNazanin" w:eastAsia="IRNazanin"/>
          <w:color w:val="111111"/>
          <w:sz w:val="28"/>
          <w:sz w:val="28"/>
          <w:szCs w:val="28"/>
          <w:rtl w:val="true"/>
          <w:lang w:bidi="fa-IR"/>
        </w:rPr>
        <w:t>نخست واژه هایی را که قرآن در این باره بکار گرفته است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تشقق</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اندکاک</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پاشیدگی، محو شدن آنچه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شدید، تزلزل و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شدن، صاف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وضعیتی را که آیات یاد شده برای زمین در لحظه برپایی قیامت ترسیم نموده اند این است که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لرزش سختی زمین را فرا می گیرد، آنچه بر روی زمین پدیدار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پدیده های طبیعی و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پاشد و سطح زمین آشکار و نمایان می گردد، زمین شکافته می شود و مردگان از آن بیرون می آیند و در سرای قیامت محشور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را یادآوری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واژه هایی که در مورد وضع رستاخیزی آسمان و زمین بکار رفته است دوواژه در هر دو مورد آمده است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این دو آفریده عظیم خداوندی بر هم خورده شکافته و پاره پاره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در مورد آغاز و پایان آفرینش آسمان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در مورد آغاز و پایان آفرینش زمین نیز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چنان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مَدَّ الأَرْضَ</w:t>
      </w:r>
      <w:r>
        <w:rPr>
          <w:rFonts w:eastAsia="Amiri" w:cs="Amiri" w:ascii="Amiri" w:hAnsi="Amiri"/>
          <w:color w:val="111111"/>
          <w:sz w:val="28"/>
          <w:szCs w:val="28"/>
          <w:rtl w:val="true"/>
          <w:lang w:bidi="ar-SA"/>
        </w:rPr>
        <w:t>...)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الأَرْضُ مُدَّتْ</w:t>
      </w:r>
      <w:r>
        <w:rPr>
          <w:rFonts w:eastAsia="Amiri" w:cs="Amiri" w:ascii="Amiri" w:hAnsi="Amiri"/>
          <w:color w:val="111111"/>
          <w:sz w:val="28"/>
          <w:szCs w:val="28"/>
          <w:rtl w:val="true"/>
          <w:lang w:bidi="ar-SA"/>
        </w:rPr>
        <w:t>)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زمین پس از برپایی قیامت</w:t>
      </w:r>
    </w:p>
    <w:p>
      <w:pPr>
        <w:pStyle w:val="BookText"/>
        <w:rPr/>
      </w:pPr>
      <w:r>
        <w:rPr>
          <w:rFonts w:ascii="IRNazanin" w:hAnsi="IRNazanin" w:eastAsia="IRNazanin"/>
          <w:color w:val="111111"/>
          <w:sz w:val="28"/>
          <w:sz w:val="28"/>
          <w:szCs w:val="28"/>
          <w:rtl w:val="true"/>
          <w:lang w:bidi="fa-IR"/>
        </w:rPr>
        <w:t>اگر آیات یاد شده وضعیت زمین را در آخرین لحظه های عمر دنیا و به عنوان نشانه های وقوع رستاخیز بیان می نمایند، برخی از آیات ناظر به وضعیت آن پس از وقوع قیامت می باشد از آن جمله آیه یاد شده در زیر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الْکِتابُ وَجییءَ بِالنَّبِیّینَ وَالشُّهَداءِ وَقُضِیَ بَیْنَهُمْ بِالحَقِّ وَهُمْ لا یُظْلَمُونَ</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نور پروردگار روشن می گردد، کتاب نهاده می شود، پیامبران و گواهان آورده می شوند، ومیان انسانها به حق حکم می شود و بر آنان ستم نمی گردد</w:t>
      </w:r>
      <w:r>
        <w:rPr>
          <w:rFonts w:eastAsia="IRNazanin" w:cs="IRNazanin"/>
          <w:color w:val="111111"/>
          <w:sz w:val="28"/>
          <w:szCs w:val="28"/>
          <w:rtl w:val="true"/>
          <w:lang w:bidi="fa-IR"/>
        </w:rPr>
        <w:t>».</w:t>
      </w:r>
      <w:bookmarkStart w:id="741" w:name="pg16738_215431"/>
    </w:p>
    <w:p>
      <w:pPr>
        <w:pStyle w:val="BookText"/>
        <w:rPr/>
      </w:pPr>
      <w:bookmarkEnd w:id="741"/>
      <w:r>
        <w:rPr>
          <w:rFonts w:ascii="IRNazanin" w:hAnsi="IRNazanin" w:eastAsia="IRNazanin"/>
          <w:color w:val="111111"/>
          <w:sz w:val="28"/>
          <w:sz w:val="28"/>
          <w:szCs w:val="28"/>
          <w:rtl w:val="true"/>
          <w:lang w:bidi="fa-IR"/>
        </w:rPr>
        <w:t xml:space="preserve">گذشته بر این که ذیل آیه به روشنی گواهی می دهد بر این که این آیه مربوط به بعد از برپایی قیامت است، آیات قبل از آن نیز کاملاً بر این مطلب دلالت دارند، زیرا در آیات قبل درباره دو نفخه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صعق، نفخه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Style w:val="FootnoteAnchor"/>
          <w:rtl w:val="true"/>
        </w:rPr>
        <w:footnoteReference w:id="368"/>
      </w:r>
      <w:r>
        <w:rPr>
          <w:rFonts w:ascii="IRNazanin" w:hAnsi="IRNazanin" w:eastAsia="IRNazanin"/>
          <w:color w:val="111111"/>
          <w:sz w:val="28"/>
          <w:sz w:val="28"/>
          <w:szCs w:val="28"/>
          <w:rtl w:val="true"/>
          <w:lang w:bidi="fa-IR"/>
        </w:rPr>
        <w:t>گفته شده است، آنگاه پس از برخاستن انسانها از قبرها وحضور در صحنه قیامت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w:t>
      </w:r>
    </w:p>
    <w:p>
      <w:pPr>
        <w:pStyle w:val="Heading4"/>
        <w:numPr>
          <w:ilvl w:val="3"/>
          <w:numId w:val="1"/>
        </w:numPr>
        <w:rPr/>
      </w:pPr>
      <w:bookmarkStart w:id="742" w:name="__RefHeading___Toc4641702_73709187"/>
      <w:bookmarkStart w:id="743" w:name="_Toc280"/>
      <w:bookmarkEnd w:id="742"/>
      <w:r>
        <w:rPr>
          <w:rtl w:val="true"/>
        </w:rPr>
        <w:t>وضع پدیده های آسمانی به هنگام رستاخیز</w:t>
      </w:r>
      <w:bookmarkEnd w:id="743"/>
    </w:p>
    <w:p>
      <w:pPr>
        <w:pStyle w:val="BookText"/>
        <w:rPr/>
      </w:pPr>
      <w:r>
        <w:rPr>
          <w:rFonts w:ascii="IRNazanin" w:hAnsi="IRNazanin" w:eastAsia="IRNazanin"/>
          <w:color w:val="111111"/>
          <w:sz w:val="28"/>
          <w:sz w:val="28"/>
          <w:szCs w:val="28"/>
          <w:rtl w:val="true"/>
          <w:lang w:bidi="fa-IR"/>
        </w:rPr>
        <w:t>بدون شک دگرگونی وضع آسمان بدون دگرگونی وضع پدیده های آسمانی نخواهد بود ولی از آنجا که قرآن به طور جداگانه وضع خاص آنها را به عنوان علایم و نشانه های رستاخیز بیان نموده است، در اینجا آیات این بخش را از نظر خوانندگان می گذرانیم آنچه در این باره مورد توجه قرار داده شده است، خورشید و ماه وستارگانند که دگرگونی وضع آنها می تواند توجه همگان را به خود جلب کند و طلیعه حیات ابدی و رستاخیز عمومی را به جهانیان اعلان نماید، چنان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خورشید در هم پیچیده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آن زایل گردیده، تاریک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وَخَسَفَ الْقَمَرُ وَجُمِعَ الشَّمْسُ وَالْقَمَرُ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تاریک می گردد و خورشید وماه جمع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 مقصود از جمع میان ماه و خورشید چیست؟ مفسران احتمالاتی داده 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نظر میان آنها جمع می شود که نور هر دو زایل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از مغرب طلوع می کنند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ولی هیچگونه دلیل یا قرینه ای برای این دو احتمال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این باشد که در لحظه فرا رسیدن قیامت، خورشید و ماه در یک مکان با یکدیگر جمع می شوند، آنچه می تواند این احتمال را تأیید کند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حقیقی کلمه جمع، اجتماع دو چیز در یک مکان یا در یک زمان است، این نکته را زجاج و فراء که خود احتمال نخست را برگزیده اند گوشزد کرده اند بنابراین هرگاه قرینه ای بر خلاف معنای حقیقی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نباشد، وجهی ندارد که آن را بر خلاف معنی ظاهری حمل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وضع آسمان در لحظه برپایی قیامت به گونه ای مخالف با وضع قبلی آن است ، خورشید و ماه نیز مشمول همین حکم می باشند، و قرآن وضع کنونی آن دو را این گونه یادآور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تَجْری لِمُسْتَقَر لَها ذلِکَ تَقْدِیرُ الْعَزیزِ الْعَلیم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قَدَّرْناهُ مَنازِلَ حَتّی عادَ کَالْعُرْجُونِ الْقَدیمِ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الْقَمَرَوَلاَ اللَّیْلُ سابِقُ النَّهارِ وَکُلٌّ فی فَلَک یَسْبَحُونَ</w:t>
      </w:r>
      <w:r>
        <w:rPr>
          <w:rFonts w:eastAsia="Amiri" w:cs="Amiri" w:ascii="Amiri" w:hAnsi="Amiri"/>
          <w:color w:val="111111"/>
          <w:sz w:val="28"/>
          <w:szCs w:val="28"/>
          <w:rtl w:val="true"/>
          <w:lang w:bidi="ar-SA"/>
        </w:rPr>
        <w:t>) .</w:t>
      </w:r>
      <w:r>
        <w:rPr>
          <w:rStyle w:val="FootnoteAnchor"/>
          <w:rtl w:val="true"/>
        </w:rPr>
        <w:footnoteReference w:id="37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تا وقتی به قرارگاه خود برسد پیوسته در حال حرکت است، و این حرکت</w:t>
      </w:r>
    </w:p>
    <w:p>
      <w:pPr>
        <w:pStyle w:val="BookText"/>
        <w:rPr/>
      </w:pPr>
      <w:r>
        <w:rPr>
          <w:rFonts w:ascii="IRNazanin" w:hAnsi="IRNazanin" w:eastAsia="IRNazanin"/>
          <w:color w:val="111111"/>
          <w:sz w:val="28"/>
          <w:sz w:val="28"/>
          <w:szCs w:val="28"/>
          <w:rtl w:val="true"/>
          <w:lang w:bidi="fa-IR"/>
        </w:rPr>
        <w:t>به تقدیر خدای غالب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ماه منازلی مقرر داشتیم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یکدور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شاخه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باریک و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نخست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تدبیر و تقدیر در حرکت خورشید وماه برقرار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خورشید به ماه برخورد می کند و نه شب از روز سبقت می گیرد، و هر یک از ماه و خورشید و ستارگان در مدار خاص خود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نظم حاکم بر حرکت خورشید و ماه در لحظه برپایی قیامت بر هم خورده و خورشید ماه را درک می کند و در نتیجه آن دو با یکدیگر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وضع خورشید و ماه در لحظه پایانی عمر دنیا و اینک وضع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هایی که در مورد ستارگان بکار رفته اند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اِنْکدار</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اِنْتثار</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محو و زایل شدن و واژه های انکدار و انتثار به معنی فرو ریختن و واژگون شدن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ستارگانی که در حال کنونی، زینت بخش آسمانند</w:t>
      </w:r>
      <w:r>
        <w:rPr>
          <w:rStyle w:val="FootnoteAnchor"/>
          <w:rtl w:val="true"/>
        </w:rPr>
        <w:footnoteReference w:id="374"/>
      </w:r>
      <w:r>
        <w:rPr>
          <w:rFonts w:ascii="IRNazanin" w:hAnsi="IRNazanin" w:eastAsia="IRNazanin"/>
          <w:color w:val="111111"/>
          <w:sz w:val="28"/>
          <w:sz w:val="28"/>
          <w:szCs w:val="28"/>
          <w:rtl w:val="true"/>
          <w:lang w:bidi="fa-IR"/>
        </w:rPr>
        <w:t>و با نور درخشان و حرکت منظم خود، هدایتگر بشر در تشخیص اوقات و جهات می باشند</w:t>
      </w:r>
      <w:r>
        <w:rPr>
          <w:rStyle w:val="FootnoteAnchor"/>
          <w:rtl w:val="true"/>
        </w:rPr>
        <w:footnoteReference w:id="375"/>
      </w:r>
      <w:r>
        <w:rPr>
          <w:rFonts w:ascii="IRNazanin" w:hAnsi="IRNazanin" w:eastAsia="IRNazanin"/>
          <w:color w:val="111111"/>
          <w:sz w:val="28"/>
          <w:sz w:val="28"/>
          <w:szCs w:val="28"/>
          <w:rtl w:val="true"/>
          <w:lang w:bidi="fa-IR"/>
        </w:rPr>
        <w:t>در آخرین لحظات عمر دنیا، خاموش و تاریک می گردند، نظم آنها به هم خورده و به سوی زمین پرتاب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منظره هولناک ووحشت زایی</w:t>
      </w:r>
      <w:r>
        <w:rPr>
          <w:rFonts w:eastAsia="IRNazanin" w:cs="IRNazanin"/>
          <w:color w:val="111111"/>
          <w:sz w:val="28"/>
          <w:szCs w:val="28"/>
          <w:rtl w:val="true"/>
          <w:lang w:bidi="fa-IR"/>
        </w:rPr>
        <w:t>).</w:t>
      </w:r>
      <w:bookmarkStart w:id="744" w:name="pg16738_215434"/>
    </w:p>
    <w:p>
      <w:pPr>
        <w:pStyle w:val="Heading4"/>
        <w:numPr>
          <w:ilvl w:val="3"/>
          <w:numId w:val="1"/>
        </w:numPr>
        <w:rPr/>
      </w:pPr>
      <w:bookmarkStart w:id="745" w:name="__RefHeading___Toc4641704_73709187"/>
      <w:bookmarkStart w:id="746" w:name="_Toc281"/>
      <w:bookmarkEnd w:id="744"/>
      <w:bookmarkEnd w:id="745"/>
      <w:r>
        <w:rPr>
          <w:rtl w:val="true"/>
        </w:rPr>
        <w:t>وضع پدیده های زمینی هنگام وقوع قیامت</w:t>
      </w:r>
      <w:bookmarkEnd w:id="746"/>
    </w:p>
    <w:p>
      <w:pPr>
        <w:pStyle w:val="BookText"/>
        <w:rPr/>
      </w:pPr>
      <w:r>
        <w:rPr>
          <w:rFonts w:ascii="IRNazanin" w:hAnsi="IRNazanin" w:eastAsia="IRNazanin"/>
          <w:color w:val="111111"/>
          <w:sz w:val="28"/>
          <w:sz w:val="28"/>
          <w:szCs w:val="28"/>
          <w:rtl w:val="true"/>
          <w:lang w:bidi="fa-IR"/>
        </w:rPr>
        <w:t>از میان پدیده های زمینی آنچه به عنوان نشانه و علامت رستاخیز مورد توجه قرار گرفته است یکی کوهها و دیگری دریاها می باشد، و نکته آن، عظمت و اهمیت این دو می باشد، زیرا اکثریت سطح زمین را آبها و دریاها تشکیل می دهند و از طرفی کوهها با هیبت و شکوه ویژه خود که اکنون نقش ستونهای استوار زمین را ایفا می کنند دگرگونی و تحول در آنها بیش از هر پدیده دیگری می تواند از وقوع حادثه ای بسیار شگرف که همان رستاخیز است، خبر دهند و شاید به همین جهت است که عمده آیات این بخش مربوط به وضع رستاخیزی کوهها است و اینک آیات این بخش</w:t>
      </w:r>
      <w:r>
        <w:rPr>
          <w:rFonts w:eastAsia="IRNazanin" w:cs="IRNazanin"/>
          <w:color w:val="111111"/>
          <w:sz w:val="28"/>
          <w:szCs w:val="28"/>
          <w:rtl w:val="true"/>
          <w:lang w:bidi="fa-IR"/>
        </w:rPr>
        <w:t>:</w:t>
      </w:r>
    </w:p>
    <w:p>
      <w:pPr>
        <w:pStyle w:val="Heading4"/>
        <w:numPr>
          <w:ilvl w:val="3"/>
          <w:numId w:val="1"/>
        </w:numPr>
        <w:rPr/>
      </w:pPr>
      <w:bookmarkStart w:id="747" w:name="__RefHeading___Toc4641706_73709187"/>
      <w:bookmarkStart w:id="748" w:name="_Toc282"/>
      <w:bookmarkEnd w:id="747"/>
      <w:r>
        <w:rPr>
          <w:rtl w:val="true"/>
        </w:rPr>
        <w:t>دریاها</w:t>
      </w:r>
      <w:bookmarkEnd w:id="748"/>
    </w:p>
    <w:p>
      <w:pPr>
        <w:pStyle w:val="BookText"/>
        <w:rPr/>
      </w:pPr>
      <w:r>
        <w:rPr>
          <w:rFonts w:ascii="IRNazanin" w:hAnsi="IRNazanin" w:eastAsia="IRNazanin"/>
          <w:color w:val="111111"/>
          <w:sz w:val="28"/>
          <w:sz w:val="28"/>
          <w:szCs w:val="28"/>
          <w:rtl w:val="true"/>
          <w:lang w:bidi="fa-IR"/>
        </w:rPr>
        <w:t>وضعیت دریاها در آخرین لحظه های عمر دنیا در سه آیه و با 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مشتعل شدن، پر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 چنان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البِحارُ سُجِّرَتْ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دریاها مشتعل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آبهای شیرین و شور همه درهم آمیخته شده و دریاها پر از آب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دریای مشتعل و برافروخته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الْبِحارُ فُجِّرَتْ</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دریاها شکافته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حایل میان آبهای شور و شیرین برداشته شده و همه یک دریا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تفسیر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معنی برداشته شدن مرزها و انباشته شدن آبها روی یکدیگر و در نتیجه پر شدن دریاها تکیه کرده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تفسیر وی از معانی دیگری که دیگران برگزیده اند، صحیح تر به نظر می رسد و شاهد بر آن این است که قرآن از ویژگی های کنونی دریاها این مطلب را بیان کرده است که میان دریاها نوعی مرزبندی شده، آبهای شور از شیرین جدا گردیده و به یکدیگر آمیخته نمی شوند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مَرَجَ الْبَحْرَیْنِ هذا عَذْبٌ فُراتٌ وَهذا مِلْحٌ أُجاجٌ وَجَعَلَ بَیْنَهُما بَرْزَخاً وَحِجْراً مَحْجُوراً</w:t>
      </w:r>
      <w:r>
        <w:rPr>
          <w:rFonts w:eastAsia="Amiri" w:cs="Amiri" w:ascii="Amiri" w:hAnsi="Amiri"/>
          <w:color w:val="111111"/>
          <w:sz w:val="28"/>
          <w:szCs w:val="28"/>
          <w:rtl w:val="true"/>
          <w:lang w:bidi="ar-SA"/>
        </w:rPr>
        <w:t>)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آفریدگاری که دو دریای شور و شیرین را به هم درآمیخت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یکدیگر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 دو حایل ایجاد کرد که به یکدیگر مخلوط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قرینه این که در ذیل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بَیْنَهُما بَرْزَخاً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آن دو نیست، بلکه تقارن مکانی و تلاقی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گواهی می دهد آیه دیگر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دریای شور و شیرین را به هم درآمیخت، آن دو با یکدیگر تلاقی می کنند و</w:t>
      </w:r>
      <w:bookmarkStart w:id="749" w:name="pg16738_215436"/>
    </w:p>
    <w:p>
      <w:pPr>
        <w:pStyle w:val="BookText"/>
        <w:rPr/>
      </w:pPr>
      <w:bookmarkEnd w:id="749"/>
      <w:r>
        <w:rPr>
          <w:rFonts w:ascii="IRNazanin" w:hAnsi="IRNazanin" w:eastAsia="IRNazanin"/>
          <w:color w:val="111111"/>
          <w:sz w:val="28"/>
          <w:sz w:val="28"/>
          <w:szCs w:val="28"/>
          <w:rtl w:val="true"/>
          <w:lang w:bidi="fa-IR"/>
        </w:rPr>
        <w:t>میان آنها مرز و حایلی است که یکی بر دیگری تعدی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آن را خنثی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مناسبترین سخنی که در تفسیر این آیه گفته شده است این است که در حقیقت این آیه بیانگر تدبیر حکیمانه خداوند در آفرینش دریاها است به گونه ای که شرایط زیست برای موجودات زنده و به ویژه انسانها کاملاً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گفته صاحب نظران در زمین شناسی، سه چهارم سطح زمین را دریاها فرا گرفته اند که آب آنها شور است و نقش مؤثری در تلطیف هوا و جهات دیگر حیات جانداران دارند و از طرفی آبهای شیرین در درون زمین ذخیره شده اند، که از طریق چشمه ها و چاه ها و مانند آن به بیرون هدایت شده و اصلی ترین شرط زندگی را برای موجودات زنده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نوع آب شیرین و شور هرگز به یکدیگر آمیخته نمی گردند، به طوری که آبهای شیرین همگی شور و یا آبهای شور همگی شیرین شوند، زیرا در این صورت ادامه حیات برای انسان و دیگر موجودات زنده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آنگاه که عمر دنیا پایان می پذیرد، و نظم کیهانی بر هم می خورد، مرز و حایل میان آبهای شور و شیرین برداشته می شود، و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قبلاً ذکر گردید بیانگر همین وضعیت می باشند</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750" w:name="__RefHeading___Toc4641708_73709187"/>
      <w:bookmarkStart w:id="751" w:name="_Toc283"/>
      <w:bookmarkEnd w:id="750"/>
      <w:r>
        <w:rPr>
          <w:rtl w:val="true"/>
        </w:rPr>
        <w:t>وضعیت کوه ها در لحظه وقوع قیامت</w:t>
      </w:r>
      <w:bookmarkEnd w:id="75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اشاره شد، بیشتر آیات این بخش ناظر به وضعیت کوهها</w:t>
      </w:r>
    </w:p>
    <w:p>
      <w:pPr>
        <w:pStyle w:val="BookText"/>
        <w:rPr/>
      </w:pPr>
      <w:r>
        <w:rPr>
          <w:rFonts w:ascii="IRNazanin" w:hAnsi="IRNazanin" w:eastAsia="IRNazanin"/>
          <w:color w:val="111111"/>
          <w:sz w:val="28"/>
          <w:sz w:val="28"/>
          <w:szCs w:val="28"/>
          <w:rtl w:val="true"/>
          <w:lang w:bidi="fa-IR"/>
        </w:rPr>
        <w:t>در آخرین لحظه های عمر دنیا می باشند واژه های بکار رفته در این باره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الْجِبالُ سُیِّرَتْ</w:t>
      </w:r>
      <w:r>
        <w:rPr>
          <w:rFonts w:eastAsia="Amiri" w:cs="Amiri" w:ascii="Amiri" w:hAnsi="Amiri"/>
          <w:color w:val="111111"/>
          <w:sz w:val="28"/>
          <w:szCs w:val="28"/>
          <w:rtl w:val="true"/>
          <w:lang w:bidi="ar-SA"/>
        </w:rPr>
        <w:t>)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نُسَیِّرُ الجِبالَ </w:t>
      </w:r>
      <w:r>
        <w:rPr>
          <w:rFonts w:eastAsia="Amiri" w:cs="Amiri" w:ascii="Amiri" w:hAnsi="Amiri"/>
          <w:color w:val="111111"/>
          <w:sz w:val="28"/>
          <w:szCs w:val="28"/>
          <w:rtl w:val="true"/>
          <w:lang w:bidi="ar-SA"/>
        </w:rPr>
        <w:t>) .</w:t>
      </w:r>
      <w:r>
        <w:rPr>
          <w:rStyle w:val="FootnoteAnchor"/>
          <w:rtl w:val="true"/>
        </w:rPr>
        <w:footnoteReference w:id="3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تَسیرُ الجِبالُ سَیْراً</w:t>
      </w:r>
      <w:r>
        <w:rPr>
          <w:rFonts w:eastAsia="Amiri" w:cs="Amiri" w:ascii="Amiri" w:hAnsi="Amiri"/>
          <w:color w:val="111111"/>
          <w:sz w:val="28"/>
          <w:szCs w:val="28"/>
          <w:rtl w:val="true"/>
          <w:lang w:bidi="ar-SA"/>
        </w:rPr>
        <w:t>) .</w:t>
      </w:r>
      <w:r>
        <w:rPr>
          <w:rStyle w:val="FootnoteAnchor"/>
          <w:rtl w:val="true"/>
        </w:rPr>
        <w:footnoteReference w:id="3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وَسُیِّرَتِ الْجِبالُ فَکانَتْ سَراباً</w:t>
      </w:r>
      <w:r>
        <w:rPr>
          <w:rFonts w:eastAsia="Amiri" w:cs="Amiri" w:ascii="Amiri" w:hAnsi="Amiri"/>
          <w:color w:val="111111"/>
          <w:sz w:val="28"/>
          <w:szCs w:val="28"/>
          <w:rtl w:val="true"/>
          <w:lang w:bidi="ar-SA"/>
        </w:rPr>
        <w:t>)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صور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به حرکت درآمده و به صورت سراب جلوه گر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نما، آبِ پنداری و غیر حقیقی، ولی در معنای آن توسعه داده شده و بر هر چه حقیقت نداشته باشد ولی توهم شود که دارای حقیقت است، اطلاق می گردد و ظاهراً معنای دوم در این آیه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این باشد که کوههای با عظمت به گونه ای متلاشی می شوند که از عظمت و استواری آنها هیچ گونه اثری در خارج یافت نمی شود مگر عظمت وشکوه پنداری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 منفوش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پشم زده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الْجِبالُ کَالْعِهْنِ</w:t>
      </w:r>
      <w:r>
        <w:rPr>
          <w:rFonts w:eastAsia="Amiri" w:cs="Amiri" w:ascii="Amiri" w:hAnsi="Amiri"/>
          <w:color w:val="111111"/>
          <w:sz w:val="28"/>
          <w:szCs w:val="28"/>
          <w:rtl w:val="true"/>
          <w:lang w:bidi="ar-SA"/>
        </w:rPr>
        <w:t>) .</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وَتَکُونُ الْجِبالُ کَالْعِهْنِ الْمَنْفُوشِ</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بسان پشم زده شده مبدل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کنده شده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الْجِبالُ نُسِفَتْ</w:t>
      </w:r>
      <w:r>
        <w:rPr>
          <w:rFonts w:eastAsia="Amiri" w:cs="Amiri" w:ascii="Amiri" w:hAnsi="Amiri"/>
          <w:color w:val="111111"/>
          <w:sz w:val="28"/>
          <w:szCs w:val="28"/>
          <w:rtl w:val="true"/>
          <w:lang w:bidi="ar-SA"/>
        </w:rPr>
        <w:t>)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کوهها از جای خود کنده می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حرکت شدید، 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 خاک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و 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وَالجِبالُ وَکانَتِ الْجِبالُ کَثیباً مَهیلاً</w:t>
      </w:r>
      <w:r>
        <w:rPr>
          <w:rFonts w:eastAsia="Amiri" w:cs="Amiri" w:ascii="Amiri" w:hAnsi="Amiri"/>
          <w:color w:val="111111"/>
          <w:sz w:val="28"/>
          <w:szCs w:val="28"/>
          <w:rtl w:val="true"/>
          <w:lang w:bidi="ar-SA"/>
        </w:rPr>
        <w:t>)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زمین و کوهها حرکت شدیدی ایجاد شده و کوهها بسان تلی از خاک زیر ورو شده درآیند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متلاشی، ریزه ریزه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غبار پراکنده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وَبُسَّتِ الْجِبالُ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به نوعی متلاشی و ریزه ریزه می شوند که بسان ذرات پراکنده غبار مبدل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قطعه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وَحُمِلَتِ الأَرْضُ وَالْجِبالُ فَدُکَّتا دَکَّةً واحِدَةً</w:t>
      </w:r>
      <w:r>
        <w:rPr>
          <w:rFonts w:eastAsia="Amiri" w:cs="Amiri" w:ascii="Amiri" w:hAnsi="Amiri"/>
          <w:color w:val="111111"/>
          <w:sz w:val="28"/>
          <w:szCs w:val="28"/>
          <w:rtl w:val="true"/>
          <w:lang w:bidi="ar-SA"/>
        </w:rPr>
        <w:t>)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وکوهها از جای خود برداشته می شوند و یک مرتبه متلاشی و خرد می گردند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است سرنوشت کوهها در پایان عمر دنیا، کوههایی که در استواری و صلابت ضرب المثل بودند، ستونهای محکم و ثابت زمین بشمار</w:t>
      </w:r>
    </w:p>
    <w:p>
      <w:pPr>
        <w:pStyle w:val="BookText"/>
        <w:rPr/>
      </w:pPr>
      <w:r>
        <w:rPr>
          <w:rFonts w:ascii="IRNazanin" w:hAnsi="IRNazanin" w:eastAsia="IRNazanin"/>
          <w:color w:val="111111"/>
          <w:sz w:val="28"/>
          <w:sz w:val="28"/>
          <w:szCs w:val="28"/>
          <w:rtl w:val="true"/>
          <w:lang w:bidi="fa-IR"/>
        </w:rPr>
        <w:t>می آمدند و بسان میخهایی آهنین تعادل زمین را حفظ می کردند</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 أَرْساها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الجِبالِ کَیْفَ نُصِبَتْ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که آخرین لحظه های عمر دنیا فرا می رسد به شدت از جای کنده می شوند، به صورت غیر متعادل و مضطرب به حرکت درمی آیند، بسان تلی از خاک درآمده مانند پشم زده شده نرم و انعطاف پذیر می گردند، و سرانجام بسان ذرات غبار پراکنده می گردند وجز سرابی از آنها باقی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حادثه مهیب ووحشت زایی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گونه همه دستگاههای فعال نظام این جهان از کار باز می ایستند، و در یک لحظه جهان در تاریکی موحش و سردی و فسردگی غم انگیزی فرو می رود و به این ترتیب طومار حیات دنیوی درهم پیچیده می شود،ولی این پایان حقیقی حیات نیست، بلکه خود نوید بخش حیاتی نوین وجاودان می باشد همان حیاتی که قرآن آن را قیامت و رستاخیز عمومی می نامد وحوادث شگرف کیهانی یاد شده نشانه های فرا رسیدن این حیات نوین و زندگی ابدی می باشند</w:t>
      </w:r>
      <w:r>
        <w:rPr>
          <w:rFonts w:eastAsia="IRNazanin" w:cs="IRNazanin"/>
          <w:color w:val="111111"/>
          <w:sz w:val="28"/>
          <w:szCs w:val="28"/>
          <w:rtl w:val="true"/>
          <w:lang w:bidi="fa-IR"/>
        </w:rPr>
        <w:t>.</w:t>
      </w:r>
      <w:bookmarkStart w:id="752" w:name="pg16738_215440"/>
    </w:p>
    <w:p>
      <w:pPr>
        <w:pStyle w:val="Heading2"/>
        <w:numPr>
          <w:ilvl w:val="1"/>
          <w:numId w:val="1"/>
        </w:numPr>
        <w:rPr/>
      </w:pPr>
      <w:bookmarkStart w:id="753" w:name="__RefHeading___Toc4641710_73709187"/>
      <w:bookmarkStart w:id="754" w:name="_Toc284"/>
      <w:bookmarkEnd w:id="752"/>
      <w:bookmarkEnd w:id="753"/>
      <w:r>
        <w:rPr/>
        <w:t>18</w:t>
      </w:r>
      <w:r>
        <w:rPr>
          <w:rtl w:val="true"/>
        </w:rPr>
        <w:t xml:space="preserve">- </w:t>
      </w:r>
      <w:r>
        <w:rPr>
          <w:rtl w:val="true"/>
        </w:rPr>
        <w:t>نفخ صور یا مقدمه حیات نوین</w:t>
      </w:r>
      <w:bookmarkEnd w:id="754"/>
    </w:p>
    <w:p>
      <w:pPr>
        <w:pStyle w:val="Heading3"/>
        <w:numPr>
          <w:ilvl w:val="2"/>
          <w:numId w:val="1"/>
        </w:numPr>
        <w:rPr/>
      </w:pPr>
      <w:bookmarkStart w:id="755" w:name="__RefHeading___Toc4641712_73709187"/>
      <w:bookmarkStart w:id="756" w:name="_Toc285"/>
      <w:bookmarkEnd w:id="755"/>
      <w:r>
        <w:rPr>
          <w:rtl w:val="true"/>
        </w:rPr>
        <w:t>آیات موضوع</w:t>
      </w:r>
      <w:bookmarkEnd w:id="7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أَمْرُنا نَجَّیْنا شُعَیْباً وَالَّذِینَ آمَنُوا مَعَهُ بِرَحْمَة مِنّا وَأَخَذَتِ الَّذِینَ ظَلَمُوا الصَّیْحَةُ فَأَصْبَحُوا فی دِیارِهِمْ جاثِمینَ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 وَتَتَلقّیهُمُ الْمَلائِکَةُ هذا یَوْمُکُمُ الَّذی کُنْتُمْ تُوعَدُونَ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یُنْفَخُ فِی الصُّورِ فَفَزِعَ مَنْ فِی السَّماواتِ وَمَنْ فِی الأَرْضِ إِلاّ مَنْ شاءَ اللّهُ وَکُلٌّ أَتَوْهُ داخِرینَ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بِالسَّیِّئَةِ فَکُبَّتْ وُجُوهُهُمْ فِی النّارِ هَلْ تُجْزَونَ إِلاّ ما کُنْتُمْ تَعْمَلُونَ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یَنْظُرُونَ إِلاّ صَیْحَةً واحِدَةً تَأْخُذُهُمْ وَهُمْ یَخِصِّمُونَ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 وَلا إِلی أَهْلِهِمْ یَرْجِعُونَ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757" w:name="pg16738_215441"/>
    </w:p>
    <w:p>
      <w:pPr>
        <w:pStyle w:val="BookText"/>
        <w:rPr/>
      </w:pPr>
      <w:bookmarkEnd w:id="75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فَصَعِقَ مَنْ فِی السَّماواتِ وَمَنْ فِی الأََرْضِ إِلاّ مَنْ شاءَ اللّهُ ثُمَّ نُفِخَ فیهِ أُخری فَإِذا هُمْ قِیامٌ یَنْظُرُونَ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یَوْمَ یُنادِ الْمُنادِ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یَومَئِذ یَومٌ عسیرٌ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هِیَ زَجْرَةٌ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امْرِء مِنْهُمْ یَومَئِذ شَأْنٌ یُغْنیهِ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4641714_73709187"/>
      <w:bookmarkStart w:id="759" w:name="_Toc286"/>
      <w:bookmarkEnd w:id="758"/>
      <w:r>
        <w:rPr>
          <w:rtl w:val="true"/>
        </w:rPr>
        <w:t>ترجمه آیات</w:t>
      </w:r>
      <w:bookmarkEnd w:id="7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شعیب و مؤمنان به او را با رحمت خود نجات دادیم، آنگاه صیحه مرگبار ستمکاران را فرا گرفت، و به صورت جسدهای بی جان در زمین فرو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فزع ووحشت بزرگ، آنان را اندوهگین نمی سازد فرشتگان آنان را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روزی که به آن وعده داده می شدید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صور دمیده می شود، پس آنچه در آسمانها و زمین است از</w:t>
      </w:r>
    </w:p>
    <w:p>
      <w:pPr>
        <w:pStyle w:val="BookText"/>
        <w:rPr/>
      </w:pPr>
      <w:r>
        <w:rPr>
          <w:rFonts w:ascii="IRNazanin" w:hAnsi="IRNazanin" w:eastAsia="IRNazanin"/>
          <w:color w:val="111111"/>
          <w:sz w:val="28"/>
          <w:sz w:val="28"/>
          <w:szCs w:val="28"/>
          <w:rtl w:val="true"/>
          <w:lang w:bidi="fa-IR"/>
        </w:rPr>
        <w:t>شدت خوف و هراس می میرند، مگر آن کس که خدا بخواهد، و همگان با ذلت در پیشگاه خدا حاضر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نیکی وارد محشر شود برای او است نیکوتر از آن، و آنان در این روز از هراس 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امانند، و هر کس با کردار زشت بیاید به صورت در آتش افکنده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 نیست مگر همان کارهای زشت شما که در دنیا انجام داده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تنها منتظر یک صیحه هستند که آنان را در حالی که با یکدیگر مخاصمه می کنند فرا می گیرد، پس نه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دارند ونه به سوی خانواده خود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فریاد بیش نیست که ناگهان همگان نزد ما حاضر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یقین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آسمانها و زمین است از شدت ترس جان می سپارد مگر آن کس را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در آن دمیده می شود، ناگهان همه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در صحنه محشر در انتظار سرنوشت خود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روزی باش که منادی الهی از جایگاهی نزدیک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مردم فریاد حتمی را خواهند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بیرون آمدن مردگان از قبرها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 ناقور دمیده می شود، پس آن روز بر کافران روز سختی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نفخه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فریاد نیست، ناگهان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زمین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برانگیخته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زلزله های وحشتناک همه چیز را به لرزه درمی آورد و به دنبال آن، حادثه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عظیم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آن صدای مهیب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اندوه عمیقی فرو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واز مادرش و پدرش و زن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هرکدام از آنها وضعی دارد که او را کاملاً به خود مشغول می سازد</w:t>
      </w:r>
      <w:r>
        <w:rPr>
          <w:rFonts w:eastAsia="IRNazanin" w:cs="IRNazanin"/>
          <w:color w:val="111111"/>
          <w:sz w:val="28"/>
          <w:szCs w:val="28"/>
          <w:rtl w:val="true"/>
          <w:lang w:bidi="fa-IR"/>
        </w:rPr>
        <w:t>».</w:t>
      </w:r>
      <w:bookmarkStart w:id="760" w:name="pg16738_215443"/>
    </w:p>
    <w:p>
      <w:pPr>
        <w:pStyle w:val="BookText"/>
        <w:rPr/>
      </w:pPr>
      <w:bookmarkEnd w:id="760"/>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که فریاد بلند فرا رسد، روزی که انسان از برادر و مادر و پدر و همسر و فرزندانش می گریزد، برای هر یک از آنان گرفتاریهایی است که توجه به آنها برای او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توجه به وضع دیگری را ندارد</w:t>
      </w:r>
      <w:r>
        <w:rPr>
          <w:rFonts w:eastAsia="IRNazanin" w:cs="IRNazanin"/>
          <w:color w:val="111111"/>
          <w:sz w:val="28"/>
          <w:szCs w:val="28"/>
          <w:rtl w:val="true"/>
          <w:lang w:bidi="fa-IR"/>
        </w:rPr>
        <w:t>)».</w:t>
      </w:r>
    </w:p>
    <w:p>
      <w:pPr>
        <w:pStyle w:val="Heading3"/>
        <w:numPr>
          <w:ilvl w:val="2"/>
          <w:numId w:val="1"/>
        </w:numPr>
        <w:rPr/>
      </w:pPr>
      <w:bookmarkStart w:id="761" w:name="__RefHeading___Toc4641716_73709187"/>
      <w:bookmarkStart w:id="762" w:name="_Toc287"/>
      <w:bookmarkEnd w:id="761"/>
      <w:r>
        <w:rPr>
          <w:rtl w:val="true"/>
        </w:rPr>
        <w:t>تفسیر آیات</w:t>
      </w:r>
      <w:bookmarkEnd w:id="762"/>
    </w:p>
    <w:p>
      <w:pPr>
        <w:pStyle w:val="Heading4"/>
        <w:numPr>
          <w:ilvl w:val="3"/>
          <w:numId w:val="1"/>
        </w:numPr>
        <w:rPr/>
      </w:pPr>
      <w:bookmarkStart w:id="763" w:name="__RefHeading___Toc4641718_73709187"/>
      <w:bookmarkStart w:id="764" w:name="_Toc288"/>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در فصل قبل، با حوادثی که قرآن آنها را به عنوان نشانه های پایان پذیری عمر دنیا و فرا رسیدن رستاخیز معرفی نموده است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مسأله دیگری را که قرآن در همین رابطه مطرح نموده است، مورد بررسی قرار دهیم، و آن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مرحله قبل از وقوع حوادث یاد شده و دیگری مرحله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نفخ صور نخست، به عنوان 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نفخ صور دوم به عنوان 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آیات هر دو گروه آشنا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فَصَعِقَ مَنْ فِی السَّماواتِ وَمَنْ فِی الأََرْضِ إِلاّ مَنْ شاءَاللّهُ ثُمَّ نُفِخَ فیهِ أُخری فَإِذا هُمْ قِیامٌ یَنْظُرُونَ</w:t>
      </w:r>
      <w:r>
        <w:rPr>
          <w:rFonts w:eastAsia="Amiri" w:cs="Amiri" w:ascii="Amiri" w:hAnsi="Amiri"/>
          <w:color w:val="111111"/>
          <w:sz w:val="28"/>
          <w:szCs w:val="28"/>
          <w:rtl w:val="true"/>
          <w:lang w:bidi="ar-SA"/>
        </w:rPr>
        <w:t>)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آسمانها و زمین است از شدت ترس جان می سپارد مگر آن کس را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در آن دمیده می شود، ناگهان همه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در صحنه محشر در انتظار سرنوشت خود خواهند بود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روشنی گواهی می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مرحله انجام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دیگری نیز به گونه ای بر این مطلب گواهی می دهند، چنان 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یُنْفَخُ فِی الصُّورِ فَفَزِعَ مَنْ فِی السَّماواتِ وَمَنْ فِی الأَرْضِ إِلاّ مَنْ شاءَ اللّهُ وَکُلٌّ أَتَوْهُ داخِرینَ</w:t>
      </w:r>
      <w:r>
        <w:rPr>
          <w:rFonts w:eastAsia="Amiri" w:cs="Amiri" w:ascii="Amiri" w:hAnsi="Amiri"/>
          <w:color w:val="111111"/>
          <w:sz w:val="28"/>
          <w:szCs w:val="28"/>
          <w:rtl w:val="true"/>
          <w:lang w:bidi="ar-SA"/>
        </w:rPr>
        <w:t>)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صور دمیده می شود، پس آنچه در آسمانها و زمین است از شدت خوف و هراس می میرند، مگر آن کس که خدا بخواهد، و همگان با ذلت در پیشگاه خدا حاضر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آیه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گفته اند به هنگام برپایی قیامت، سه نفخه تحقق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گونه که مرحوم طبرسی گفته است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صعق است و مفاد هر دو آیه این است که نخستین مرتبه ای که در صور دمیده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عده ای که خدا مرگ آنها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شدت وحشت و اضطرار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أَتَوهُ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چیست؟ اگر مقصود آمدن و حضور خلایق در صحنه محشر است، در این صورت این آیه ناظر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مفاد آن با بخش دوم آیه نخست هماهنگ خواهد بود و نه با بخش اول آن، مگر آن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أَتَوهُ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آنها است، و مرگ یک نوع رجوع به سوی خداوند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احتمال سومی هم داده شده است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طور مطلق ذکر گردیده است، زیرا نفخ صور در هر دو مرحله آن از مختصات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صدر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مَنْ</w:t>
      </w:r>
      <w:bookmarkStart w:id="765" w:name="pg16738_215445"/>
    </w:p>
    <w:p>
      <w:pPr>
        <w:pStyle w:val="BookText"/>
        <w:rPr/>
      </w:pPr>
      <w:bookmarkEnd w:id="765"/>
      <w:r>
        <w:rPr>
          <w:rFonts w:ascii="IRNazanin" w:hAnsi="IRNazanin" w:eastAsia="IRNazanin"/>
          <w:color w:val="111111"/>
          <w:sz w:val="28"/>
          <w:sz w:val="28"/>
          <w:szCs w:val="28"/>
          <w:rtl w:val="true"/>
          <w:lang w:bidi="fa-IR"/>
        </w:rPr>
        <w:t>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ویژگی نفخ صور نخستین، و آنچه در ذیل 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أَتَوهُ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ازویژگی نفخ صور دوم می باشد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گذشته بر دو آیه مزبور، در هفت آیه دیگر نیز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همگی ناظر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می باشند که ما به خاطر رعایت اختصار، از شرح و تفسیر آنها خودداری می کنیم</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فِی الصُّورِ فَجَمَعْناهُمْ جَمْعاً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فِی الصُّورِ فَلا اَنْسابَ بَیْنَهُمْ یَومَئِذ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فِی الصُّورِ ذلِکَ یَوْمُ الْوَعید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الصُّورِنَفْخَةٌ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الْمُلْکُ یَوْمَ یُنْفَخُ فِی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یُنْفَخُ فِی الصُّورِ وَنَحْشُرُ الْمُجْرِمینَ یَومَئِذ زُرْقاً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4641720_73709187"/>
      <w:bookmarkStart w:id="767" w:name="_Toc289"/>
      <w:bookmarkEnd w:id="766"/>
      <w:r>
        <w:rPr>
          <w:rtl w:val="true"/>
        </w:rPr>
        <w:t>واقعیت نفخ صور و واژه های دیگر</w:t>
      </w:r>
      <w:bookmarkEnd w:id="767"/>
    </w:p>
    <w:p>
      <w:pPr>
        <w:pStyle w:val="Heading5"/>
        <w:numPr>
          <w:ilvl w:val="4"/>
          <w:numId w:val="1"/>
        </w:numPr>
        <w:rPr/>
      </w:pPr>
      <w:bookmarkStart w:id="768" w:name="__RefHeading___Toc4641722_73709187"/>
      <w:bookmarkStart w:id="769" w:name="_Toc290"/>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علاوه بر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های دیگری نیز در قرآن مطرح گردیده است که واقعیت نفخ یعنی اعلان مرگ عمومی وحیات نوین را بیان می کند</w:t>
      </w:r>
      <w:r>
        <w:rPr>
          <w:rFonts w:eastAsia="IRNazanin" w:cs="IRNazanin"/>
          <w:color w:val="111111"/>
          <w:sz w:val="28"/>
          <w:szCs w:val="28"/>
          <w:rtl w:val="true"/>
          <w:lang w:bidi="fa-IR"/>
        </w:rPr>
        <w:t>:</w:t>
      </w:r>
    </w:p>
    <w:p>
      <w:pPr>
        <w:pStyle w:val="Heading5"/>
        <w:numPr>
          <w:ilvl w:val="4"/>
          <w:numId w:val="1"/>
        </w:numPr>
        <w:rPr/>
      </w:pPr>
      <w:bookmarkStart w:id="770" w:name="__RefHeading___Toc4641724_73709187"/>
      <w:bookmarkStart w:id="771" w:name="_Toc291"/>
      <w:bookmarkEnd w:id="770"/>
      <w:r>
        <w:rPr>
          <w:rtl w:val="true"/>
        </w:rPr>
        <w:t>الف</w:t>
      </w:r>
      <w:r>
        <w:rPr>
          <w:rtl w:val="true"/>
        </w:rPr>
        <w:t xml:space="preserve">: </w:t>
      </w:r>
      <w:r>
        <w:rPr>
          <w:rtl w:val="true"/>
        </w:rPr>
        <w:t>واژه صیحه</w:t>
      </w:r>
      <w:bookmarkEnd w:id="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نیز بسان نفخ صور، دو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احیا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صیحه نخست می فرماید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یَنْظُرُونَ إِلاّ صَیْحَةً واحِدَةً تَأْخُذُهُمْ وَهُمْ یَخِصِّمُونَ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یَسْتَطیعُونَ تَوْصِیَةً وَلا إِلی أَهْلِهِمْ یَرْجِعُونَ</w:t>
      </w:r>
      <w:r>
        <w:rPr>
          <w:rFonts w:eastAsia="Amiri" w:cs="Amiri" w:ascii="Amiri" w:hAnsi="Amiri"/>
          <w:color w:val="111111"/>
          <w:sz w:val="28"/>
          <w:szCs w:val="28"/>
          <w:rtl w:val="true"/>
          <w:lang w:bidi="ar-SA"/>
        </w:rPr>
        <w:t>)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تنها منتظر یک صیحه هستند که آنان را در حالی که با یکدیگر مخاصمه می کنند فرا می گیرد، پس نه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دارند ونه به سوی خانواده خود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صیحه دوم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فریاد بیش نیست که ناگهان همگان نزد ما حاضر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یَوْمَ یُنادِ الْمُنادِ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روزی باش که منادی الهی از جایگاهی نزدیک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مردم فریاد حتمی را خواهند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بیرون آمدن مردگان از قبرها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فریادی است که پیش از دو نفخ انجام می گیرد و آن صیحه ای است که به واسطه آن بساط دنیا برچیده می شود و همه مردم به واسطه آن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اند که واژه هایی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دیگر بکار رفته اند نیز همگی ناظر به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ربطی به دو نوع نفخ صور ندارند</w:t>
      </w:r>
      <w:r>
        <w:rPr>
          <w:rFonts w:eastAsia="IRNazanin" w:cs="IRNazanin"/>
          <w:color w:val="111111"/>
          <w:sz w:val="28"/>
          <w:szCs w:val="28"/>
          <w:rtl w:val="true"/>
          <w:lang w:bidi="fa-IR"/>
        </w:rPr>
        <w:t>.</w:t>
      </w:r>
      <w:r>
        <w:rPr>
          <w:rStyle w:val="FootnoteAnchor"/>
          <w:rtl w:val="true"/>
        </w:rPr>
        <w:footnoteReference w:id="39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 گونه که ملاحظه گردید، آیاتی که در آنها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برخی ناظر به نفخ صور نخست و برخی نیز مربوط به نفخ صور دوم هستند</w:t>
      </w:r>
      <w:r>
        <w:rPr>
          <w:rFonts w:eastAsia="IRNazanin" w:cs="IRNazanin"/>
          <w:color w:val="111111"/>
          <w:sz w:val="28"/>
          <w:szCs w:val="28"/>
          <w:rtl w:val="true"/>
          <w:lang w:bidi="fa-IR"/>
        </w:rPr>
        <w:t>.</w:t>
      </w:r>
      <w:bookmarkStart w:id="772" w:name="pg16738_215447"/>
    </w:p>
    <w:p>
      <w:pPr>
        <w:pStyle w:val="Heading5"/>
        <w:numPr>
          <w:ilvl w:val="4"/>
          <w:numId w:val="1"/>
        </w:numPr>
        <w:rPr/>
      </w:pPr>
      <w:bookmarkStart w:id="773" w:name="__RefHeading___Toc4641726_73709187"/>
      <w:bookmarkStart w:id="774" w:name="_Toc292"/>
      <w:bookmarkEnd w:id="772"/>
      <w:bookmarkEnd w:id="773"/>
      <w:r>
        <w:rPr>
          <w:rtl w:val="true"/>
        </w:rPr>
        <w:t>ب</w:t>
      </w:r>
      <w:r>
        <w:rPr>
          <w:rtl w:val="true"/>
        </w:rPr>
        <w:t xml:space="preserve">: </w:t>
      </w:r>
      <w:r>
        <w:rPr>
          <w:rtl w:val="true"/>
        </w:rPr>
        <w:t>واژه های صاخة، نقر و زجرة</w:t>
      </w:r>
      <w:bookmarkEnd w:id="774"/>
    </w:p>
    <w:p>
      <w:pPr>
        <w:pStyle w:val="BookText"/>
        <w:rPr/>
      </w:pPr>
      <w:r>
        <w:rPr>
          <w:rFonts w:ascii="IRNazanin" w:hAnsi="IRNazanin" w:eastAsia="IRNazanin"/>
          <w:color w:val="111111"/>
          <w:sz w:val="28"/>
          <w:sz w:val="28"/>
          <w:szCs w:val="28"/>
          <w:rtl w:val="true"/>
          <w:lang w:bidi="fa-IR"/>
        </w:rPr>
        <w:t>با مراجعه به آیاتی که در آنها واژه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رفته،معلوم می شود که آنها به نفخ صور دوم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امْرِء مِنْهُمْ یَومَئِذ شَأْنٌ یُغْنیهِ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که فریاد بلند فرا رسد، روزی که انسان از برادر و مادر و پدر و همسر و فرزندانش می گریزد، برای هر یک از آنان گرفتاریهایی است که توجه به آنها برای او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توجه به وضع دیگری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که این آیه مربوط به نفخ صور دوم است، این که اولاً سخن از فرار انسان از نزدیکان به میان آمده، که چنین چیزی در نفخ دوم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آیات بعدی آمده است که انسانها را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فریاد بلند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تقسیم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بشاش و خندان، و گروهی گرفته و افسرده</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هِیَ زَجْرَةٌ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نفخه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فریاد نیست، ناگهان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زمین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برانگیخته خواهند شد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این آیه نیز به نفخ دوم که از آثار آن احیا و قیام است مربوط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یَومَئِذ یَومٌ عسیرٌ</w:t>
      </w:r>
      <w:r>
        <w:rPr>
          <w:rFonts w:eastAsia="Amiri" w:cs="Amiri" w:ascii="Amiri" w:hAnsi="Amiri"/>
          <w:color w:val="111111"/>
          <w:sz w:val="28"/>
          <w:szCs w:val="28"/>
          <w:rtl w:val="true"/>
          <w:lang w:bidi="ar-SA"/>
        </w:rPr>
        <w:t>*</w:t>
      </w:r>
      <w:bookmarkStart w:id="775" w:name="pg16738_215448"/>
    </w:p>
    <w:p>
      <w:pPr>
        <w:pStyle w:val="BookText"/>
        <w:rPr/>
      </w:pPr>
      <w:bookmarkEnd w:id="775"/>
      <w:r>
        <w:rPr>
          <w:rFonts w:ascii="Amiri" w:hAnsi="Amiri" w:eastAsia="Amiri" w:cs="Amiri"/>
          <w:color w:val="111111"/>
          <w:sz w:val="28"/>
          <w:sz w:val="28"/>
          <w:szCs w:val="28"/>
          <w:rtl w:val="true"/>
          <w:lang w:bidi="ar-SA"/>
        </w:rPr>
        <w:t>عَلَی الکافِرینَ</w:t>
      </w:r>
      <w:r>
        <w:rPr>
          <w:rFonts w:eastAsia="Amiri" w:cs="Amiri" w:ascii="Amiri" w:hAnsi="Amiri"/>
          <w:color w:val="111111"/>
          <w:sz w:val="28"/>
          <w:szCs w:val="28"/>
          <w:rtl w:val="true"/>
          <w:lang w:bidi="ar-SA"/>
        </w:rPr>
        <w:t>...)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 ناقور دمیده می شود، پس آن روز بر کافران روز سختی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بر کافران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 این 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در 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نفخ صور دوم است که به دنبال آن مردگان زنده می شوند، وکافران به عذاب سخت الهی گرفتار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هول و هراس نفخه نخست، عمومی است، چنان که در آیات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w:t>
      </w:r>
    </w:p>
    <w:p>
      <w:pPr>
        <w:pStyle w:val="Heading5"/>
        <w:numPr>
          <w:ilvl w:val="4"/>
          <w:numId w:val="1"/>
        </w:numPr>
        <w:rPr/>
      </w:pPr>
      <w:bookmarkStart w:id="776" w:name="__RefHeading___Toc4641728_73709187"/>
      <w:bookmarkStart w:id="777" w:name="_Toc293"/>
      <w:bookmarkEnd w:id="776"/>
      <w:r>
        <w:rPr>
          <w:rtl w:val="true"/>
        </w:rPr>
        <w:t>ج</w:t>
      </w:r>
      <w:r>
        <w:rPr>
          <w:rtl w:val="true"/>
        </w:rPr>
        <w:t xml:space="preserve">: </w:t>
      </w:r>
      <w:r>
        <w:rPr>
          <w:rtl w:val="true"/>
        </w:rPr>
        <w:t>واژه های رجفه و رادفه</w:t>
      </w:r>
      <w:bookmarkEnd w:id="777"/>
    </w:p>
    <w:p>
      <w:pPr>
        <w:pStyle w:val="BookText"/>
        <w:rPr/>
      </w:pPr>
      <w:r>
        <w:rPr>
          <w:rFonts w:ascii="IRNazanin" w:hAnsi="IRNazanin" w:eastAsia="IRNazanin"/>
          <w:color w:val="111111"/>
          <w:sz w:val="28"/>
          <w:sz w:val="28"/>
          <w:szCs w:val="28"/>
          <w:rtl w:val="true"/>
          <w:lang w:bidi="fa-IR"/>
        </w:rPr>
        <w:t>واژه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فریاد عظیمی است که با نوعی تردد و اضطراب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صدای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ردیف بودن و پشت سر قرار گرفتن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فریادی عظیم بلند می شود و به دنبال آن صیحه دیگری به گوش می رسد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برخی از مفسران گفته اند، این آیه با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w:t>
      </w:r>
      <w:r>
        <w:rPr>
          <w:rStyle w:val="FootnoteAnchor"/>
          <w:rtl w:val="true"/>
        </w:rPr>
        <w:footnoteReference w:id="403"/>
      </w:r>
      <w:r>
        <w:rPr>
          <w:rFonts w:ascii="IRNazanin" w:hAnsi="IRNazanin" w:eastAsia="IRNazanin"/>
          <w:color w:val="111111"/>
          <w:sz w:val="28"/>
          <w:sz w:val="28"/>
          <w:szCs w:val="28"/>
          <w:rtl w:val="true"/>
          <w:lang w:bidi="fa-IR"/>
        </w:rPr>
        <w:t>کاملاً هماهنگ است و هر دو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w:t>
      </w:r>
      <w:bookmarkStart w:id="778" w:name="pg16738_215449"/>
    </w:p>
    <w:p>
      <w:pPr>
        <w:pStyle w:val="Heading4"/>
        <w:numPr>
          <w:ilvl w:val="3"/>
          <w:numId w:val="1"/>
        </w:numPr>
        <w:rPr/>
      </w:pPr>
      <w:bookmarkStart w:id="779" w:name="__RefHeading___Toc4641730_73709187"/>
      <w:bookmarkStart w:id="780" w:name="_Toc294"/>
      <w:bookmarkEnd w:id="778"/>
      <w:bookmarkEnd w:id="779"/>
      <w:r>
        <w:rPr>
          <w:rtl w:val="true"/>
        </w:rPr>
        <w:t>بررسی و تفسیر آیات نفخ صور</w:t>
      </w:r>
      <w:bookmarkEnd w:id="780"/>
    </w:p>
    <w:p>
      <w:pPr>
        <w:pStyle w:val="Heading5"/>
        <w:numPr>
          <w:ilvl w:val="4"/>
          <w:numId w:val="1"/>
        </w:numPr>
        <w:rPr/>
      </w:pPr>
      <w:bookmarkStart w:id="781" w:name="__RefHeading___Toc4641732_73709187"/>
      <w:bookmarkStart w:id="782" w:name="_Toc295"/>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تا اینجا با مجموع آیات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و تفسیر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دمیدن، وکلمه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دوکلمه، پیوسته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مرتبط گردیده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فِی الصُّور یُنْفَخُ فی الصُّور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مفاد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هنگام برپایی قیامت، در شاخ دمیده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 از شاخ، نوع معروف آن است که در زمانهای گذشته به عنوان شیپور از آن استفاده می شد و برای اعلان جنگ، آماده باش، حمله و امثال آن به جنگجویان در آن می دمیدند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آیا مقصود از دمیدن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است؟ و آیا می توان گفت که آنگاه که عمر جهان به پایان رسد یکی از فرشتگان الهی در شیپوری از نوخ شاخ می دمد و صدای آن به قدری وحشت زا و مهیب است که همه موجودات از شنیدن آن می میرند، و بار دیگر در همان شیپور دمیده می شود و همه موجودات زنده می گردند؟</w:t>
      </w:r>
    </w:p>
    <w:p>
      <w:pPr>
        <w:pStyle w:val="BookText"/>
        <w:rPr/>
      </w:pPr>
      <w:r>
        <w:rPr>
          <w:rFonts w:ascii="IRNazanin" w:hAnsi="IRNazanin" w:eastAsia="IRNazanin"/>
          <w:color w:val="111111"/>
          <w:sz w:val="28"/>
          <w:sz w:val="28"/>
          <w:szCs w:val="28"/>
          <w:rtl w:val="true"/>
          <w:lang w:bidi="fa-IR"/>
        </w:rPr>
        <w:t>و یا آن که معنی ظاهری آن مقصود نیست، بلکه کنایه از مرگ همه موجودات و احیای دوباره آنها است و به نص قرآن میراننده و زنده کننده خدا است و هم به تصریح قرآن آن چه را خداوند اراده نماید با کلمه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سازد؟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در آیات قرآن تفسیر روشنی درباره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ای را که می توان از آیات قرآن به دست آورد، این است که</w:t>
      </w:r>
    </w:p>
    <w:p>
      <w:pPr>
        <w:pStyle w:val="BookText"/>
        <w:rPr/>
      </w:pPr>
      <w:r>
        <w:rPr>
          <w:rFonts w:ascii="IRNazanin" w:hAnsi="IRNazanin" w:eastAsia="IRNazanin"/>
          <w:color w:val="111111"/>
          <w:sz w:val="28"/>
          <w:sz w:val="28"/>
          <w:szCs w:val="28"/>
          <w:rtl w:val="true"/>
          <w:lang w:bidi="fa-IR"/>
        </w:rPr>
        <w:t xml:space="preserve">قبل از برپایی قیامت صدای مهیب و هولناکی به گوش همه موجودات خواهد رسید، و این صدا موجب مرگ همه جانداران می شود، و به واسطه آن نظام کیهانی به هم می خورد،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که در فصل گذشته بیان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دگرگون می گردند، خورشید و ماه و ستارگان خاموش و سرد می شوند، کوهها از جای خود کنده و دچار حرکتهای شدید و نامتعادل می گردند، دریاها شکافته شده، آبهای آنها در یکدیگر ممزوج و متراکم می گردند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این حوادث دهشتناک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رخ می دهد، وجمله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 مَنْ فی السَّماواتِ وَمَنْ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مَنْ فی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تَرْجُفُ 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بر این مطلب گواهند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تحقق می یابد و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محشر حاضر می گردند و در انتظار حساب وکیفر پاداش خود بسر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قِیامٌ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بر این مطلب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آیات، از سه مطلب غیبی گزارش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آنها چیست؟ برای ما که در این جهان زندگی می کنیم روشن نیست و باید به آنها بسان بسیاری از مفاهیم غیبی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طباطبایی رحمه اللّه در این مورد بیانی دارند و علاقمندان می توانند مراجعه فرمایند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 قرآن درباره سرانجام شوم قوم ستمکار شعیب، مسأله صیحه مرگ آفرین را مطرح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أَمْرُنا نَجَّیْنا شُعَیْباً وَالَّذِینَ آمَنُوا مَعَهُ بِرَحْمَة مِنّا وَأَخَذَتِ الَّذِینَ ظَلَمُوا الصَّیْحَةُ فَأَصْبَحُوا فی دِیارِهِمْ جاثِمینَ</w:t>
      </w:r>
      <w:r>
        <w:rPr>
          <w:rFonts w:eastAsia="Amiri" w:cs="Amiri" w:ascii="Amiri" w:hAnsi="Amiri"/>
          <w:color w:val="111111"/>
          <w:sz w:val="28"/>
          <w:szCs w:val="28"/>
          <w:rtl w:val="true"/>
          <w:lang w:bidi="ar-SA"/>
        </w:rPr>
        <w:t>)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شعیب و مؤمنان به او را به واسطه رحمت خود نجات دادیم، آنگاه صیحه مرگبار ستمکاران را فرا گرفت، و به صورت جسدهای بی جان در زمین فرو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هلاکت و نابودی ستمکاران قوم هود و صالح نیز نظیر همین تعبیر به کار رفته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بنابر این در اصل وجود صیحه و فریادی کوبنده در پایان عمر جهان و نیز فریادی بر هنگام زنده شدن مردگان نمی توان شک و تردید کرد، اگر چه چگونگی وکیفیت آن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آیاتی که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فصل و فصل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شدیم، دو مطلب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همه پدیده های جهان اجل معینی داردکه با فرا رسیدن آن، زندگی آنها پایان می پذیرد، و این اصل بر انسانها، فرشتگان، موجودات طبیعی و همه آفریده های هستی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این رخداد شگرف نیز بسان همه رخدادها و حوادث این جهان بدون اسباب طبیعی تحقق نمی یابد، و سبب تکوّن آن همان نفخ در صورو صیحه و فریاد مهیبی است که در فضای جهان طنین می افکند و به گوش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جاندار و بی جان، مجرد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موجب مرگ و هلاکت آنها می گردد</w:t>
      </w:r>
      <w:r>
        <w:rPr>
          <w:rFonts w:eastAsia="IRNazanin" w:cs="IRNazanin"/>
          <w:color w:val="111111"/>
          <w:sz w:val="28"/>
          <w:szCs w:val="28"/>
          <w:rtl w:val="true"/>
          <w:lang w:bidi="fa-IR"/>
        </w:rPr>
        <w:t>.</w:t>
      </w:r>
      <w:bookmarkStart w:id="783" w:name="pg16738_215452"/>
    </w:p>
    <w:p>
      <w:pPr>
        <w:pStyle w:val="Heading5"/>
        <w:numPr>
          <w:ilvl w:val="4"/>
          <w:numId w:val="1"/>
        </w:numPr>
        <w:rPr/>
      </w:pPr>
      <w:bookmarkStart w:id="784" w:name="__RefHeading___Toc4641734_73709187"/>
      <w:bookmarkStart w:id="785" w:name="_Toc296"/>
      <w:bookmarkEnd w:id="783"/>
      <w:bookmarkEnd w:id="784"/>
      <w:r>
        <w:rPr>
          <w:rtl w:val="true"/>
        </w:rPr>
        <w:t>پاسخ به دو پرسش</w:t>
      </w:r>
      <w:bookmarkEnd w:id="785"/>
    </w:p>
    <w:p>
      <w:pPr>
        <w:pStyle w:val="BookText"/>
        <w:rPr/>
      </w:pPr>
      <w:r>
        <w:rPr>
          <w:rFonts w:ascii="IRNazanin" w:hAnsi="IRNazanin" w:eastAsia="IRNazanin"/>
          <w:color w:val="111111"/>
          <w:sz w:val="28"/>
          <w:sz w:val="28"/>
          <w:szCs w:val="28"/>
          <w:rtl w:val="true"/>
          <w:lang w:bidi="fa-IR"/>
        </w:rPr>
        <w:t>در اینجا دو پرسش مطرح می گردد که لازم است مورد بررسی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میان دو نفخ صور چقدر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 شدگان از نفخ صور چه کسانیند؟</w:t>
      </w:r>
    </w:p>
    <w:p>
      <w:p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نفخ صور دوم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نفخ صور نخست عطف شده است، و ظاهر این کلمه بر تراخی و فاصله میان دو نفخ صور دلالت دارد اکنون سؤال می شود که فاصله یاد شده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آیه و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پس از یادآوری نفخ صور نخست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ومفاد آن استثنای گروهی از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درنتیجه این گروه گرفتار دهشت و هراس ناشی از نفخ صور نشده و آسیبی به آنها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بگوییم آیه سوره نمل مربوط به نفخ صور دوم است، در نتیجه مفاد دو آیه این است که گروهی از هر دو نفخه مستثنی بوده و از این جهت در امنیت کامل بسر می برند اکنون سؤال می شود که استثنای شدگان چه کسانی می باشند؟</w:t>
      </w:r>
    </w:p>
    <w:p>
      <w:pPr>
        <w:pStyle w:val="Heading5"/>
        <w:numPr>
          <w:ilvl w:val="4"/>
          <w:numId w:val="1"/>
        </w:numPr>
        <w:rPr/>
      </w:pPr>
      <w:bookmarkStart w:id="786" w:name="__RefHeading___Toc4641736_73709187"/>
      <w:bookmarkStart w:id="787" w:name="_Toc297"/>
      <w:bookmarkEnd w:id="786"/>
      <w:r>
        <w:rPr>
          <w:rtl w:val="true"/>
        </w:rPr>
        <w:t>پاسخ پرسش نخست</w:t>
      </w:r>
      <w:bookmarkEnd w:id="78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پرسش نخست یادآور می شویم که از آیات قرآن هیچگونه مطلبی که به گونه ای زمان این فاصله را بیان نموده باشد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باره می توان گفت، این است که با توجه به این که پس از نفخه دوم، قیامت برپا می گردد، و آیات بسیاری علم به لحظه وقوع قیامت را مخصوص خدا دانسته و کسی جز او از آن خبر ندارد بنابراین فاصله میان دو نفخ صور نیز بر کسی معلوم نیست، زیرا هرگاه این فاصله معلوم باشد در نتیجه زمان نفخه دوم</w:t>
      </w:r>
      <w:bookmarkStart w:id="788" w:name="pg16738_215453"/>
    </w:p>
    <w:p>
      <w:pPr>
        <w:pStyle w:val="BookText"/>
        <w:rPr/>
      </w:pPr>
      <w:bookmarkEnd w:id="788"/>
      <w:r>
        <w:rPr>
          <w:rFonts w:ascii="IRNazanin" w:hAnsi="IRNazanin" w:eastAsia="IRNazanin"/>
          <w:color w:val="111111"/>
          <w:sz w:val="28"/>
          <w:sz w:val="28"/>
          <w:szCs w:val="28"/>
          <w:rtl w:val="true"/>
          <w:lang w:bidi="fa-IR"/>
        </w:rPr>
        <w:t>و وقوع قیامت معلوم بوده و این بر خلاف صریح آیات قرآن است و شاید به همین خاطر است که در روایتی وارد شده است که از امام سجاد صلوات اللّه علیه درباره مقدار فاصله میان دو نفخ صور سؤال شد، آن 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البته در برخی از روایات، مقدار این فاصله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خصوصیاتی که در متن و سند آنها وجود دارد، نمی توان به مضمون آنها استناد نمود، هر چند ردّ آنها نیز روا نیست</w:t>
      </w:r>
      <w:r>
        <w:rPr>
          <w:rFonts w:eastAsia="IRNazanin" w:cs="IRNazanin"/>
          <w:color w:val="111111"/>
          <w:sz w:val="28"/>
          <w:szCs w:val="28"/>
          <w:rtl w:val="true"/>
          <w:lang w:bidi="fa-IR"/>
        </w:rPr>
        <w:t>.</w:t>
      </w:r>
    </w:p>
    <w:p>
      <w:pPr>
        <w:pStyle w:val="Heading5"/>
        <w:numPr>
          <w:ilvl w:val="4"/>
          <w:numId w:val="1"/>
        </w:numPr>
        <w:rPr/>
      </w:pPr>
      <w:bookmarkStart w:id="789" w:name="__RefHeading___Toc4641738_73709187"/>
      <w:bookmarkStart w:id="790" w:name="_Toc298"/>
      <w:bookmarkEnd w:id="789"/>
      <w:r>
        <w:rPr>
          <w:rtl w:val="true"/>
        </w:rPr>
        <w:t>پاسخ پرسش دوم</w:t>
      </w:r>
      <w:bookmarkEnd w:id="790"/>
    </w:p>
    <w:p>
      <w:pPr>
        <w:pStyle w:val="BookText"/>
        <w:rPr/>
      </w:pPr>
      <w:r>
        <w:rPr>
          <w:rFonts w:ascii="IRNazanin" w:hAnsi="IRNazanin" w:eastAsia="IRNazanin"/>
          <w:color w:val="111111"/>
          <w:sz w:val="28"/>
          <w:sz w:val="28"/>
          <w:szCs w:val="28"/>
          <w:rtl w:val="true"/>
          <w:lang w:bidi="fa-IR"/>
        </w:rPr>
        <w:t>در مورد پرسش دوم، با مراجعه به آیات قرآن می توان پاسخ نسبتاً روشن برای آن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بعد از آیه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بِالسَّیِّئَةِ فَکُبَّتْ وُجُوهُهُمْ فِی النّارِ هَلْ تُجْزَونَ إِلاّ ما کُنْتُمْ تَعْمَلُونَ</w:t>
      </w:r>
      <w:r>
        <w:rPr>
          <w:rFonts w:eastAsia="Amiri" w:cs="Amiri" w:ascii="Amiri" w:hAnsi="Amiri"/>
          <w:color w:val="111111"/>
          <w:sz w:val="28"/>
          <w:szCs w:val="28"/>
          <w:rtl w:val="true"/>
          <w:lang w:bidi="ar-SA"/>
        </w:rPr>
        <w:t>)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نیکی وارد محشر شود برای او است نیکوتر از آن، و آنان در این روز از هراس 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امانند، و هر کس با کردار زشت بیاید به صورت در آتش افکنده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 نیست مگر همان کارهای زشت شما که در دنیا انجام داده اید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فَکُبَّتْ وُجُوهُهُمْ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مقصود از روزی که نیکوکاران از فزع در امانند، روزی است که قیامت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پس از نفخه دوم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مضمون این آیه با آیه دیگر هماهنگی دارد،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 وَتَتَلقّیهُمُ الْمَلائِکَةُ هذا یَوْمُکُمُ الَّذی کُنْتُمْ تُوعَدُونَ</w:t>
      </w:r>
      <w:r>
        <w:rPr>
          <w:rFonts w:eastAsia="Amiri" w:cs="Amiri" w:ascii="Amiri" w:hAnsi="Amiri"/>
          <w:color w:val="111111"/>
          <w:sz w:val="28"/>
          <w:szCs w:val="28"/>
          <w:rtl w:val="true"/>
          <w:lang w:bidi="ar-SA"/>
        </w:rPr>
        <w:t>)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فزع ووحشت بزرگ، آنان را اندوهگین نمی سازد فرشتگان آنان را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روزی که به آن وعده داده 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این مورد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کس در پرونده اعمال او کار نیکی باشد مشمول استثنا بوده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خواهد بود و در نتیجه آیه شامل همه مؤمنان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فرد یا افرادی که هیچ نوع سیّئه و گناهی در پرونده عمل آنان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هست، فقط حسنه وطاعت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استثنا شدگان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اندکی خواهند بود، و آنها کسانی اند که دامنشان از هر نوع گناه و زشتی پاک و پیراسته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احتمال دوم را برگزیده، می گوید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به این گروه وعده امنیت مطلق داده شده، و نیز از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معلوم می شود که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نوع گناهی با آن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گونه افراد کسانی اند که هم ازنظر طینت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نظر اعمال و ملکات، پاک و طاهر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 که قرآن کریم، کارهای زشت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از طرفی برخی ازمراتب ایمان را با شرک همراه دانسته است، معلوم می شود که تنها افرادی از پلیدی شرک پیراسته اند که موحّد تمام عیار بوده و همه مراتب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 صفات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صحیح پذیرفته باشند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بنابراین آنچه در این باره می توان گفت این است که بدون شک، گروه استثنا شدگان در آیه مورد بحث، از بندگان ممتاز و برجسته خداوند می باشند و به خاطر ایمان عمیق واستوار خود به خداوند، نفسی مطمئن و آرام دارند و در نتیجه هیچ حادثه شگفت آور و هولناکی موجب تزلزل و اضطراب آنان نمی گردد همان گونه که در حیات دنیوی نیز برخی از مؤمنان و موحدان دارای این ویژگی می باشند پیامبران الهی و اوصیای بزرگوار آنان، وبرخی از پیروان برجسته آنها در شمار این گروهند اگر چه تزلزل ناپذیری و استواری آنان در برابر امواج حوادث به تناسب مرتبه ایمان و معرفت آنان نسبت به خداوند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گذشت در آیه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دقیق معلوم نیست که مقصود از نفخ صور، نفخه اول است یا نفخه دوم، ولی 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نفخه ذکر شده است و استثنا پس از نفخه اول آمده است و در نتیجه استثنا شدگان از هول و هراس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بر هم خوردن نظام کنونی جهان می گردد مصون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مقصود از این گروه چه کسانی اند، و آیا در مورد این آیه نیز قرینه و شاهدی وجود دارد که به گونه ای بتواند بیانگر مقصود آن باشد؟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 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همه موجودات آسمانی</w:t>
      </w:r>
    </w:p>
    <w:p>
      <w:pPr>
        <w:pStyle w:val="BookText"/>
        <w:rPr/>
      </w:pPr>
      <w:r>
        <w:rPr>
          <w:rFonts w:ascii="IRNazanin" w:hAnsi="IRNazanin" w:eastAsia="IRNazanin"/>
          <w:color w:val="111111"/>
          <w:sz w:val="28"/>
          <w:sz w:val="28"/>
          <w:szCs w:val="28"/>
          <w:rtl w:val="true"/>
          <w:lang w:bidi="fa-IR"/>
        </w:rPr>
        <w:t>و زمینی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 مَنْ فِی السَّماواتِ وَمَنْ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استثنا شدگان از چنان مرتبه وجودی برخوردار باشند که فراتر از آسمانها و زمین باشند و در نتیجه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فزع پس از نفخ صور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با ظاهر آیه هماهنگ نیست، زیرا مقتضای ظاهر آیه این است که استثنا شدگان از جمله موجودات آسمانی و زمینی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استثنا این است که متصل است نه منقطع، و به همین جهت مفسران با توجه به همین مدلول ظاهری، در مورد استثنا شدگان آرای مختلفی را ابراز نموده اند برخی گفته اند مقصود جبرئیل ومیکائیل و اسرافیل و ملک الموت است و برخی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وبرخی احتمالات دیگری داده اند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اینجا یک رشته شواهد و قراینی در آیات قرآن وجود دارد که از مجموع آنها می توان به نوعی به تفسیر این آیه دست یافت و مقصود از استثنا شدگان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برخی آیات استفاده می شود که افرادی که در نفخه نخست گرفتار هول 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 و 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همان افرادی هستند که پس از نفخه دوم برپا خاسته و در پیشگاه ربوبی در محشر حاضر می گردند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قِیامٌ یَنْظُرُونَ</w:t>
      </w:r>
      <w:r>
        <w:rPr>
          <w:rFonts w:eastAsia="Amiri" w:cs="Amiri" w:ascii="Amiri" w:hAnsi="Amiri"/>
          <w:color w:val="111111"/>
          <w:sz w:val="28"/>
          <w:szCs w:val="28"/>
          <w:rtl w:val="true"/>
          <w:lang w:bidi="ar-SA"/>
        </w:rPr>
        <w:t>) .</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جَمیعٌ لَدَیْنا مُحْضَرونَ</w:t>
      </w:r>
      <w:r>
        <w:rPr>
          <w:rFonts w:eastAsia="Amiri" w:cs="Amiri" w:ascii="Amiri" w:hAnsi="Amiri"/>
          <w:color w:val="111111"/>
          <w:sz w:val="28"/>
          <w:szCs w:val="28"/>
          <w:rtl w:val="true"/>
          <w:lang w:bidi="ar-SA"/>
        </w:rPr>
        <w:t>)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حاضر شوندگان در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محاسبه</w:t>
      </w:r>
    </w:p>
    <w:p>
      <w:pPr>
        <w:pStyle w:val="BookText"/>
        <w:rPr/>
      </w:pPr>
      <w:r>
        <w:rPr>
          <w:rFonts w:ascii="IRNazanin" w:hAnsi="IRNazanin" w:eastAsia="IRNazanin"/>
          <w:color w:val="111111"/>
          <w:sz w:val="28"/>
          <w:sz w:val="28"/>
          <w:szCs w:val="28"/>
          <w:rtl w:val="true"/>
          <w:lang w:bidi="fa-IR"/>
        </w:rPr>
        <w:t>اعمال استثنا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از انضمام این دو آیه به دست می آید که مخلصان کسانی اند که از وحشت و اضطراب پس از نفخه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نفخه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خواهند بود و اکنون باید دید مخلصان کیانند؟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در روز قیامت به پیروان 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خود را نکوهش کنید، زیرا من فقط به شما وعده می دادم و شما فریب آن وعده ها را خوردید، و امروز من به آنچه شما به آن شرک میورزیدید، انکار می ورزم</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در دنیا از اغوا نمودن بندگان مخلص خدا اظهار عجز کرده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از انضمام این دو آیه به دست می آید که مقصود از مخلصان افرادی هستند که هیچ نوع شرکی در قلمرو عقیده، اخلاق، اعمال و افکار آنان راه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میان بندگان الهی تنها اولیای برگزیده خداوند هستند که هیچ گونه شرکی دامن آنان را نیالوده، و شیطان به کلی از اغوای آنان مأیوس می باشد و در نتیجه مفاد هر دو آیه یک چیز است و آن همان است که در مورد آیه قبل بیان گردید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مطرح می شود که آیا مصون بودن این گروه از هراس و اضطراب هر دو نفخه این است که از مرگ نیز مصون خواهند بود؟</w:t>
      </w:r>
    </w:p>
    <w:p>
      <w:pPr>
        <w:pStyle w:val="BookText"/>
        <w:rPr/>
      </w:pPr>
      <w:r>
        <w:rPr>
          <w:rFonts w:ascii="IRNazanin" w:hAnsi="IRNazanin" w:eastAsia="IRNazanin"/>
          <w:color w:val="111111"/>
          <w:sz w:val="28"/>
          <w:sz w:val="28"/>
          <w:szCs w:val="28"/>
          <w:rtl w:val="true"/>
          <w:lang w:bidi="fa-IR"/>
        </w:rPr>
        <w:t>یا این که قبل از وقوع رستاخیز و پس از نفخ صور نخست مرگ همه موجودات را فرا خواهد گرفت و هیچ موجودی از آن مستثنی نخواهد بود؟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این پرسش بستگی به این دارد که مقصود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مقصود مرگ باشد، هیچ موجودی در لحظه پایانی حیات دنیوی از مرگ مستثنی نخواهد بود، و اگر مقصود هول و هراس و وحشت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این گروه از مرگ پایانی جهان مصون نخواهند بود</w:t>
      </w:r>
      <w:r>
        <w:rPr>
          <w:rFonts w:eastAsia="IRNazanin" w:cs="IRNazanin"/>
          <w:color w:val="111111"/>
          <w:sz w:val="28"/>
          <w:szCs w:val="28"/>
          <w:rtl w:val="true"/>
          <w:lang w:bidi="fa-IR"/>
        </w:rPr>
        <w:t>.</w:t>
      </w:r>
      <w:bookmarkStart w:id="791" w:name="pg16738_215460"/>
    </w:p>
    <w:p>
      <w:pPr>
        <w:pStyle w:val="Heading2"/>
        <w:numPr>
          <w:ilvl w:val="1"/>
          <w:numId w:val="1"/>
        </w:numPr>
        <w:rPr/>
      </w:pPr>
      <w:bookmarkStart w:id="792" w:name="__RefHeading___Toc4641740_73709187"/>
      <w:bookmarkStart w:id="793" w:name="_Toc299"/>
      <w:bookmarkEnd w:id="791"/>
      <w:bookmarkEnd w:id="792"/>
      <w:r>
        <w:rPr/>
        <w:t>19</w:t>
      </w:r>
      <w:r>
        <w:rPr>
          <w:rtl w:val="true"/>
        </w:rPr>
        <w:t xml:space="preserve">- </w:t>
      </w:r>
      <w:r>
        <w:rPr>
          <w:rtl w:val="true"/>
        </w:rPr>
        <w:t>قیامت و حساب بندگان</w:t>
      </w:r>
      <w:bookmarkEnd w:id="793"/>
    </w:p>
    <w:p>
      <w:pPr>
        <w:pStyle w:val="Heading3"/>
        <w:numPr>
          <w:ilvl w:val="2"/>
          <w:numId w:val="1"/>
        </w:numPr>
        <w:rPr/>
      </w:pPr>
      <w:bookmarkStart w:id="794" w:name="__RefHeading___Toc4641742_73709187"/>
      <w:bookmarkStart w:id="795" w:name="_Toc300"/>
      <w:bookmarkEnd w:id="794"/>
      <w:r>
        <w:rPr>
          <w:rtl w:val="true"/>
        </w:rPr>
        <w:t>آیات موضوع</w:t>
      </w:r>
      <w:bookmarkEnd w:id="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بِآیاتِ اللّهِ فَإِنَّ اللّهَ سَریعُ الْحِسابِ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حَبِطَتْ أَعْمالُهُمْ فِی الدُّنْیا وَالآخِرَةِ وَما لَهُمْ مِنْناصِرینَ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 بِاللّهِ حَسیباً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ماذا أُحِلَّ لَهُمْ قُلْ أُحِلَّ لَکُمُ الطَّیِّباتُ وَما عَلَّمْتُمْ مِنَالْجَوارِحِ مُکَلِّبینَ تُعَلِّمُونَهُنَّ مِمّا عَلَّمَکُمُ اللّهُ فَکُلُوا مِمّا أَمْسَکْنَ عَلَیْکُمْ واذْکُرُوا اسْمَ اللّهِ عَلَیْهِ وَاتَّقُوا اللّهَ إِنَّ اللّهَ سَریعُ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أُرْسِلَ إِلَیْهِمْ وَلَنَسْئَلَنَّ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عَلَیْکَ الْبَلاغُ وَعَلَیْنَا الْحِسابُ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یَصِلُونَ ما أَمَرَ اللّهُ بِهِ أَنْ یُوصَلَ وَیَخْشَوْنَ رَبَّهُمْ وَیَخافُونَ سُوءَ الْحِسابِ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سُوءُ الْحِسابِ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وَلَتُسْئَلُنَّ عَمّا کُنْتُمْ تَعْمَلُونَ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لَتُسْئَلُنَّ عَمّا کُنْتُمْ تَفْتَرُونَ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السّاعَةِ إِلاّکَلَمْحِ الْبَصَرِ أَوْ هُوَ أَقْرَبُ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إِنْسان أَلْزَمْناهُ طائِرَهُ فی عُنُقِهِ وَنُخْرِجُ لَهُ یَوْمَ القِیامَة کِتاباً یَلْقیهُ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 وَهُمْ یُسْئَلُونَ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حِسابُهُمْ إِلاّعَلی رَبّی لَوْ تَشْعُرُونَ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یُسْئَلُ عَنْ ذُنُوبِهِمُ الْمُجْرِمُونَ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لِیَسْئَلَ الصّادِقینَ عَنْ صِدْقِهِمْ وَ أَعَدَّ لِلْکافِرینَ عَذاباً أَلیماً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وَتُکَلِّمُنا أَیْدِیهِمْ وَتَشْهَدُ أَرْجُلُهُمْ بِماکانُوا یَکْسِبُونَ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أُحْشُرُوا الَّذِینَ ظَلَمُوا وَأَزْواجَهُمْ وَما کانُوا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إِلی صِراطِ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رَبِّکُمْ مَرْجِعُکُمْ فَیُنَبِّئُکُمْ بِما کُنْتُمْ تَعْمَلُونَ إِنَّهُ عَلِیمٌ بِذاتِ الصُّدُورِ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96" w:name="pg16738_215462"/>
    </w:p>
    <w:p>
      <w:pPr>
        <w:pStyle w:val="BookText"/>
        <w:rPr/>
      </w:pPr>
      <w:bookmarkEnd w:id="796"/>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 الَّذِینَ آمَنُوا اتَّقُوا رَبَّکُمْ لِلَّذِینَ أَحْسَنُوا فیهذِهِالدُّنْیا حَسَنَةٌ وَأَرْضُ اللّهِ واسِعَةٌ إِنَّما یُوَفَّی الصّابِرُونَ أَجْرَهُمْ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تُجزی کُلُّ نَفْس بِما کَسَبَتْ لا ظُلْمَ الْیَوْمَ إِنَّ اللّهَ سَریعُ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لَذِکْرٌ لَکَ وَلِقَوْمِکَ وَسَوْفَ تُسْئَلُونَ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سَتُکْتَبُ شَهادَتُهُمْ وَیُسْئَلُونَ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یُسْئَلُ عَنْ ذَنْبِهِ إِنْسٌ وَلا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الرحمنـ</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وَالْقَمَرُ بِحُسْبان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4641744_73709187"/>
      <w:bookmarkStart w:id="798" w:name="_Toc301"/>
      <w:bookmarkEnd w:id="797"/>
      <w:r>
        <w:rPr>
          <w:rtl w:val="true"/>
        </w:rPr>
        <w:t>ترجمه آیات</w:t>
      </w:r>
      <w:bookmarkEnd w:id="7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خدا کفر ورزد حقّا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کارهایشان در دنیا و آخرت حبط و بی ارزش گردیده و یاورانی برایشان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خدا حسابرس اعمال بندگان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 تو می پرسند که چه چیزهایی برای آنان حلال گردیده است، به آنان بگو همه پاکیزه ها حلال گردیده و نیز آنچه را سگان آموزش داده شده برای شما شکار می کنند در صورتی که نام خدا بر آن برده شده باشد، تقوای الهی را رعایت کنید حقا که حساب خدا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پیامبران به سوی آنها فرستاده شوند، سؤال خواهیم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سؤال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عهده دار رسالت و ابلاغ احکام الهی به مردم هستی و رسیدگی به حساب آنان به عهده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به آنچه که خدا فرمان به وصلت آن داده است، پیوند برقرار می کنند و از خدای خود و از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حساب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شماها درباره کارهایی که انجام داده اید، مورد سؤال واقع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قطعاً در باره افتراهای شما سؤال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نزدیک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چشم برهم زدن و یا از آن هم نزدیکتر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هر انسانی را ملازم با او ساختیم و روز قیامت آن را به صورت کتابی بیرون می آوریم و او آن را گشوده می یابد، به او گفته می شود کتاب خود را بخوان در این روز کافی است که نفس تو حساب تو را رسیدگی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انجام می دهد، سؤال نمی شود ولی آنان در مورد کارهایی که انجام می دهند مورد سؤال واقع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نیست اگر درک می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از گناهانشان سؤال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راستی راستگویان سؤال نماید و او برای کافران عذاب دردآور آماده کرده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بر دهان ها مهر می زنیم و دستهایشان به سخن آمده و پاها به آنچه انجام داده اند گواهی می دهند، و یا به گونه 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و یاران آنها و آنچه را که غیر از خدا پرستش می کردند برانگیخته و به راه دوزخ راهنمایی کنید و آنان را بازداشت کنید، زیرا آنان مورد سؤال واقع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بازگشت شما به سوی خدا است و او شما را به کارهایی که انجام داده اید، آگاه می سازد، او به مکنون سینه 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با ایمان، تقوا پیشه باشید برای آنان که در این دنیا احسان نمایند نیکویی خواهد بود، و زمین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رعایت اصل تقوا و پایبند بودن به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است فقط صابران بدون حساب پاداش کافی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فردی به آنچه انجام داده است، جزا داده می شود امروز به کسی ظلم وستم نمی شود حقّا که خداوند حساب بندگان را سریع رسیدگی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که قرآن ذکر الهی است که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تو نازل گردیده و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مورد سؤال قرار خواهید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شهادتهای آنان نوشته خواهد شد و مورد سؤال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هیچ فردی از انس وجن سؤال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به چهره هایشان شناخته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دختران زنده به گور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مقتول بی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 شود که به کدام جرم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نامه اعمال او به دست راست او داده شد به زودی به صورت آسان مورد محاسبه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آنان به سوی ما است سپس حساب آنان بر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انسانها گروه گروه از قبرها بیرون می آیند تا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جزای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ببینند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طور قطع درباره نعمت های الهی از شما سؤال می شود</w:t>
      </w:r>
      <w:r>
        <w:rPr>
          <w:rFonts w:eastAsia="IRNazanin" w:cs="IRNazanin"/>
          <w:color w:val="111111"/>
          <w:sz w:val="28"/>
          <w:szCs w:val="28"/>
          <w:rtl w:val="true"/>
          <w:lang w:bidi="fa-IR"/>
        </w:rPr>
        <w:t>».</w:t>
      </w:r>
      <w:bookmarkStart w:id="799" w:name="pg16738_215465"/>
    </w:p>
    <w:p>
      <w:pPr>
        <w:pStyle w:val="Heading3"/>
        <w:numPr>
          <w:ilvl w:val="2"/>
          <w:numId w:val="1"/>
        </w:numPr>
        <w:rPr/>
      </w:pPr>
      <w:bookmarkStart w:id="800" w:name="__RefHeading___Toc4641746_73709187"/>
      <w:bookmarkStart w:id="801" w:name="_Toc302"/>
      <w:bookmarkEnd w:id="799"/>
      <w:bookmarkEnd w:id="800"/>
      <w:r>
        <w:rPr>
          <w:rtl w:val="true"/>
        </w:rPr>
        <w:t>تفسیر آیات</w:t>
      </w:r>
      <w:bookmarkEnd w:id="801"/>
    </w:p>
    <w:p>
      <w:pPr>
        <w:pStyle w:val="Heading4"/>
        <w:numPr>
          <w:ilvl w:val="3"/>
          <w:numId w:val="1"/>
        </w:numPr>
        <w:rPr/>
      </w:pPr>
      <w:bookmarkStart w:id="802" w:name="__RefHeading___Toc4641748_73709187"/>
      <w:bookmarkStart w:id="803" w:name="_Toc303"/>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از نام های قیامت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است، یعنی روزی که خداوند به حساب اعمال بندگان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قدری مسلم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فرق میان دنیا و آخرت را بیان می نماید،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عمل و کوشش است و نه جایگاه حساب، و آخرت جایگاه حساب است نه وقت عمل و کوشش</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ولی در عین حال پیرامون حساب، در آیات قرآن و روایات اسلامی یک رشته عناوین مورد توجه قرار گرفته که بررسی آنها گذشته بر این که به بالا رفتن سطح آگاهی ما نسبت به معارف دینی کمک می نماید، پاسخگوی برخی از سؤالات در مورد مسأله حساب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این عناوین را می توان در موارد زیر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حساب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حسابرس کیست؟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اعمالی سؤال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حساب همگانی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سوء الحساب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آسان از چه کسانی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بندگان در محاسبه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حساب حجت بر همگان تمام است</w:t>
      </w:r>
      <w:r>
        <w:rPr>
          <w:rFonts w:eastAsia="IRNazanin" w:cs="IRNazanin"/>
          <w:color w:val="111111"/>
          <w:sz w:val="28"/>
          <w:szCs w:val="28"/>
          <w:rtl w:val="true"/>
          <w:lang w:bidi="fa-IR"/>
        </w:rPr>
        <w:t>.</w:t>
      </w:r>
      <w:bookmarkStart w:id="804" w:name="pg16738_215466"/>
    </w:p>
    <w:p>
      <w:pPr>
        <w:pStyle w:val="BookText"/>
        <w:rPr/>
      </w:pPr>
      <w:bookmarkEnd w:id="804"/>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گناه وامید به عفو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بحث و بررسی پیرامون مطالب یاد شده</w:t>
      </w:r>
      <w:r>
        <w:rPr>
          <w:rFonts w:eastAsia="IRNazanin" w:cs="IRNazanin"/>
          <w:color w:val="111111"/>
          <w:sz w:val="28"/>
          <w:szCs w:val="28"/>
          <w:rtl w:val="true"/>
          <w:lang w:bidi="fa-IR"/>
        </w:rPr>
        <w:t>:</w:t>
      </w:r>
    </w:p>
    <w:p>
      <w:pPr>
        <w:pStyle w:val="Heading4"/>
        <w:numPr>
          <w:ilvl w:val="3"/>
          <w:numId w:val="1"/>
        </w:numPr>
        <w:rPr/>
      </w:pPr>
      <w:bookmarkStart w:id="805" w:name="__RefHeading___Toc4641750_73709187"/>
      <w:bookmarkStart w:id="806" w:name="_Toc304"/>
      <w:bookmarkEnd w:id="805"/>
      <w:r>
        <w:rPr/>
        <w:t>1</w:t>
      </w:r>
      <w:r>
        <w:rPr>
          <w:rtl w:val="true"/>
        </w:rPr>
        <w:t xml:space="preserve">. </w:t>
      </w:r>
      <w:r>
        <w:rPr>
          <w:rtl w:val="true"/>
        </w:rPr>
        <w:t>مقصود از حساب چیست؟</w:t>
      </w:r>
      <w:bookmarkEnd w:id="806"/>
    </w:p>
    <w:p>
      <w:pPr>
        <w:pStyle w:val="Heading5"/>
        <w:numPr>
          <w:ilvl w:val="4"/>
          <w:numId w:val="1"/>
        </w:numPr>
        <w:rPr/>
      </w:pPr>
      <w:bookmarkStart w:id="807" w:name="__RefHeading___Toc4641752_73709187"/>
      <w:bookmarkStart w:id="808" w:name="_Toc305"/>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اصولاً واقعیت حساب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برخی از مجهولات به کمک معلومات پیشین،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حساب چیزی جز حلّ مجهولات از طریق معلومات نیست، وبدین جهت در زندگی همه افراد بشر به صورت یک واقعیت ضروری و انفکاک ناپذیر خودنمایی می کند، زیرا او پیوسته نگران وضعیت زندگی خود بوده ومی خواهد از نتایج کار و تلاش و اندوخته های مادی و معنوی خود آگاه گردد، در این صورت راه حسابگری را پیش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واقعیت حساب و حسابگری به گونه ای که در میان بشر متداول و رایج است نوعی جهل و نا آگاهی نهفته است و با توجه به این که وجود آفریدگار از هر نوع جهل و نا آگاهی منزه است ونهان و آشکار برای او یکسان بوده و نسبت به همه افکار و اعمال بندگان دانا است دیگر چه نیازی به محاسبه و بررسی اعمال آنان دارد؟ او می تواند بر اساس علم واقع نمای خود، کیفر و پاداش انسانها را برپایه حکمت و عدل خود معین نماید در این صورت برپا نمودن محکمه حساب، و سؤال و پرسش لغو خواهد بود و در نتیجه با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Heading5"/>
        <w:numPr>
          <w:ilvl w:val="4"/>
          <w:numId w:val="1"/>
        </w:numPr>
        <w:rPr/>
      </w:pPr>
      <w:bookmarkStart w:id="809" w:name="__RefHeading___Toc4641754_73709187"/>
      <w:bookmarkStart w:id="810" w:name="_Toc306"/>
      <w:bookmarkEnd w:id="809"/>
      <w:r>
        <w:rPr>
          <w:rtl w:val="true"/>
        </w:rPr>
        <w:t>پاسخ</w:t>
      </w:r>
      <w:bookmarkEnd w:id="81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یادآور می شویم مقصود از بر پا نمودن محکمه حساب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خداوند با طرح یک</w:t>
      </w:r>
      <w:bookmarkStart w:id="811" w:name="pg16738_215467"/>
    </w:p>
    <w:p>
      <w:pPr>
        <w:pStyle w:val="BookText"/>
        <w:rPr/>
      </w:pPr>
      <w:bookmarkEnd w:id="811"/>
      <w:r>
        <w:rPr>
          <w:rFonts w:ascii="IRNazanin" w:hAnsi="IRNazanin" w:eastAsia="IRNazanin"/>
          <w:color w:val="111111"/>
          <w:sz w:val="28"/>
          <w:sz w:val="28"/>
          <w:szCs w:val="28"/>
          <w:rtl w:val="true"/>
          <w:lang w:bidi="fa-IR"/>
        </w:rPr>
        <w:t>رشته سؤالات ازبندگان خود، وضعیت آنان را از نظر کارهای خوب و بد و استحقاق پاداش و کیفر، به دست آورد، زیرا همان گونه که در سؤال اشاره شد، خداوند از همه چیز آگاه است و از این نظر هیچ گونه نیازی به تشکیل محکمه حساب در کار نیست، بلکه مقصود از محاسبه و بررسی اعمال بندگان چیز دیگری است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وجود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برای همگان کاملاً روشن گردد وحتی آنان که در دنیا در این مورد شک و تردید داشته و یا آن را جدی و مهم تلقی نمی کرده اند، آشکارا عدل ورحمت الهی را مشاهده نمایند و دیگر جای هیچ گونه اعتذار واعتراضی برای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می توان گفت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دیگر، بسان امتحان و آزمایش بندگان در دنیا است آزمایش و امتحان به گونه متداول در میان انسانها برای کسب آگاهی و اطلاع نسبت به حالات افراد یا امور دیگر است ولی یک چنین غرض در مورد آزمایشهای الهی مورد ندارد، بلکه امتحانهای خداوندی برای خود علل و انگیزه هایی دارد که یکی از آنها اتمام حجت بر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سیه روی شود آنکه در او غش باشد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812" w:name="__RefHeading___Toc4641756_73709187"/>
      <w:bookmarkStart w:id="813" w:name="_Toc307"/>
      <w:bookmarkEnd w:id="812"/>
      <w:r>
        <w:rPr/>
        <w:t>2</w:t>
      </w:r>
      <w:r>
        <w:rPr>
          <w:rtl w:val="true"/>
        </w:rPr>
        <w:t xml:space="preserve">. </w:t>
      </w:r>
      <w:r>
        <w:rPr>
          <w:rtl w:val="true"/>
        </w:rPr>
        <w:t>حسابرس کیست؟</w:t>
      </w:r>
      <w:bookmarkEnd w:id="813"/>
    </w:p>
    <w:p>
      <w:pPr>
        <w:pStyle w:val="Heading5"/>
        <w:numPr>
          <w:ilvl w:val="4"/>
          <w:numId w:val="1"/>
        </w:numPr>
        <w:rPr/>
      </w:pPr>
      <w:bookmarkStart w:id="814" w:name="__RefHeading___Toc4641758_73709187"/>
      <w:bookmarkStart w:id="815" w:name="_Toc308"/>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بر پایه اصل توحید همه عوامل و اسباب، به آفریدگار یکتا منتهی می شوند و او مبدأ همه هستی ها و مسبب الأسباب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سخن در این است که آیا همان گونه که خداوند در نظام دنیوی، جهان را بر پایه قانون</w:t>
      </w:r>
      <w:bookmarkStart w:id="816" w:name="pg16738_215468"/>
    </w:p>
    <w:p>
      <w:pPr>
        <w:pStyle w:val="BookText"/>
        <w:rPr/>
      </w:pPr>
      <w:bookmarkEnd w:id="816"/>
      <w:r>
        <w:rPr>
          <w:rFonts w:ascii="IRNazanin" w:hAnsi="IRNazanin" w:eastAsia="IRNazanin"/>
          <w:color w:val="111111"/>
          <w:sz w:val="28"/>
          <w:sz w:val="28"/>
          <w:szCs w:val="28"/>
          <w:rtl w:val="true"/>
          <w:lang w:bidi="fa-IR"/>
        </w:rPr>
        <w:t>علیت استوار نموده و برخی از مخلوقات خود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مُدبِّران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نموده است در نظام اخروی نیز قانون علیّت حاکم بوده و خداوند برخی از مخلوقات خود را عهده دار مقام حسابرسی بندگان می نماید یا آن که در انجام این مهم تنها خود اقدام می نماید؟</w:t>
      </w:r>
    </w:p>
    <w:p>
      <w:pPr>
        <w:pStyle w:val="Heading5"/>
        <w:numPr>
          <w:ilvl w:val="4"/>
          <w:numId w:val="1"/>
        </w:numPr>
        <w:rPr/>
      </w:pPr>
      <w:bookmarkStart w:id="817" w:name="__RefHeading___Toc4641760_73709187"/>
      <w:bookmarkStart w:id="818" w:name="_Toc309"/>
      <w:bookmarkEnd w:id="817"/>
      <w:r>
        <w:rPr>
          <w:rtl w:val="true"/>
        </w:rPr>
        <w:t>پاسخ</w:t>
      </w:r>
      <w:bookmarkEnd w:id="818"/>
    </w:p>
    <w:p>
      <w:pPr>
        <w:pStyle w:val="BookText"/>
        <w:rPr/>
      </w:pPr>
      <w:r>
        <w:rPr>
          <w:rFonts w:ascii="IRNazanin" w:hAnsi="IRNazanin" w:eastAsia="IRNazanin"/>
          <w:color w:val="111111"/>
          <w:sz w:val="28"/>
          <w:sz w:val="28"/>
          <w:szCs w:val="28"/>
          <w:rtl w:val="true"/>
          <w:lang w:bidi="fa-IR"/>
        </w:rPr>
        <w:t>ظاهر، بلکه صریح برخی از آیات قرآن این است که در قیامت، خداوند خود به حساب بندگان رسیدگی 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عَلَیْکَ الْبَلاغُ وَعَلَیْنَا الْحِسابُ</w:t>
      </w:r>
      <w:r>
        <w:rPr>
          <w:rFonts w:eastAsia="Amiri" w:cs="Amiri" w:ascii="Amiri" w:hAnsi="Amiri"/>
          <w:color w:val="111111"/>
          <w:sz w:val="28"/>
          <w:szCs w:val="28"/>
          <w:rtl w:val="true"/>
          <w:lang w:bidi="ar-SA"/>
        </w:rPr>
        <w:t>)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عهده دار رسالت و ابلاغ احکام الهی به مردم هستی و رسیدگی به حساب آنان به عهده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آنان به سوی ما است سپس حساب آنان بر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حِسابُهُمْ إِلاّعَلی رَبّی لَوْ تَشْعُرُونَ</w:t>
      </w:r>
      <w:r>
        <w:rPr>
          <w:rFonts w:eastAsia="Amiri" w:cs="Amiri" w:ascii="Amiri" w:hAnsi="Amiri"/>
          <w:color w:val="111111"/>
          <w:sz w:val="28"/>
          <w:szCs w:val="28"/>
          <w:rtl w:val="true"/>
          <w:lang w:bidi="ar-SA"/>
        </w:rPr>
        <w:t>)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نیست اگر درک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 بِاللّهِ حَسیباً</w:t>
      </w:r>
      <w:r>
        <w:rPr>
          <w:rFonts w:eastAsia="Amiri" w:cs="Amiri" w:ascii="Amiri" w:hAnsi="Amiri"/>
          <w:color w:val="111111"/>
          <w:sz w:val="28"/>
          <w:szCs w:val="28"/>
          <w:rtl w:val="true"/>
          <w:lang w:bidi="ar-SA"/>
        </w:rPr>
        <w:t>)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خدا حسابرس اعمال بندگان خود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برخی از آیات قرآن چنین استفاده می شود که در سرای دیگر هر انسانی خود به حساب اعمال خود می رسد و نیاز به حسابرس دیگری غیر از</w:t>
      </w:r>
      <w:bookmarkStart w:id="819" w:name="pg16738_215469"/>
    </w:p>
    <w:p>
      <w:pPr>
        <w:pStyle w:val="BookText"/>
        <w:rPr/>
      </w:pPr>
      <w:bookmarkEnd w:id="819"/>
      <w:r>
        <w:rPr>
          <w:rFonts w:ascii="IRNazanin" w:hAnsi="IRNazanin" w:eastAsia="IRNazanin"/>
          <w:color w:val="111111"/>
          <w:sz w:val="28"/>
          <w:sz w:val="28"/>
          <w:szCs w:val="28"/>
          <w:rtl w:val="true"/>
          <w:lang w:bidi="fa-IR"/>
        </w:rPr>
        <w:t>نفس انسانی نیست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إِنْسان أَلْزَمْناهُ طائِرَهُ فی عُنُقِهِ وَنُخْرِجُ لَهُ یَوْمَ القِیامَة کِتاباً یَلْقیهُ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هر انسانی را ملازم با او ساختیم و روز قیامت آن را به صورت کتابی بیرون می آوریم و او آن را گشوده می یابد، به او گفته می شود کتاب خود را بخوان در این روز کافی است که نفس تو حساب تو را رسیدگی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آیه با آیات گذشته منافاتی ندارد، زیرا مفاد این آیه این است که در سرای دیگر همه اعمال انسان به صورت کتابی در برابر دیدگان او نمودار می گردد و انسان واقعیت کارهایی را که در دنیا انجام داده است،مشاهده می کند و چون واقعیت اعمال در برابر دیدگان او نمودار می گردند، جای هیچ گونه انکاری برای او باقی نمی ماند و در حقیقت خود برکرده های خود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آیات گذشته این است که جز خدا کسی در رسیدگی حساب بندگان در سرای دیگر دخالت ندارد، و این آیه چگونگی حسابرسی خدا را بیان می کند که اعمال هر انسانی را در برابر دیدگان او قرار می دهد تا او خود بر واقعیت اعمالی که از او سرزده است، مطلع گردیده و کیفر وپاداش آنها را بیابد</w:t>
      </w:r>
      <w:r>
        <w:rPr>
          <w:rFonts w:eastAsia="IRNazanin" w:cs="IRNazanin"/>
          <w:color w:val="111111"/>
          <w:sz w:val="28"/>
          <w:szCs w:val="28"/>
          <w:rtl w:val="true"/>
          <w:lang w:bidi="fa-IR"/>
        </w:rPr>
        <w:t>.</w:t>
      </w:r>
    </w:p>
    <w:p>
      <w:pPr>
        <w:pStyle w:val="Heading5"/>
        <w:numPr>
          <w:ilvl w:val="4"/>
          <w:numId w:val="1"/>
        </w:numPr>
        <w:rPr/>
      </w:pPr>
      <w:bookmarkStart w:id="820" w:name="__RefHeading___Toc4641762_73709187"/>
      <w:bookmarkStart w:id="821" w:name="_Toc310"/>
      <w:bookmarkEnd w:id="820"/>
      <w:r>
        <w:rPr>
          <w:rtl w:val="true"/>
        </w:rPr>
        <w:t>داوری روایات در این باره</w:t>
      </w:r>
      <w:bookmarkEnd w:id="82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این مسأله مورد توجه واقع شده است برخی از روایات همان مطلبی را بیان نموده اند که از آیات یاد شده استفاده گردید و آن این که رسیدگی به حساب بندگان تنها به عهده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عایشه و دشمنی او با آن حضرت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سینه خود کینه مرا می پروراند، و سینه او مشتعل از عداوت من بود چنان که کوره و دیگ آهنگران شعله ور از آتش است ولی در عین حال من احترامی را که او در گذشته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همسری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می کنم و رسیدگی به حساب ما با خدا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ولی در برخی دیگر از روایات آمده است که بررسی حساب شیعیان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رسیدگی به حساب شیعیان را به ما واگذار می کند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در حدیث دیگر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w:t>
      </w:r>
      <w:r>
        <w:rPr>
          <w:rStyle w:val="FootnoteAnchor"/>
          <w:rtl w:val="true"/>
        </w:rPr>
        <w:footnoteReference w:id="426"/>
      </w:r>
      <w:r>
        <w:rPr>
          <w:rFonts w:ascii="IRNazanin" w:hAnsi="IRNazanin" w:eastAsia="IRNazanin"/>
          <w:color w:val="111111"/>
          <w:sz w:val="28"/>
          <w:sz w:val="28"/>
          <w:szCs w:val="28"/>
          <w:rtl w:val="true"/>
          <w:lang w:bidi="fa-IR"/>
        </w:rPr>
        <w:t>یارت جامعه کبیره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وَإِیابُ الْخَلْقِ إِلَیْکُمْ وَحِسابُهُمْ عَلَیْکُمْ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خلق به سوی شما است وحساب آنان با شما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ملاحظه می شود، مضمون زیارت جامعه گسترده تر از مدلول دو روایت یاد شده است و نیز یادآور می شویم چون حسابرسی امامان به فرمان خدا است، در این صورت مُحاسِب بودن آنان،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مفاد آیات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ونظایر آن در قرآن فراوان است</w:t>
      </w:r>
      <w:r>
        <w:rPr>
          <w:rFonts w:eastAsia="IRNazanin" w:cs="IRNazanin"/>
          <w:color w:val="111111"/>
          <w:sz w:val="28"/>
          <w:szCs w:val="28"/>
          <w:rtl w:val="true"/>
          <w:lang w:bidi="fa-IR"/>
        </w:rPr>
        <w:t>.</w:t>
      </w:r>
      <w:bookmarkStart w:id="822" w:name="pg16738_215471"/>
    </w:p>
    <w:p>
      <w:pPr>
        <w:pStyle w:val="BookText"/>
        <w:rPr/>
      </w:pPr>
      <w:bookmarkEnd w:id="822"/>
      <w:r>
        <w:rPr>
          <w:rFonts w:ascii="IRNazanin" w:hAnsi="IRNazanin" w:eastAsia="IRNazanin"/>
          <w:color w:val="111111"/>
          <w:sz w:val="28"/>
          <w:sz w:val="28"/>
          <w:szCs w:val="28"/>
          <w:rtl w:val="true"/>
          <w:lang w:bidi="fa-IR"/>
        </w:rPr>
        <w:t xml:space="preserve">در هر حال آنچه در این باره می توان گفت این است که روایات مستفیض درباره منزلت رفیع وجایگاه ویژه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وارد شده است، از آنان به عنوان اصحاب اعراف یاد شده است، آنان دارای مقام شفاعت می باشند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خداوند حساب بندگان و یا حساب گروهی از آنان را به آن پیشوایان معصوم واگذار نماید و با توجه به این که این گونه مسایل نفیاً و اثباتاً از قلمرو داوری عقل بیرون است باید از وحی استمداد جست و آنچه را دلیل قطعی اثبات نماید، باید ملتزم گردید</w:t>
      </w:r>
      <w:r>
        <w:rPr>
          <w:rFonts w:eastAsia="IRNazanin" w:cs="IRNazanin"/>
          <w:color w:val="111111"/>
          <w:sz w:val="28"/>
          <w:szCs w:val="28"/>
          <w:rtl w:val="true"/>
          <w:lang w:bidi="fa-IR"/>
        </w:rPr>
        <w:t>.</w:t>
      </w:r>
    </w:p>
    <w:p>
      <w:pPr>
        <w:pStyle w:val="Heading4"/>
        <w:numPr>
          <w:ilvl w:val="3"/>
          <w:numId w:val="1"/>
        </w:numPr>
        <w:rPr/>
      </w:pPr>
      <w:bookmarkStart w:id="823" w:name="__RefHeading___Toc4641764_73709187"/>
      <w:bookmarkStart w:id="824" w:name="_Toc311"/>
      <w:bookmarkEnd w:id="823"/>
      <w:r>
        <w:rPr/>
        <w:t>3</w:t>
      </w:r>
      <w:r>
        <w:rPr>
          <w:rtl w:val="true"/>
        </w:rPr>
        <w:t xml:space="preserve">. </w:t>
      </w:r>
      <w:r>
        <w:rPr>
          <w:rtl w:val="true"/>
        </w:rPr>
        <w:t>از چه اعمالی سؤال می شود؟</w:t>
      </w:r>
      <w:bookmarkEnd w:id="824"/>
    </w:p>
    <w:p>
      <w:pPr>
        <w:pStyle w:val="Heading5"/>
        <w:numPr>
          <w:ilvl w:val="4"/>
          <w:numId w:val="1"/>
        </w:numPr>
        <w:rPr/>
      </w:pPr>
      <w:bookmarkStart w:id="825" w:name="__RefHeading___Toc4641766_73709187"/>
      <w:bookmarkStart w:id="826" w:name="_Toc312"/>
      <w:bookmarkEnd w:id="825"/>
      <w:r>
        <w:rPr>
          <w:rtl w:val="true"/>
        </w:rPr>
        <w:t>اشاره</w:t>
      </w:r>
      <w:bookmarkEnd w:id="826"/>
    </w:p>
    <w:p>
      <w:pPr>
        <w:pStyle w:val="BookText"/>
        <w:rPr/>
      </w:pPr>
      <w:r>
        <w:rPr>
          <w:rFonts w:ascii="IRNazanin" w:hAnsi="IRNazanin" w:eastAsia="IRNazanin"/>
          <w:color w:val="111111"/>
          <w:sz w:val="28"/>
          <w:sz w:val="28"/>
          <w:szCs w:val="28"/>
          <w:rtl w:val="true"/>
          <w:lang w:bidi="fa-IR"/>
        </w:rPr>
        <w:t>آیات مربوط به این بحث را به دو دسته می 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حاکی از این است که از تمام کارهایی که انسان انجام داده است سؤال می شود و ما نمونه هایی را یادآور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وَلَتُسْئَلُنَّ عَمّا کُنْتُمْ تَعْمَلُونَ</w:t>
      </w:r>
      <w:r>
        <w:rPr>
          <w:rFonts w:eastAsia="Amiri" w:cs="Amiri" w:ascii="Amiri" w:hAnsi="Amiri"/>
          <w:color w:val="111111"/>
          <w:sz w:val="28"/>
          <w:szCs w:val="28"/>
          <w:rtl w:val="true"/>
          <w:lang w:bidi="ar-SA"/>
        </w:rPr>
        <w:t>)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شما درباره کارهایی که انجام داده اید، مورد سؤال واقع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 وَهُمْ یُسْئَلُونَ</w:t>
      </w:r>
      <w:r>
        <w:rPr>
          <w:rFonts w:eastAsia="Amiri" w:cs="Amiri" w:ascii="Amiri" w:hAnsi="Amiri"/>
          <w:color w:val="111111"/>
          <w:sz w:val="28"/>
          <w:szCs w:val="28"/>
          <w:rtl w:val="true"/>
          <w:lang w:bidi="ar-SA"/>
        </w:rPr>
        <w:t>)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انجام می دهد، سؤال نمی شود ولی آنان در مورد کارهایی که انجام می دهند مورد سؤال واقع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رَبِّکُمْ مَرْجِعُکُمْ فَیُنَبِّئُکُمْ بِما کُنْتُمْ تَعْمَلُونَ إِنَّهُ عَلِیمٌ بِذاتِ الصُّدُورِ</w:t>
      </w:r>
      <w:r>
        <w:rPr>
          <w:rFonts w:eastAsia="Amiri" w:cs="Amiri" w:ascii="Amiri" w:hAnsi="Amiri"/>
          <w:color w:val="111111"/>
          <w:sz w:val="28"/>
          <w:szCs w:val="28"/>
          <w:rtl w:val="true"/>
          <w:lang w:bidi="ar-SA"/>
        </w:rPr>
        <w:t>) .</w:t>
      </w:r>
      <w:r>
        <w:rPr>
          <w:rStyle w:val="FootnoteAnchor"/>
          <w:rtl w:val="true"/>
        </w:rPr>
        <w:footnoteReference w:id="42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بازگشت شما به سوی خدا است و او شما را به کارهایی که انجام داده اید،</w:t>
      </w:r>
      <w:bookmarkStart w:id="827" w:name="pg16738_215472"/>
    </w:p>
    <w:p>
      <w:pPr>
        <w:pStyle w:val="BookText"/>
        <w:rPr/>
      </w:pPr>
      <w:bookmarkEnd w:id="827"/>
      <w:r>
        <w:rPr>
          <w:rFonts w:ascii="IRNazanin" w:hAnsi="IRNazanin" w:eastAsia="IRNazanin"/>
          <w:color w:val="111111"/>
          <w:sz w:val="28"/>
          <w:sz w:val="28"/>
          <w:szCs w:val="28"/>
          <w:rtl w:val="true"/>
          <w:lang w:bidi="fa-IR"/>
        </w:rPr>
        <w:t>آگاه می سازد، او به مکنون سینه 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rtl w:val="true"/>
          <w:lang w:bidi="ar-SA"/>
        </w:rPr>
        <w:t>)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انسانها گروه گروه از قبرها بیرون می آیند تا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جزای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آیات یاد شده آیات مربوط به جزا وکیفر و پاداش نیز بر این شمول وگستردگی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این جا دسته ای دیگر از آیات است که حاکی از این است که از موضوعات خاصی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هایی از این آیات</w:t>
      </w:r>
      <w:r>
        <w:rPr>
          <w:rFonts w:eastAsia="IRNazanin" w:cs="IRNazanin"/>
          <w:color w:val="111111"/>
          <w:sz w:val="28"/>
          <w:szCs w:val="28"/>
          <w:rtl w:val="true"/>
          <w:lang w:bidi="fa-IR"/>
        </w:rPr>
        <w:t>:</w:t>
      </w:r>
    </w:p>
    <w:p>
      <w:pPr>
        <w:pStyle w:val="Heading5"/>
        <w:numPr>
          <w:ilvl w:val="4"/>
          <w:numId w:val="1"/>
        </w:numPr>
        <w:rPr/>
      </w:pPr>
      <w:bookmarkStart w:id="828" w:name="__RefHeading___Toc4641768_73709187"/>
      <w:bookmarkStart w:id="829" w:name="_Toc313"/>
      <w:bookmarkEnd w:id="828"/>
      <w:r>
        <w:rPr>
          <w:rtl w:val="true"/>
        </w:rPr>
        <w:t>الف</w:t>
      </w:r>
      <w:r>
        <w:rPr>
          <w:rtl w:val="true"/>
        </w:rPr>
        <w:t xml:space="preserve">: </w:t>
      </w:r>
      <w:r>
        <w:rPr>
          <w:rtl w:val="true"/>
        </w:rPr>
        <w:t>نعمت های الهی</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طور قطع درباره نعمت های الهی از شما سؤال می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در این آیه اگر چه درباره نعمت های الهی است، ولی با توجه به این که از آن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شده است که همه نعمت های الهی را شامل می شود و از طرفی همه آنچه بشر در زندگی خود از آن برخوردار است، نعمت های الهی محسوب می شوند، بنابراین همه کارهای او مورد سؤال واقع خواهد شد، زیرا همه کارهایی که انسان انجام می دهد، به گونه ای تصرف در نعمت های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این آیه را باید از دسته نخست بشمار آورد</w:t>
      </w:r>
      <w:r>
        <w:rPr>
          <w:rFonts w:eastAsia="IRNazanin" w:cs="IRNazanin"/>
          <w:color w:val="111111"/>
          <w:sz w:val="28"/>
          <w:szCs w:val="28"/>
          <w:rtl w:val="true"/>
          <w:lang w:bidi="fa-IR"/>
        </w:rPr>
        <w:t>.</w:t>
      </w:r>
      <w:bookmarkStart w:id="830" w:name="pg16738_215473"/>
    </w:p>
    <w:p>
      <w:pPr>
        <w:pStyle w:val="Heading5"/>
        <w:numPr>
          <w:ilvl w:val="4"/>
          <w:numId w:val="1"/>
        </w:numPr>
        <w:rPr/>
      </w:pPr>
      <w:bookmarkStart w:id="831" w:name="__RefHeading___Toc4641770_73709187"/>
      <w:bookmarkStart w:id="832" w:name="_Toc314"/>
      <w:bookmarkEnd w:id="830"/>
      <w:bookmarkEnd w:id="831"/>
      <w:r>
        <w:rPr>
          <w:rtl w:val="true"/>
        </w:rPr>
        <w:t>ب</w:t>
      </w:r>
      <w:r>
        <w:rPr>
          <w:rtl w:val="true"/>
        </w:rPr>
        <w:t xml:space="preserve">: </w:t>
      </w:r>
      <w:r>
        <w:rPr>
          <w:rtl w:val="true"/>
        </w:rPr>
        <w:t>درباره قرآن</w:t>
      </w:r>
      <w:bookmarkEnd w:id="8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لَذِکْرٌ لَکَ وَلِقَوْمِکَ وَسَوْفَ تُسْئَلُونَ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که قرآن ذکر الهی است که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تو نازل گردیده و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مورد سؤال قرار خواهید گرفت</w:t>
      </w:r>
      <w:r>
        <w:rPr>
          <w:rFonts w:eastAsia="IRNazanin" w:cs="IRNazanin"/>
          <w:color w:val="111111"/>
          <w:sz w:val="28"/>
          <w:szCs w:val="28"/>
          <w:rtl w:val="true"/>
          <w:lang w:bidi="fa-IR"/>
        </w:rPr>
        <w:t>».</w:t>
      </w:r>
    </w:p>
    <w:p>
      <w:pPr>
        <w:pStyle w:val="Heading5"/>
        <w:numPr>
          <w:ilvl w:val="4"/>
          <w:numId w:val="1"/>
        </w:numPr>
        <w:rPr/>
      </w:pPr>
      <w:bookmarkStart w:id="833" w:name="__RefHeading___Toc4641772_73709187"/>
      <w:bookmarkStart w:id="834" w:name="_Toc315"/>
      <w:bookmarkEnd w:id="833"/>
      <w:r>
        <w:rPr>
          <w:rtl w:val="true"/>
        </w:rPr>
        <w:t>ج</w:t>
      </w:r>
      <w:r>
        <w:rPr>
          <w:rtl w:val="true"/>
        </w:rPr>
        <w:t xml:space="preserve">: </w:t>
      </w:r>
      <w:r>
        <w:rPr>
          <w:rtl w:val="true"/>
        </w:rPr>
        <w:t>گواهی ها و شهادت ها</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سَتُکْتَبُ شَهادَتُهُمْ وَیُسْئَلُونَ</w:t>
      </w:r>
      <w:r>
        <w:rPr>
          <w:rFonts w:eastAsia="Amiri" w:cs="Amiri" w:ascii="Amiri" w:hAnsi="Amiri"/>
          <w:color w:val="111111"/>
          <w:sz w:val="28"/>
          <w:szCs w:val="28"/>
          <w:rtl w:val="true"/>
          <w:lang w:bidi="ar-SA"/>
        </w:rPr>
        <w:t>)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شهادتهای آنان نوشته خواهد شد و مورد سؤال قرار می گیرند</w:t>
      </w:r>
      <w:r>
        <w:rPr>
          <w:rFonts w:eastAsia="IRNazanin" w:cs="IRNazanin"/>
          <w:color w:val="111111"/>
          <w:sz w:val="28"/>
          <w:szCs w:val="28"/>
          <w:rtl w:val="true"/>
          <w:lang w:bidi="fa-IR"/>
        </w:rPr>
        <w:t>».</w:t>
      </w:r>
    </w:p>
    <w:p>
      <w:pPr>
        <w:pStyle w:val="Heading5"/>
        <w:numPr>
          <w:ilvl w:val="4"/>
          <w:numId w:val="1"/>
        </w:numPr>
        <w:rPr/>
      </w:pPr>
      <w:bookmarkStart w:id="835" w:name="__RefHeading___Toc4641774_73709187"/>
      <w:bookmarkStart w:id="836" w:name="_Toc316"/>
      <w:bookmarkEnd w:id="835"/>
      <w:r>
        <w:rPr>
          <w:rtl w:val="true"/>
        </w:rPr>
        <w:t>د</w:t>
      </w:r>
      <w:r>
        <w:rPr>
          <w:rtl w:val="true"/>
        </w:rPr>
        <w:t xml:space="preserve">: </w:t>
      </w:r>
      <w:r>
        <w:rPr>
          <w:rtl w:val="true"/>
        </w:rPr>
        <w:t>قتل بی گناهان</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دختران زنده به گور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مقتول بی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 شود که به کدام جرم کشته شد؟</w:t>
      </w:r>
      <w:r>
        <w:rPr>
          <w:rFonts w:eastAsia="IRNazanin" w:cs="IRNazanin"/>
          <w:color w:val="111111"/>
          <w:sz w:val="28"/>
          <w:szCs w:val="28"/>
          <w:rtl w:val="true"/>
          <w:lang w:bidi="fa-IR"/>
        </w:rPr>
        <w:t>».</w:t>
      </w:r>
    </w:p>
    <w:p>
      <w:pPr>
        <w:pStyle w:val="Heading5"/>
        <w:numPr>
          <w:ilvl w:val="4"/>
          <w:numId w:val="1"/>
        </w:numPr>
        <w:rPr/>
      </w:pPr>
      <w:bookmarkStart w:id="837" w:name="__RefHeading___Toc4641776_73709187"/>
      <w:bookmarkStart w:id="838" w:name="_Toc317"/>
      <w:bookmarkEnd w:id="837"/>
      <w:r>
        <w:rPr>
          <w:rtl w:val="true"/>
        </w:rPr>
        <w:t>هـ</w:t>
      </w:r>
      <w:r>
        <w:rPr>
          <w:rtl w:val="true"/>
        </w:rPr>
        <w:t xml:space="preserve">: </w:t>
      </w:r>
      <w:r>
        <w:rPr>
          <w:rtl w:val="true"/>
        </w:rPr>
        <w:t>دروغ ها و تهمت ها</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لَتُسْئَلُنَّ عَمّا کُنْتُمْ تَفْتَرُونَ</w:t>
      </w:r>
      <w:r>
        <w:rPr>
          <w:rFonts w:eastAsia="Amiri" w:cs="Amiri" w:ascii="Amiri" w:hAnsi="Amiri"/>
          <w:color w:val="111111"/>
          <w:sz w:val="28"/>
          <w:szCs w:val="28"/>
          <w:rtl w:val="true"/>
          <w:lang w:bidi="ar-SA"/>
        </w:rPr>
        <w:t>)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قطعاً در باره افتراهای شما سؤال خواهد شد</w:t>
      </w:r>
      <w:r>
        <w:rPr>
          <w:rFonts w:eastAsia="IRNazanin" w:cs="IRNazanin"/>
          <w:color w:val="111111"/>
          <w:sz w:val="28"/>
          <w:szCs w:val="28"/>
          <w:rtl w:val="true"/>
          <w:lang w:bidi="fa-IR"/>
        </w:rPr>
        <w:t>».</w:t>
      </w:r>
    </w:p>
    <w:p>
      <w:pPr>
        <w:pStyle w:val="Heading5"/>
        <w:numPr>
          <w:ilvl w:val="4"/>
          <w:numId w:val="1"/>
        </w:numPr>
        <w:rPr/>
      </w:pPr>
      <w:bookmarkStart w:id="839" w:name="__RefHeading___Toc4641778_73709187"/>
      <w:bookmarkStart w:id="840" w:name="_Toc318"/>
      <w:bookmarkEnd w:id="839"/>
      <w:r>
        <w:rPr>
          <w:rtl w:val="true"/>
        </w:rPr>
        <w:t>و</w:t>
      </w:r>
      <w:r>
        <w:rPr>
          <w:rtl w:val="true"/>
        </w:rPr>
        <w:t xml:space="preserve">: </w:t>
      </w:r>
      <w:r>
        <w:rPr>
          <w:rtl w:val="true"/>
        </w:rPr>
        <w:t>راستگویی راستگویان</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لِیَسْئَلَ الصّادِقینَ عَنْ صِدْقِهِمْ وَ أَعَدَّ لِلْکافِرینَ عَذاباً أَلیماً</w:t>
      </w:r>
      <w:r>
        <w:rPr>
          <w:rFonts w:eastAsia="Amiri" w:cs="Amiri" w:ascii="Amiri" w:hAnsi="Amiri"/>
          <w:color w:val="111111"/>
          <w:sz w:val="28"/>
          <w:szCs w:val="28"/>
          <w:rtl w:val="true"/>
          <w:lang w:bidi="ar-SA"/>
        </w:rPr>
        <w:t>) .</w:t>
      </w:r>
      <w:r>
        <w:rPr>
          <w:rStyle w:val="FootnoteAnchor"/>
          <w:rtl w:val="true"/>
        </w:rPr>
        <w:footnoteReference w:id="43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راستی راستگویان سؤال نماید و او برای کافران عذاب دردآور آماده</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تخصیص این رشته از موضوعات برای سؤال، منافاتی با همگانی بودن آن ندارد، زیرا این قسمت به خاطر اهمیتی که دارد، در لسان وحی به طور خصوص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روایات نیز این تقسیم وارد شده است، برخی از روایات یادآور می شود که از همه کارها سؤال می شود، در حالی که برخی، انگشت روی موضوعات خاصی می گذارد از باب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انسانها در این دنیا انجام داده اند در سرای دیگر مقابل دیدگان آنها نمودار خواهد شد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آن حضرت در بخشی از نامه ای که به یکی از کارگزاران حکومت خود نوشته است،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عمر تو پایان پذیرفته، زیر خاک پنهان می شوی و آنگاه در جایگاهی که ستمگران بهره ای جز حسرت و اندوه ندارند کارهایی که انجام داده ای بر تو عرضه خواهد 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روایات در این باره بسیار است که مجال ذکر همه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روایات حساب و سؤال را به برخی از اعمال و فرایض الهی مقید نموده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جوانی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بهره گیری از اعضا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ثروت و صرف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فریضه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هایی از روایات در رابطه با موارد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در قیامت گام بر نخواهد داشت مگر آن که در باره چهار چیز از او سؤال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او که در چه کارهایی مصرف نموده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دوران جوانی که در چه مواردی سپری ساخته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 و ثروت او که از کجا بدست آورده و در چه مواردی مصرف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نبوت و ولایت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انسان در قیامت باید پاسخگوی آن باشد، نماز است پس اگر پذیرفته شود کارهای دیگر نیز پذیرفته خواهد شد</w:t>
      </w:r>
      <w:r>
        <w:rPr>
          <w:rFonts w:eastAsia="IRNazanin" w:cs="IRNazanin"/>
          <w:color w:val="111111"/>
          <w:sz w:val="28"/>
          <w:szCs w:val="28"/>
          <w:rtl w:val="true"/>
          <w:lang w:bidi="fa-IR"/>
        </w:rPr>
        <w:t>.</w:t>
      </w:r>
      <w:r>
        <w:rPr>
          <w:rStyle w:val="FootnoteAnchor"/>
          <w:rtl w:val="true"/>
        </w:rPr>
        <w:footnoteReference w:id="44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 اولین کسی هستم که بر خدا وارد می شوم آنگاه قرآن، پس از آن عترت، و سپس امتم بر من وارد خواهند شد آنگاه درباره عملکرد امت و برخورد آنان با قرآن و عترت سؤال می شود</w:t>
      </w:r>
      <w:r>
        <w:rPr>
          <w:rFonts w:eastAsia="IRNazanin" w:cs="IRNazanin"/>
          <w:color w:val="111111"/>
          <w:sz w:val="28"/>
          <w:szCs w:val="28"/>
          <w:rtl w:val="true"/>
          <w:lang w:bidi="fa-IR"/>
        </w:rPr>
        <w:t>.</w:t>
      </w:r>
      <w:r>
        <w:rPr>
          <w:rStyle w:val="FootnoteAnchor"/>
          <w:rtl w:val="true"/>
        </w:rPr>
        <w:footnoteReference w:id="442"/>
      </w:r>
      <w:bookmarkStart w:id="841" w:name="pg16738_215476"/>
    </w:p>
    <w:p>
      <w:pPr>
        <w:pStyle w:val="BookText"/>
        <w:rPr/>
      </w:pPr>
      <w:bookmarkEnd w:id="84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از قرآن را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یَوْمَیِذ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روز قیامت در باره نعمت های الهی مورد سؤال قرار خواهید گرفت،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اسلامی درباره نعمت رسول گرامی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خواهد شد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پس از مرگ از انسان سؤال می شود شهادت بر یگانگی خدا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تو از جانب خدا و رسول بر مؤمنان، پس هر کس بدان معتقد بوده و اقرار نماید، به نعمت های جاودان رهنمون خواهد شد</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842" w:name="__RefHeading___Toc4641780_73709187"/>
      <w:bookmarkStart w:id="843" w:name="_Toc319"/>
      <w:bookmarkEnd w:id="842"/>
      <w:r>
        <w:rPr>
          <w:rtl w:val="true"/>
        </w:rPr>
        <w:t>حساب نعمت های دنیوی خدا از نظر روایات</w:t>
      </w:r>
      <w:bookmarkEnd w:id="843"/>
    </w:p>
    <w:p>
      <w:pPr>
        <w:pStyle w:val="BookText"/>
        <w:rPr/>
      </w:pPr>
      <w:r>
        <w:rPr>
          <w:rFonts w:ascii="IRNazanin" w:hAnsi="IRNazanin" w:eastAsia="IRNazanin"/>
          <w:color w:val="111111"/>
          <w:sz w:val="28"/>
          <w:sz w:val="28"/>
          <w:szCs w:val="28"/>
          <w:rtl w:val="true"/>
          <w:lang w:bidi="fa-IR"/>
        </w:rPr>
        <w:t>از بحث های مربوط به حساب که در روایات مطرح شده است، حساب نعمت های دنیوی خدا است، مفاد و مضمون روایات در این باره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 های دنیوی مورد حساب واقع خواهد شد، حتی آنچه از طریق حلال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حَلالِها حِسابٌ وَفی حَرامِها عِقابٌ</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نعمت های حلال دنیوی حساب است و در آنچه از طریق حرام بدست آمده، عقاب و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فی عِبادِهِ وَبِلادِهِ فَإِنَّکُمْ مَسْؤُولُونَ حَتّی عَنِ الْبِقاعِ وَالبَهائِمِ</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را در مورد بندگان او و سرزمینهای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مکانهای محترم ومقدس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نمایید، زیرا شما درباره همه چیز، حتی در مورد مکانها وحیوانات نیز مورد سؤال قرار خواهید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در راه خدا بکار رفته است، سؤال نخواهد شد از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از همه نعمت های الهی سؤال خواهد شد مگر آنچه در راه خدا بکار رفته باشد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مؤمنان در باره برخی از نعمت های الهی حساب انجام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درباره سه چیز مورد حساب قرار نخواهد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طعامی که می خورد،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که می پوشد،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پارسایی که او را یاری نموده، مانع آلودگی او به گناه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تحلیل و تفسیر روایات یاد شده یادآور می شویم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مورد روایت دوم بسیار واضح وروشن است، زیرا معنای این که نعمت هایی که در راه خدا مورد استفاده واقع شده اند، مورد</w:t>
      </w:r>
      <w:bookmarkStart w:id="844" w:name="pg16738_215478"/>
    </w:p>
    <w:p>
      <w:pPr>
        <w:pStyle w:val="BookText"/>
        <w:rPr/>
      </w:pPr>
      <w:bookmarkEnd w:id="844"/>
      <w:r>
        <w:rPr>
          <w:rFonts w:ascii="IRNazanin" w:hAnsi="IRNazanin" w:eastAsia="IRNazanin"/>
          <w:color w:val="111111"/>
          <w:sz w:val="28"/>
          <w:sz w:val="28"/>
          <w:szCs w:val="28"/>
          <w:rtl w:val="true"/>
          <w:lang w:bidi="fa-IR"/>
        </w:rPr>
        <w:t>حساب قرار نخواهد گرفت این است که این نوع اعمال مورد مؤاخذه قرار نمی گیرند و کیفر وعقابی را به دنبال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تفسیر روایت سوم نیز روشن گردید و آن این که مؤمنان در مورد برخی از نعمت های الهی مورد سؤال واقع نمی شوند، زیرا ممکن است مقصود این باشد که گروه نامبرده به خاطر اعمال بی شائبه خود شایستگی نوعی لطف و رحمت ویژه از جانب خداوند را به دست می آورند و بدین جهت درباره برخی از نعمت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ضروریات زندگی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حساب قرار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توان استثناهای عموم روایت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 و از همه کس حساب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 زیرا مضمون روایت اول این بود که از همه چیز حتی از آنچه از راه حلال به دست آمده است هم سؤال خواهد شد و این از دو نظر گسترش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در راه خدا به کار رفته باشد و چه در راه خدا به کار نرفته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فرقی میان مؤمنان وغیر مؤمنان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دو جهت در روایات دسته دوم و سوم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آنها سؤال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معنی کلی و عام دسته نخست به وسیله این دو دسته روایات استثنا داشته، تخصیص می خورد</w:t>
      </w:r>
      <w:r>
        <w:rPr>
          <w:rFonts w:eastAsia="IRNazanin" w:cs="IRNazanin"/>
          <w:color w:val="111111"/>
          <w:sz w:val="28"/>
          <w:szCs w:val="28"/>
          <w:rtl w:val="true"/>
          <w:lang w:bidi="fa-IR"/>
        </w:rPr>
        <w:t>.</w:t>
      </w:r>
    </w:p>
    <w:p>
      <w:pPr>
        <w:pStyle w:val="Heading4"/>
        <w:numPr>
          <w:ilvl w:val="3"/>
          <w:numId w:val="1"/>
        </w:numPr>
        <w:rPr/>
      </w:pPr>
      <w:bookmarkStart w:id="845" w:name="__RefHeading___Toc4641782_73709187"/>
      <w:bookmarkStart w:id="846" w:name="_Toc320"/>
      <w:bookmarkEnd w:id="845"/>
      <w:r>
        <w:rPr/>
        <w:t>4</w:t>
      </w:r>
      <w:r>
        <w:rPr>
          <w:rtl w:val="true"/>
        </w:rPr>
        <w:t xml:space="preserve">. </w:t>
      </w:r>
      <w:r>
        <w:rPr>
          <w:rtl w:val="true"/>
        </w:rPr>
        <w:t>آیا حساب همگانی است؟</w:t>
      </w:r>
      <w:bookmarkEnd w:id="846"/>
    </w:p>
    <w:p>
      <w:pPr>
        <w:pStyle w:val="Heading5"/>
        <w:numPr>
          <w:ilvl w:val="4"/>
          <w:numId w:val="1"/>
        </w:numPr>
        <w:rPr/>
      </w:pPr>
      <w:bookmarkStart w:id="847" w:name="__RefHeading___Toc4641784_73709187"/>
      <w:bookmarkStart w:id="848" w:name="_Toc321"/>
      <w:bookmarkEnd w:id="847"/>
      <w:r>
        <w:rPr>
          <w:rtl w:val="true"/>
        </w:rPr>
        <w:t>اشاره</w:t>
      </w:r>
      <w:bookmarkEnd w:id="84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دیگری که در رابطه با سؤال وحساب مطرح است، عمومیت یا همگانی بودن سؤال وحساب است و این که آیا همه انسانها مورد سؤال و حساب قرار می گیرند یا این که برخی بدون محاسبه کیفر و پاداش می بینند</w:t>
      </w:r>
      <w:r>
        <w:rPr>
          <w:rFonts w:eastAsia="IRNazanin" w:cs="IRNazanin"/>
          <w:color w:val="111111"/>
          <w:sz w:val="28"/>
          <w:szCs w:val="28"/>
          <w:rtl w:val="true"/>
          <w:lang w:bidi="fa-IR"/>
        </w:rPr>
        <w:t>.</w:t>
      </w:r>
      <w:bookmarkStart w:id="849" w:name="pg16738_215479"/>
    </w:p>
    <w:p>
      <w:pPr>
        <w:pStyle w:val="BookText"/>
        <w:rPr/>
      </w:pPr>
      <w:bookmarkEnd w:id="849"/>
      <w:r>
        <w:rPr>
          <w:rFonts w:ascii="IRNazanin" w:hAnsi="IRNazanin" w:eastAsia="IRNazanin"/>
          <w:color w:val="111111"/>
          <w:sz w:val="28"/>
          <w:sz w:val="28"/>
          <w:szCs w:val="28"/>
          <w:rtl w:val="true"/>
          <w:lang w:bidi="fa-IR"/>
        </w:rPr>
        <w:t>آیات در این باره به چند دسته تقسیم می شوند</w:t>
      </w:r>
      <w:r>
        <w:rPr>
          <w:rFonts w:eastAsia="IRNazanin" w:cs="IRNazanin"/>
          <w:color w:val="111111"/>
          <w:sz w:val="28"/>
          <w:szCs w:val="28"/>
          <w:rtl w:val="true"/>
          <w:lang w:bidi="fa-IR"/>
        </w:rPr>
        <w:t>:</w:t>
      </w:r>
    </w:p>
    <w:p>
      <w:pPr>
        <w:pStyle w:val="Heading5"/>
        <w:numPr>
          <w:ilvl w:val="4"/>
          <w:numId w:val="1"/>
        </w:numPr>
        <w:rPr/>
      </w:pPr>
      <w:bookmarkStart w:id="850" w:name="__RefHeading___Toc4641786_73709187"/>
      <w:bookmarkStart w:id="851" w:name="_Toc322"/>
      <w:bookmarkEnd w:id="850"/>
      <w:r>
        <w:rPr>
          <w:rtl w:val="true"/>
        </w:rPr>
        <w:t>الف</w:t>
      </w:r>
      <w:r>
        <w:rPr>
          <w:rtl w:val="true"/>
        </w:rPr>
        <w:t xml:space="preserve">: </w:t>
      </w:r>
      <w:r>
        <w:rPr>
          <w:rtl w:val="true"/>
        </w:rPr>
        <w:t>سؤال و حساب عمومی است</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أُرْسِلَ إِلَیْهِمْ وَلَنَسْئَلَنَّ الْمُرْسَلینَ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کسانی که پیامبران به سوی آنان فرستاده شدند و از خود فرستاده شدگان سؤال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بر این مطلب گواهی می دهد که هم امتها و هم رهبران الهی که برای هدایت آنان فرستاده مبعوث گردیده اند مورد حساب قرار خواهند گرفت، از رهبران الهی از ابلاغ احکام، و از مردم از پذیرش وعمل به آنها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همگانی بودن سؤال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یَوْمٌ یَجْمَعُ اللّهُ فِیهِ الأَوَّلینَ وَالآخِرینَ لِنِقاشِ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روزی است که خداوند همه انسانها را جمع می کند تا به حساب دقیق آنان رسیدگی شود</w:t>
      </w:r>
      <w:r>
        <w:rPr>
          <w:rFonts w:eastAsia="IRNazanin" w:cs="IRNazanin"/>
          <w:color w:val="111111"/>
          <w:sz w:val="28"/>
          <w:szCs w:val="28"/>
          <w:rtl w:val="true"/>
          <w:lang w:bidi="fa-IR"/>
        </w:rPr>
        <w:t>».</w:t>
      </w:r>
    </w:p>
    <w:p>
      <w:pPr>
        <w:pStyle w:val="Heading5"/>
        <w:numPr>
          <w:ilvl w:val="4"/>
          <w:numId w:val="1"/>
        </w:numPr>
        <w:rPr/>
      </w:pPr>
      <w:bookmarkStart w:id="852" w:name="__RefHeading___Toc4641788_73709187"/>
      <w:bookmarkStart w:id="853" w:name="_Toc323"/>
      <w:bookmarkEnd w:id="852"/>
      <w:r>
        <w:rPr>
          <w:rtl w:val="true"/>
        </w:rPr>
        <w:t>ب</w:t>
      </w:r>
      <w:r>
        <w:rPr>
          <w:rtl w:val="true"/>
        </w:rPr>
        <w:t xml:space="preserve">: </w:t>
      </w:r>
      <w:r>
        <w:rPr>
          <w:rtl w:val="true"/>
        </w:rPr>
        <w:t>از هیچ کس سؤال نمی شود</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یُسْئَلُ عَنْ ذَنْبِهِ إِنْسٌ وَلا جانٌّ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هیچ فردی از انس وجن سؤال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یُسْئَلُ عَنْ ذُنُوبِهِمُ الْمُجْرِمُونَ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bookmarkStart w:id="854" w:name="pg16738_215480"/>
    </w:p>
    <w:p>
      <w:pPr>
        <w:pStyle w:val="Heading5"/>
        <w:numPr>
          <w:ilvl w:val="4"/>
          <w:numId w:val="1"/>
        </w:numPr>
        <w:rPr/>
      </w:pPr>
      <w:bookmarkStart w:id="855" w:name="__RefHeading___Toc4641790_73709187"/>
      <w:bookmarkStart w:id="856" w:name="_Toc324"/>
      <w:bookmarkEnd w:id="854"/>
      <w:bookmarkEnd w:id="855"/>
      <w:r>
        <w:rPr>
          <w:rtl w:val="true"/>
        </w:rPr>
        <w:t>ج</w:t>
      </w:r>
      <w:r>
        <w:rPr>
          <w:rtl w:val="true"/>
        </w:rPr>
        <w:t xml:space="preserve">: </w:t>
      </w:r>
      <w:r>
        <w:rPr>
          <w:rtl w:val="true"/>
        </w:rPr>
        <w:t>ستمکاران مورد سؤال واقع خواهند شد</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أُحْشُرُوا الَّذِینَ ظَلَمُوا وَأَزْواجَهُمْ وَما کانُوا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إِلی صِراطِ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و یاران آنها و آنچه را که غیر از خدا پرستش می کردند برانگیخته و به راه دوزخ راهنمایی کنید و آنان را بازداشت کنید، زیرا آنان مورد سؤال واقع خواهند شد</w:t>
      </w:r>
      <w:r>
        <w:rPr>
          <w:rFonts w:eastAsia="IRNazanin" w:cs="IRNazanin"/>
          <w:color w:val="111111"/>
          <w:sz w:val="28"/>
          <w:szCs w:val="28"/>
          <w:rtl w:val="true"/>
          <w:lang w:bidi="fa-IR"/>
        </w:rPr>
        <w:t>».</w:t>
      </w:r>
    </w:p>
    <w:p>
      <w:pPr>
        <w:pStyle w:val="Heading5"/>
        <w:numPr>
          <w:ilvl w:val="4"/>
          <w:numId w:val="1"/>
        </w:numPr>
        <w:rPr/>
      </w:pPr>
      <w:bookmarkStart w:id="857" w:name="__RefHeading___Toc4641792_73709187"/>
      <w:bookmarkStart w:id="858" w:name="_Toc325"/>
      <w:bookmarkEnd w:id="857"/>
      <w:r>
        <w:rPr>
          <w:rtl w:val="true"/>
        </w:rPr>
        <w:t>د</w:t>
      </w:r>
      <w:r>
        <w:rPr>
          <w:rtl w:val="true"/>
        </w:rPr>
        <w:t xml:space="preserve">: </w:t>
      </w:r>
      <w:r>
        <w:rPr>
          <w:rtl w:val="true"/>
        </w:rPr>
        <w:t>پاداش صابران بدون حساب است</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 الَّذِینَ آمَنُوا اتَّقُوا رَبَّکُمْ لِلَّذِینَ أَحْسَنُوا فی هذِهِ الدُّنْیا حَسَنَةٌ وَأَرْضُ اللّهِ واسِعَةٌ إِنَّما یُوَفَّی الصّابِرُونَ أَجْرَهُمْ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با ایمان، تقوا پیشه باشید برای آنان که در این دنیا احسان نمایند نیکویی خواهد بود، و زمین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رعایت اصل تقوا و پایبند بودن به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است فقط صابران بدون حساب پاداش کافی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قید برای چیست دو نظریه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قید راجع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دادن پاداش به صابران حساب نخواهد بود خواه پاداش آنها کم باشد یا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قید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پاداش بی حساب و فزون از اندازه به صابران داده خواهد شد هر چند این کلمه با محاسبه انجام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bookmarkStart w:id="859" w:name="pg16738_215481"/>
    </w:p>
    <w:p>
      <w:pPr>
        <w:pStyle w:val="BookText"/>
        <w:rPr/>
      </w:pPr>
      <w:bookmarkEnd w:id="859"/>
      <w:r>
        <w:rPr>
          <w:rFonts w:ascii="IRNazanin" w:hAnsi="IRNazanin" w:eastAsia="IRNazanin"/>
          <w:color w:val="111111"/>
          <w:sz w:val="28"/>
          <w:sz w:val="28"/>
          <w:szCs w:val="28"/>
          <w:rtl w:val="true"/>
          <w:lang w:bidi="fa-IR"/>
        </w:rPr>
        <w:t>بنابر نظریه نخست که بیشتر موافق با سیاق آیات است، صابران در روز قیامت مورد حساب قرار نخواهند گرفت، خواه پاداش آنها کم باشد خواه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سیاق آیات، صبر در برابر مصایب و ناملایماتی است که از جانب کافران و دشمنان اسلام بر خداپرستان تحمیل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پرونده ها گشوده گردد و موازین بر پا شود برای بلا دیدگان و صابران در برابر مصایب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گشوده نخواهد شد و میزانی برپا نمی گردد</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860" w:name="__RefHeading___Toc4641794_73709187"/>
      <w:bookmarkStart w:id="861" w:name="_Toc326"/>
      <w:bookmarkEnd w:id="860"/>
      <w:r>
        <w:rPr>
          <w:rtl w:val="true"/>
        </w:rPr>
        <w:t>حساب تکوینی وحساب تدوینی</w:t>
      </w:r>
      <w:bookmarkEnd w:id="861"/>
    </w:p>
    <w:p>
      <w:pPr>
        <w:pStyle w:val="Heading6"/>
        <w:numPr>
          <w:ilvl w:val="5"/>
          <w:numId w:val="1"/>
        </w:numPr>
        <w:rPr/>
      </w:pPr>
      <w:bookmarkStart w:id="862" w:name="__RefHeading___Toc4641796_73709187"/>
      <w:bookmarkStart w:id="863" w:name="_Toc327"/>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قبل از بررسی و تفسیر آیات گذشته لازم است نکته ای را یادآور شویم وآن این که واژه حساب در قرآن در دومعنی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تکوینی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تدوینی</w:t>
      </w:r>
      <w:r>
        <w:rPr>
          <w:rFonts w:eastAsia="IRNazanin" w:cs="IRNazanin"/>
          <w:color w:val="111111"/>
          <w:sz w:val="28"/>
          <w:szCs w:val="28"/>
          <w:rtl w:val="true"/>
          <w:lang w:bidi="fa-IR"/>
        </w:rPr>
        <w:t>.</w:t>
      </w:r>
    </w:p>
    <w:p>
      <w:pPr>
        <w:pStyle w:val="Heading6"/>
        <w:numPr>
          <w:ilvl w:val="5"/>
          <w:numId w:val="1"/>
        </w:numPr>
        <w:rPr/>
      </w:pPr>
      <w:bookmarkStart w:id="864" w:name="__RefHeading___Toc4641798_73709187"/>
      <w:bookmarkStart w:id="865" w:name="_Toc328"/>
      <w:bookmarkEnd w:id="864"/>
      <w:r>
        <w:rPr>
          <w:rtl w:val="true"/>
        </w:rPr>
        <w:t>حساب تکوینی</w:t>
      </w:r>
      <w:bookmarkEnd w:id="86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حساب تکوینی این است که آفرینش بر اساس یک رشته قوانین تخلف ناپذیر و محاسبات دقیق پایه ریزی شده است، طلوع و غروب ستارگان، وزش باد، باریدن باران، رویش گیاهان و رشد و نمو و تولید مثل موجودات زنده، و در یک کلمه همه حوادث و رخدادهای گیتی، حساب شده است و از نظم و قانون دقیقی پیروی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حرکت حساب شده و منظم خورشید و ماه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وَالْقَمَرُ بِحُسْبان</w:t>
      </w:r>
      <w:r>
        <w:rPr>
          <w:rFonts w:eastAsia="Amiri" w:cs="Amiri" w:ascii="Amiri" w:hAnsi="Amiri"/>
          <w:color w:val="111111"/>
          <w:sz w:val="28"/>
          <w:szCs w:val="28"/>
          <w:rtl w:val="true"/>
          <w:lang w:bidi="ar-SA"/>
        </w:rPr>
        <w:t>) .</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شده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نظم و حساب یاد شده اختصاص به پدیده های تکوینی ندارد، بلکه رخدادها وتحولات مربوط به زندگی فردی و اجتماعی بشر را نیز شامل است و قرآن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اعمال نیک و بد انسان هر یک در سرنوشت فردی و اجتماعی او مؤثر و کارساز است، و مایه تکامل یا انحطاط، سعادت یا شقاوت، پیروزی یا شکست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سنت پایدار الهی به زندگی دنیوی انسان اختصاص نداشته، در مورد حیات پس از مرگ و سرای آخرت نیز جاری است و انسان در قیامت همان را درو می کند که در دنیا کاشته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پاداش ها وکیفرهای اخروی نیز از نظر بسیاری از آیات قرآن بر همین پایه استوار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برپایه حساب تکوینی، عمومیت و همگانی بودن حساب امری بدیهی وروشن است، زیرا همه انسانها، از مؤمنان و مشرکان، پارسایان و مجرمان و به تعبیر قرآن مقربان، اصحاب یمین و اصحاب شمال همگی در مورد کارهایی که در دنیا انجام داده اند، حساب پس داده و پاداش و کیفر اعمال خود را می یابند</w:t>
      </w:r>
      <w:r>
        <w:rPr>
          <w:rFonts w:eastAsia="IRNazanin" w:cs="IRNazanin"/>
          <w:color w:val="111111"/>
          <w:sz w:val="28"/>
          <w:szCs w:val="28"/>
          <w:rtl w:val="true"/>
          <w:lang w:bidi="fa-IR"/>
        </w:rPr>
        <w:t>.</w:t>
      </w:r>
      <w:bookmarkStart w:id="866" w:name="pg16738_215483"/>
    </w:p>
    <w:p>
      <w:pPr>
        <w:pStyle w:val="Heading6"/>
        <w:numPr>
          <w:ilvl w:val="5"/>
          <w:numId w:val="1"/>
        </w:numPr>
        <w:rPr/>
      </w:pPr>
      <w:bookmarkStart w:id="867" w:name="__RefHeading___Toc4641800_73709187"/>
      <w:bookmarkStart w:id="868" w:name="_Toc329"/>
      <w:bookmarkEnd w:id="866"/>
      <w:bookmarkEnd w:id="867"/>
      <w:r>
        <w:rPr>
          <w:rtl w:val="true"/>
        </w:rPr>
        <w:t>حساب تدوینی</w:t>
      </w:r>
      <w:bookmarkEnd w:id="868"/>
    </w:p>
    <w:p>
      <w:pPr>
        <w:pStyle w:val="BookText"/>
        <w:rPr/>
      </w:pPr>
      <w:r>
        <w:rPr>
          <w:rFonts w:ascii="IRNazanin" w:hAnsi="IRNazanin" w:eastAsia="IRNazanin"/>
          <w:color w:val="111111"/>
          <w:sz w:val="28"/>
          <w:sz w:val="28"/>
          <w:szCs w:val="28"/>
          <w:rtl w:val="true"/>
          <w:lang w:bidi="fa-IR"/>
        </w:rPr>
        <w:t>نوع دیگری از حساب، حساب تدوینی است نوع رایج 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تدوینی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انسانهای عاقل وحسابگر در زندگی خود به کار گرفته، مداخل و مخارج و سود و زیان هایی را که در زندگی با آن مواجه می شوند مقایسه و محاسبه نموده و برپایه آن تصمیم 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دیگر آن محاکم و دیوانهایی است که عملکرد نهادهای حکومت را مورد بررسی قرار می دهند و حساب هر یک از واحدهای حکومتی و پرسنل و اعضای آن را رسیدگی می کنند تا معلوم شود بودجه هایی که در اختیار آنان قرار گرفته چگونه مصرف نموده و نیز اوقات اداری خود را چگونه سپری کرده اند؟</w:t>
      </w:r>
    </w:p>
    <w:p>
      <w:pPr>
        <w:pStyle w:val="BookText"/>
        <w:rPr/>
      </w:pPr>
      <w:r>
        <w:rPr>
          <w:rFonts w:ascii="IRNazanin" w:hAnsi="IRNazanin" w:eastAsia="IRNazanin"/>
          <w:color w:val="111111"/>
          <w:sz w:val="28"/>
          <w:sz w:val="28"/>
          <w:szCs w:val="28"/>
          <w:rtl w:val="true"/>
          <w:lang w:bidi="fa-IR"/>
        </w:rPr>
        <w:t xml:space="preserve">به نظر می رسد حساب مربوط به عالم آخرت از نوع حساب تدوینی است آن هم از شکل و مدل اخیر آن، یعنی آفریدگار جهان که انسان را آفریده و همه سرمایه های حیات را در اختیار او قرار داده است و برای استفاده از آنها آیین نامه و برنامه خاصی را تشریع نموده است در محکمه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مورد سؤال قرار داده و حساب اعمال و چگونگی استفاده آنان از سرمایه های حیات را بر اساس قوانین الهی رسیدگی می کنند، این جا است که پرونده های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دواوین،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می گردند هر کس کارهای خوب و بد خود را مشاهده می کند، پرونده عمل برخی را به دست راست آنان می دهند و این گروه حساب آسانی دارند</w:t>
      </w:r>
      <w:r>
        <w:rPr>
          <w:rFonts w:eastAsia="IRNazanin" w:cs="IRNazanin"/>
          <w:color w:val="111111"/>
          <w:sz w:val="28"/>
          <w:szCs w:val="28"/>
          <w:rtl w:val="true"/>
          <w:lang w:bidi="fa-IR"/>
        </w:rPr>
        <w:t>.</w:t>
      </w:r>
      <w:r>
        <w:rPr>
          <w:rStyle w:val="FootnoteAnchor"/>
          <w:rtl w:val="true"/>
        </w:rPr>
        <w:footnoteReference w:id="45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عمل گروهی به دست چپ آنان داده می شود و او از دیدن آن شرمنده و اندوهگین می شود آرزو می کند که کاش پرونده اعمالش را به او نمی دادند</w:t>
      </w:r>
      <w:r>
        <w:rPr>
          <w:rFonts w:eastAsia="IRNazanin" w:cs="IRNazanin"/>
          <w:color w:val="111111"/>
          <w:sz w:val="28"/>
          <w:szCs w:val="28"/>
          <w:rtl w:val="true"/>
          <w:lang w:bidi="fa-IR"/>
        </w:rPr>
        <w:t>.</w:t>
      </w:r>
      <w:r>
        <w:rPr>
          <w:rStyle w:val="FootnoteAnchor"/>
          <w:rtl w:val="true"/>
        </w:rPr>
        <w:footnoteReference w:id="453"/>
      </w:r>
      <w:bookmarkStart w:id="869" w:name="pg16738_215484"/>
    </w:p>
    <w:p>
      <w:pPr>
        <w:pStyle w:val="Heading5"/>
        <w:numPr>
          <w:ilvl w:val="4"/>
          <w:numId w:val="1"/>
        </w:numPr>
        <w:rPr/>
      </w:pPr>
      <w:bookmarkStart w:id="870" w:name="__RefHeading___Toc4641802_73709187"/>
      <w:bookmarkStart w:id="871" w:name="_Toc330"/>
      <w:bookmarkEnd w:id="869"/>
      <w:bookmarkEnd w:id="870"/>
      <w:r>
        <w:rPr>
          <w:rtl w:val="true"/>
        </w:rPr>
        <w:t>بررسی و تفسیر آیات گذشته</w:t>
      </w:r>
      <w:bookmarkEnd w:id="871"/>
    </w:p>
    <w:p>
      <w:pPr>
        <w:pStyle w:val="BookText"/>
        <w:rPr/>
      </w:pPr>
      <w:r>
        <w:rPr>
          <w:rFonts w:ascii="IRNazanin" w:hAnsi="IRNazanin" w:eastAsia="IRNazanin"/>
          <w:color w:val="111111"/>
          <w:sz w:val="28"/>
          <w:sz w:val="28"/>
          <w:szCs w:val="28"/>
          <w:rtl w:val="true"/>
          <w:lang w:bidi="fa-IR"/>
        </w:rPr>
        <w:t>از مطالب یاد شده دانسته شد که بحث درباره حساب روز قیامت و همگانی بودن آن مربوط به حساب تدوینی است نه حساب تکوینی، زیرا در عمومیت و همگانی بودن حساب تکوینی جای هیچ گونه شک و تردید نیست، زیرا بازگشت حساب تکوینی به قانون پاداش و کیفر اعمال است که قطعاً اختصاص به گروهی ندارد و شامل همه افراد بشر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اشتباه و خلطی که در کلام برخی از صاحب نظران در این باره شده است،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جایگاه بحث کاملاً روشن گردید به بررسی آیات یاد شده در رابطه با همگانی بودن سؤال و حساب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دو دسته از آیات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 نسبت تباین کلی است، زیرا مفاد دسته اوّل این است که از همگان سؤال می شود ومفاد دسته دوم این است که از هیچ کس سؤال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نمی توان واقعیت یک چنین تباین و تناقضی را پذیرفت، و یک چنین اختلاف با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هماهنگی آیات قرآن و عدم اختلاف آنها نیز ناسازگار است باید در فهم هدف آیات تلاش بیشتری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جمع میان این دو دسته از آیات وجوهی را ذکر کرده اند که برخی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نفی سؤال به شیوه ای است که در محاکم دنیوی رایج می باشد مثلاً از هر کسی پرسیده نمی شود که چرا فلان خطا را مرتکب شدی، بلکه به جای آن واقعیت یا آثار آن گناهان را به گونه ای در وجود آنان منعکس می نماید که هم خود آنان و هم دیگران به مجرم بودنشان واقف می گردند شاهد بر این</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این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یُسْئَلُ عَنْ ذَنْبِهِ إِنْسٌ وَلا جانٌّ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به چهره هایشان شناخته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مواقف و ایستگاههای بسیاری است، بنابراین ممکن است در برخی از آن مواقف درباره گناهان سؤال شود و در برخی از آن سؤال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از آنان سؤال زبانی نمی شود و به جای آن، از اعضای آنان سؤال می شود و آنها نیز بر کرده های خود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rtl w:val="true"/>
          <w:lang w:bidi="ar-SA"/>
        </w:rPr>
        <w:t>)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بر دهان ها مهر می زنیم و دستهایشان به سخن آمده و پاها به آنچه انجام داده اند گواهی می دهند، و یا به گونه 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نفی سؤال، سؤال پس از قطعی شدن حساب هر کس و ورود گنهکاران به دوزخ است ولی آیات مُثبِت سؤال ناظر به مواقف قبل از معلوم شدن سرنوشت گنهکاران از نظر کیفر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شده تفسیر آیات 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ستمکاران سؤال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شد وجوه یاد شده، در مورد این دسته از آیات نیز جاری است</w:t>
      </w:r>
      <w:r>
        <w:rPr>
          <w:rFonts w:eastAsia="IRNazanin" w:cs="IRNazanin"/>
          <w:color w:val="111111"/>
          <w:sz w:val="28"/>
          <w:szCs w:val="28"/>
          <w:rtl w:val="true"/>
          <w:lang w:bidi="fa-IR"/>
        </w:rPr>
        <w:t>.</w:t>
      </w:r>
      <w:bookmarkStart w:id="872" w:name="pg16738_215486"/>
    </w:p>
    <w:p>
      <w:pPr>
        <w:pStyle w:val="BookText"/>
        <w:rPr/>
      </w:pPr>
      <w:bookmarkEnd w:id="872"/>
      <w:r>
        <w:rPr>
          <w:rFonts w:ascii="IRNazanin" w:hAnsi="IRNazanin" w:eastAsia="IRNazanin"/>
          <w:color w:val="111111"/>
          <w:sz w:val="28"/>
          <w:sz w:val="28"/>
          <w:szCs w:val="28"/>
          <w:rtl w:val="true"/>
          <w:lang w:bidi="fa-IR"/>
        </w:rPr>
        <w:t>و امّا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بدون حساب پاداش می بینند، می توان آن را یک استثنا و تخصیص در آیات همگانی بودن حساب دانست</w:t>
      </w:r>
      <w:r>
        <w:rPr>
          <w:rFonts w:eastAsia="IRNazanin" w:cs="IRNazanin"/>
          <w:color w:val="111111"/>
          <w:sz w:val="28"/>
          <w:szCs w:val="28"/>
          <w:rtl w:val="true"/>
          <w:lang w:bidi="fa-IR"/>
        </w:rPr>
        <w:t>.</w:t>
      </w:r>
    </w:p>
    <w:p>
      <w:pPr>
        <w:pStyle w:val="Heading5"/>
        <w:numPr>
          <w:ilvl w:val="4"/>
          <w:numId w:val="1"/>
        </w:numPr>
        <w:rPr/>
      </w:pPr>
      <w:bookmarkStart w:id="873" w:name="__RefHeading___Toc4641804_73709187"/>
      <w:bookmarkStart w:id="874" w:name="_Toc331"/>
      <w:bookmarkEnd w:id="873"/>
      <w:r>
        <w:rPr>
          <w:rtl w:val="true"/>
        </w:rPr>
        <w:t>همگانی بودن حساب در روایات</w:t>
      </w:r>
      <w:bookmarkEnd w:id="874"/>
    </w:p>
    <w:p>
      <w:pPr>
        <w:pStyle w:val="BookText"/>
        <w:rPr/>
      </w:pPr>
      <w:r>
        <w:rPr>
          <w:rFonts w:ascii="IRNazanin" w:hAnsi="IRNazanin" w:eastAsia="IRNazanin"/>
          <w:color w:val="111111"/>
          <w:sz w:val="28"/>
          <w:sz w:val="28"/>
          <w:szCs w:val="28"/>
          <w:rtl w:val="true"/>
          <w:lang w:bidi="fa-IR"/>
        </w:rPr>
        <w:t>مضامین روایات نیز در این باره به سه بخش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همگانی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بدون حساب وارد دوزخ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مؤمنان بدون حساب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روایات مربوط به مطالب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قاریان قرآن، درباره قرآن پرهیزگار باشید، زیرا خداوند بار سنگین حفظ و فهم قرآن را بر دوش شما حمل کرده است، حقّا که هم من مورد سؤال قرار می گیرم و هم شما، من درباره ابلاغ احکام الهی به شما مورد سؤال واقع می شوم و شما درباره آنچه از قرآن و سنت من به شما سپرده شده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را جمع می کند تا اعمال آنان را مورد حساب دقیق قرار دهد</w:t>
      </w:r>
      <w:r>
        <w:rPr>
          <w:rFonts w:eastAsia="IRNazanin" w:cs="IRNazanin"/>
          <w:color w:val="111111"/>
          <w:sz w:val="28"/>
          <w:szCs w:val="28"/>
          <w:rtl w:val="true"/>
          <w:lang w:bidi="fa-IR"/>
        </w:rPr>
        <w:t>».</w:t>
      </w:r>
      <w:r>
        <w:rPr>
          <w:rStyle w:val="FootnoteAnchor"/>
          <w:rtl w:val="true"/>
        </w:rPr>
        <w:footnoteReference w:id="45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ازحدیثی که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چنین</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آگاه باشید که برای مشرکان میزانی نصب نمی گردد و دیوان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نمی گردد و فقط برای موحدان دیوان ها گشوده می شود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صدوق در عیون الاخبار با سندهای سه گانه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حساب قرار می دهد مگر مشرکان که بدون رسیدگی به حسابشان روانه دوزخ می گردند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سه گروه از مؤمنان از حساب در روز قیامت مستثنی شده اند و بدون حساب وارد بهشت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از جانب خداوند منان ندا سر می دهد که کجایند آنان که امروز همسایگان خدایند؟ گروهی برپا ایستاده و جمعی از ملائکه آنان را استقبال نموده می گویند شما در دنیا چه کارهایی انجام داده اید که امروز افتخار همسایگی خدا را از آن خود کرده اید؟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این روایت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قیامت همسایگان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رحمت الهی جای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bookmarkStart w:id="875" w:name="pg16738_215488"/>
    </w:p>
    <w:p>
      <w:pPr>
        <w:pStyle w:val="BookText"/>
        <w:rPr/>
      </w:pPr>
      <w:bookmarkEnd w:id="875"/>
      <w:r>
        <w:rPr>
          <w:rFonts w:ascii="IRNazanin" w:hAnsi="IRNazanin" w:eastAsia="IRNazanin"/>
          <w:color w:val="111111"/>
          <w:sz w:val="28"/>
          <w:sz w:val="28"/>
          <w:szCs w:val="28"/>
          <w:rtl w:val="true"/>
          <w:lang w:bidi="fa-IR"/>
        </w:rPr>
        <w:t>انسانها خائف و ترسناکند و آنان ترس و خوفی ندارند، همگان مورد حساب خواهند بود ولی آنان حسابی ندارند</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876" w:name="__RefHeading___Toc4641806_73709187"/>
      <w:bookmarkStart w:id="877" w:name="_Toc332"/>
      <w:bookmarkEnd w:id="876"/>
      <w:r>
        <w:rPr>
          <w:rtl w:val="true"/>
        </w:rPr>
        <w:t>بررسی روایات</w:t>
      </w:r>
      <w:bookmarkEnd w:id="877"/>
    </w:p>
    <w:p>
      <w:pPr>
        <w:pStyle w:val="BookText"/>
        <w:rPr/>
      </w:pPr>
      <w:r>
        <w:rPr>
          <w:rFonts w:ascii="IRNazanin" w:hAnsi="IRNazanin" w:eastAsia="IRNazanin"/>
          <w:color w:val="111111"/>
          <w:sz w:val="28"/>
          <w:sz w:val="28"/>
          <w:szCs w:val="28"/>
          <w:rtl w:val="true"/>
          <w:lang w:bidi="fa-IR"/>
        </w:rPr>
        <w:t>مضمون دسته اول از روایات یاد شده موافق و هماهنگ با مضمون گروه نخست از آیات است و آن این که حساب تدوینی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دسته سوم نیز به آیه ای که درباره پاداش صابران نازل شده است هماهنگ می باشد اگر چه مضمون این روایت از مفاد آیه گسترده تر است، زیرا مخلصان و بردباران نیز در ردیف صابران قرار گرفته اند ولی آنچه در دسته دوم روایات آمده است در آیات مطرح نشده بود، و آن این که مشرکان نیز حسابی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نداشتن حساب اگر برای گروه نخست سند افتخار و سربلندی است، ولی برای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خفت و شرمندگی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به خاطر مقام فوق العاده وجایگاه رفیعی که دارند از حساب معافند و گروه مشرک به خاطر پستی مقام وجایگاه منحطی که دارند به محکمه احضار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سوم نداشتن حساب برای گروه اول نوعی پاداش قلمداد می گردد و برای گروه دوم نوعی کیفر به شمار می رود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دسته دیگری از روایات نیز هست که مفاد آنها این است که شیعیان و محبان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و حساب قرار نمی گیرند</w:t>
      </w:r>
      <w:r>
        <w:rPr>
          <w:rFonts w:eastAsia="IRNazanin" w:cs="IRNazanin"/>
          <w:color w:val="111111"/>
          <w:sz w:val="28"/>
          <w:szCs w:val="28"/>
          <w:rtl w:val="true"/>
          <w:lang w:bidi="fa-IR"/>
        </w:rPr>
        <w:t>.</w:t>
      </w:r>
      <w:bookmarkStart w:id="878" w:name="pg16738_215489"/>
    </w:p>
    <w:p>
      <w:pPr>
        <w:pStyle w:val="BookText"/>
        <w:rPr/>
      </w:pPr>
      <w:bookmarkEnd w:id="878"/>
      <w:r>
        <w:rPr>
          <w:rFonts w:ascii="IRNazanin" w:hAnsi="IRNazanin" w:eastAsia="IRNazanin"/>
          <w:color w:val="111111"/>
          <w:sz w:val="28"/>
          <w:sz w:val="28"/>
          <w:szCs w:val="28"/>
          <w:rtl w:val="true"/>
          <w:lang w:bidi="fa-IR"/>
        </w:rPr>
        <w:t>ولی می توان گفت مقصود گروهی از شیعیان است که در دسته سوم وارد شده است و در این صورت این روایات دسته جداگانه ای نخواهند بود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در پایان این بحث یادآور می شویم، روایاتی که حساب را برای مشرکان نفی می کنند، خود دلیل گویایی بر این مطلبند که باید حساب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تدوینی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 زیرا مشرکان حساب تکوینی دارند ولی حساب تدوینی ندارند</w:t>
      </w:r>
      <w:r>
        <w:rPr>
          <w:rFonts w:eastAsia="IRNazanin" w:cs="IRNazanin"/>
          <w:color w:val="111111"/>
          <w:sz w:val="28"/>
          <w:szCs w:val="28"/>
          <w:rtl w:val="true"/>
          <w:lang w:bidi="fa-IR"/>
        </w:rPr>
        <w:t>.</w:t>
      </w:r>
    </w:p>
    <w:p>
      <w:pPr>
        <w:pStyle w:val="Heading4"/>
        <w:numPr>
          <w:ilvl w:val="3"/>
          <w:numId w:val="1"/>
        </w:numPr>
        <w:rPr/>
      </w:pPr>
      <w:bookmarkStart w:id="879" w:name="__RefHeading___Toc4641808_73709187"/>
      <w:bookmarkStart w:id="880" w:name="_Toc333"/>
      <w:bookmarkEnd w:id="879"/>
      <w:r>
        <w:rPr/>
        <w:t>5</w:t>
      </w:r>
      <w:r>
        <w:rPr>
          <w:rtl w:val="true"/>
        </w:rPr>
        <w:t xml:space="preserve">. </w:t>
      </w:r>
      <w:r>
        <w:rPr>
          <w:rtl w:val="true"/>
        </w:rPr>
        <w:t>خداوند</w:t>
      </w:r>
      <w:r>
        <w:rPr>
          <w:rtl w:val="true"/>
        </w:rPr>
        <w:t>«</w:t>
      </w:r>
      <w:r>
        <w:rPr>
          <w:rtl w:val="true"/>
        </w:rPr>
        <w:t>سریع الحساب</w:t>
      </w:r>
      <w:r>
        <w:rPr>
          <w:rtl w:val="true"/>
        </w:rPr>
        <w:t xml:space="preserve">» </w:t>
      </w:r>
      <w:r>
        <w:rPr>
          <w:rtl w:val="true"/>
        </w:rPr>
        <w:t>است</w:t>
      </w:r>
      <w:bookmarkEnd w:id="880"/>
    </w:p>
    <w:p>
      <w:pPr>
        <w:pStyle w:val="BookText"/>
        <w:rPr/>
      </w:pPr>
      <w:r>
        <w:rPr>
          <w:rFonts w:ascii="IRNazanin" w:hAnsi="IRNazanin" w:eastAsia="IRNazanin"/>
          <w:color w:val="111111"/>
          <w:sz w:val="28"/>
          <w:sz w:val="28"/>
          <w:szCs w:val="28"/>
          <w:rtl w:val="true"/>
          <w:lang w:bidi="fa-IR"/>
        </w:rPr>
        <w:t>از بحثهای مربوط به حساب که در قرآن مطرح شده است، سریع بودن حساب الهی است و اصولاً سریع الحساب بودن از جمله صفات الهی است چنان که علاوه بر آیات قرآن در دعای جوشن کبیر نیز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بر این مطلب دلالت دارد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تُجزی کُلُّ نَفْس بِما کَسَبَتْ لا ظُلْمَ الْیَوْمَ إِنَّ اللّهَ سَریعُ الْحِسابِ</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فردی به آنچه انجام داده است، جزا داده می شود امروز به کسی ظلم وستم نمی شود حقّا که خداوند حساب بندگان را سریع رسیدگی می کند</w:t>
      </w:r>
      <w:r>
        <w:rPr>
          <w:rFonts w:eastAsia="IRNazanin" w:cs="IRNazanin"/>
          <w:color w:val="111111"/>
          <w:sz w:val="28"/>
          <w:szCs w:val="28"/>
          <w:rtl w:val="true"/>
          <w:lang w:bidi="fa-IR"/>
        </w:rPr>
        <w:t>».</w:t>
      </w:r>
      <w:r>
        <w:rPr>
          <w:rStyle w:val="FootnoteAnchor"/>
          <w:rtl w:val="true"/>
        </w:rPr>
        <w:footnoteReference w:id="46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مطرح می شود که مقصود از رسیدگی سریع به حساب بندگان چیست؟</w:t>
      </w:r>
    </w:p>
    <w:p>
      <w:pPr>
        <w:pStyle w:val="BookText"/>
        <w:rPr/>
      </w:pPr>
      <w:r>
        <w:rPr>
          <w:rFonts w:ascii="IRNazanin" w:hAnsi="IRNazanin" w:eastAsia="IRNazanin"/>
          <w:color w:val="111111"/>
          <w:sz w:val="28"/>
          <w:sz w:val="28"/>
          <w:szCs w:val="28"/>
          <w:rtl w:val="true"/>
          <w:lang w:bidi="fa-IR"/>
        </w:rPr>
        <w:t>مفسران احتمالات مختلفی را ذکر نموده اند که برخی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خداوند به زودی پاداش و کیفر هر عمل خوب یا بد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وقت فرا رسیدن جزای اعمال نزدیک است همان گونه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السّاعَةِ إِلاّکَلَمْحِ الْبَصَرِ أَوْ هُوَ أَقْرَبُ</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در این صورت مقصود از حساب جزای اعمال است و در لغت عرب حساب به معنی کفو بودن و برابری به کار می رود و از آنجا که جزا به مقدار عمل است، از آن به کلمه حساب تعبیر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در سرای دیگر، خداوند حساب بندگان را سریع رسیدگی کرده و در نتیجه کثرت محاسبه شوندگان سبب طولانی شدن حساب نمی شود، و در نتیجه به کسی ظلم نخواهد شد و نیکوکاران در کوتاهترین فرصت پاداش اعمال خود را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خداوند همان گونه که همه بندگان را یکجا و در زمان واحد روزی می دهد، به همین نحو نیز به حساب اعمال آنان رسیدگی می کند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حساب اعمال اختصاص به آخرت ندارد و در همین دنیا هر عملی که انسان انجام می دهد اعم از نیک و یا بد، بی درنگ محاسبه شده و پاداش و کیفر آن داده می شود طاعات و عبادات از طریق توفیقات الهی و گناهان و معاصی از طریق خذلان الهی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خیر و نیکی دیگری را به دنبال دارد و</w:t>
      </w:r>
    </w:p>
    <w:p>
      <w:pPr>
        <w:pStyle w:val="BookText"/>
        <w:rPr/>
      </w:pPr>
      <w:r>
        <w:rPr>
          <w:rFonts w:ascii="IRNazanin" w:hAnsi="IRNazanin" w:eastAsia="IRNazanin"/>
          <w:color w:val="111111"/>
          <w:sz w:val="28"/>
          <w:sz w:val="28"/>
          <w:szCs w:val="28"/>
          <w:rtl w:val="true"/>
          <w:lang w:bidi="fa-IR"/>
        </w:rPr>
        <w:t xml:space="preserve">هر کار ناروایی، شر و خذلانی را در پی دارد و این نکته برای کسانی که پیوسته نفس و اعمال خود را با دقت محاسبه می کنند واضح و روشن است و به همین جهت در روایات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أَنْفُسَکُمْ قَبْلَ أَنْ تُحاسَبُوا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که به حساب شما رسیدگی شود، به حساب خود رسیدگی کنید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اکنون باید دید کدامیک از احتمالات یاد شده صحیح تر است؟ و آیا می توان از مطالعه آیات قرآن به گونه ای بر مقصود از سریع الحساب بودن خداوند واقف گردید؟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آیات متعددی که سریع الحساب بودن خداوند در آنها مطرح شده است، برخی به طور صریح ناظر به حساب اخروی می باشند از جمله آیه ای که در آغاز بحث یادآور شدیم و آیه های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انعام </w:t>
      </w:r>
      <w:r>
        <w:rPr>
          <w:rStyle w:val="FootnoteAnchor"/>
          <w:rtl w:val="true"/>
        </w:rPr>
        <w:footnoteReference w:id="469"/>
      </w:r>
      <w:r>
        <w:rPr>
          <w:rFonts w:ascii="IRNazanin" w:hAnsi="IRNazanin" w:eastAsia="IRNazanin"/>
          <w:color w:val="111111"/>
          <w:sz w:val="28"/>
          <w:sz w:val="28"/>
          <w:szCs w:val="28"/>
          <w:rtl w:val="true"/>
          <w:lang w:bidi="fa-IR"/>
        </w:rPr>
        <w:t xml:space="preserve">و برخی نیز ظاهر در حساب اخروی است مانند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ولی برخی از آیات صراحت یا ظهور در حساب اخروی نداشته و اطلاق آن شامل حساب دنیوی نیز می شود و بلکه در برخی از آنها قراینی یافت می شود که عمومیت و شمول آن را نسبت به حساب دنیوی تأکید می نماید، از آن جمله آیه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می توان نام برد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بِآیاتِ اللّهِ فَإِنَّ اللّهَ سَریعُ الْحِسابِ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خدا کفر ورزد حقّا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 شود سریع الحساب بودن خداوند در این آیه به طور مطلق ذکر شده است و می تواند هم ناظر به حساب دنیوی باشد و هم حساب اخروی یعنی نتیجه کفر در دنیا سقوط از مرتبه عالی انسانی و محروم شدن از حیات معنوی است که بی درنگ گریبانگیر کافر می گردد و در آخرت عذاب دردناک دوزخ است و از آنجا که این گروه هیچ کار نیک در پرونده اعمال خود ندارند دیگر نیاز به بررسی و اقامه شهود و مانند آن نیست و پس از برپایی قیامت بی درنگ روانه دوزخ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عمومیت حساب و شمول آن نسبت به حساب دنیوی آیه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است که درباره کافران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حَبِطَتْ أَعْمالُهُمْ فِی الدُّنْیا وَالآخِرَةِ وَما لَهُمْ مِنْ ناصِرینَ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کارهایشان در دنیا و آخرت حبط و بی ارزش گردیده و یاورانی برایشان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پس از آن که صید به وسیله سگان آموزش داده را با شرایط خاصی حلال می شمارد به رعایت تقوای الهی دستور داده آنگاه سریع الحساب بودن خداوند را گوشزد می کند چنان که می فرماید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ماذا أُحِلَّ لَهُمْ قُلْ أُحِلَّ لَکُمُ الطَّیِّباتُ وَما عَلَّمْتُمْ مِنَ</w:t>
      </w:r>
    </w:p>
    <w:p>
      <w:pPr>
        <w:pStyle w:val="BookText"/>
        <w:rPr/>
      </w:pPr>
      <w:r>
        <w:rPr>
          <w:rFonts w:ascii="Amiri" w:hAnsi="Amiri" w:eastAsia="Amiri" w:cs="Amiri"/>
          <w:color w:val="111111"/>
          <w:sz w:val="28"/>
          <w:sz w:val="28"/>
          <w:szCs w:val="28"/>
          <w:rtl w:val="true"/>
          <w:lang w:bidi="ar-SA"/>
        </w:rPr>
        <w:t>الْجَوارِحِ مُکَلِّبینَ تُعَلِّمُونَهُنَّ مِمّا عَلَّمَکُمُ اللّهُ فَکُلُوا مِمّا أَمْسَکْنَ عَلَیْکُمْ واذْکُرُوا اسْمَ اللّهِ عَلَیْهِ وَاتَّقُوا اللّهَ إِنَّ اللّهَ سَریعُ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 تو می پرسند که چه چیزهایی برای آنان حلال گردیده است، به آنان بگو همه پاکیزه ها حلال گردیده و نیز آنچه را سگان آموزش داده شده برای شما شکار می کنند در صورتی که نام خدا بر آن برده شده باشد، تقوای الهی را رعایت کنید حقا که حساب خدا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آیه حساب دنیوی است و در حقیقت هشداری است به این که در شکار حیوانات اصل تقوا رعایت گردد و صرفاً برای امرار معاش این کار صورت گیرد و نه از روی لهو و لعب و برای سرگرمی، زیرا در غیر این صورت، انتقام الهی در کمین آنان بوده و به سرعت سزای این عمل هوس آلود خود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مجموع آیاتی که در آنها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مطرح شده است به چهار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صریح در حساب اخروی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ظاهر در حساب اخروی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ظاهر در حساب دنیوی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اطلاق داشته و هر دو نوع حساب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روشن شد که از میان سه احتمال یاد شده در مورد معنای سریع الحساب بودن خداوند معنای دوم وسوم با آیات قرآن هماهنگی بیشتری 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تفسیر حسابرسی سریع خداوند در قیامت، با توجه به قدرت و علم نامحدود الهی سهل و آسان است و هرگز نباید حسابرسی خداوند را با آنچه در میان انسانها رایج است قیاس کرده اگر بخواهیم در دنیا برای چگونگی</w:t>
      </w:r>
      <w:bookmarkStart w:id="881" w:name="pg16738_215494"/>
    </w:p>
    <w:p>
      <w:pPr>
        <w:pStyle w:val="BookText"/>
        <w:rPr/>
      </w:pPr>
      <w:bookmarkEnd w:id="881"/>
      <w:r>
        <w:rPr>
          <w:rFonts w:ascii="IRNazanin" w:hAnsi="IRNazanin" w:eastAsia="IRNazanin"/>
          <w:color w:val="111111"/>
          <w:sz w:val="28"/>
          <w:sz w:val="28"/>
          <w:szCs w:val="28"/>
          <w:rtl w:val="true"/>
          <w:lang w:bidi="fa-IR"/>
        </w:rPr>
        <w:t>حسابرسی خداوند مثالی یادآور شویم باید بگوییم همان گونه که خداوند در یک لحظه دعای همه دعا کنندگان و راز و نیاز گویان به درگاه ربوبی را اجابت می کند و همان طور که همه بندگان خود را روزی می دهد، به همین کیفیت نیز به حساب همگان رسیدگی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امیرمؤمنان پرسید چگونه خداوند حساب انسانهای بی شمار را یکجا رسیدگی می کند؟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آنان را یکجا روزی می دهد، بار دیگر سؤال کرد چگونه آنان را مورد محاسبه قرا ر می دهد با آن که او را نمی بینند؟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آنان روزی می دهد ولی او را نمی بینند</w:t>
      </w:r>
      <w:r>
        <w:rPr>
          <w:rFonts w:eastAsia="IRNazanin" w:cs="IRNazanin"/>
          <w:color w:val="111111"/>
          <w:sz w:val="28"/>
          <w:szCs w:val="28"/>
          <w:rtl w:val="true"/>
          <w:lang w:bidi="fa-IR"/>
        </w:rPr>
        <w:t>.</w:t>
      </w:r>
      <w:r>
        <w:rPr>
          <w:rStyle w:val="FootnoteAnchor"/>
          <w:rtl w:val="true"/>
        </w:rPr>
        <w:footnoteReference w:id="471"/>
      </w:r>
    </w:p>
    <w:p>
      <w:pPr>
        <w:pStyle w:val="Heading4"/>
        <w:numPr>
          <w:ilvl w:val="3"/>
          <w:numId w:val="1"/>
        </w:numPr>
        <w:rPr/>
      </w:pPr>
      <w:bookmarkStart w:id="882" w:name="__RefHeading___Toc4641810_73709187"/>
      <w:bookmarkStart w:id="883" w:name="_Toc334"/>
      <w:bookmarkEnd w:id="882"/>
      <w:r>
        <w:rPr/>
        <w:t>6</w:t>
      </w:r>
      <w:r>
        <w:rPr>
          <w:rtl w:val="true"/>
        </w:rPr>
        <w:t xml:space="preserve">. </w:t>
      </w:r>
      <w:r>
        <w:rPr>
          <w:rtl w:val="true"/>
        </w:rPr>
        <w:t>محاسبه بد</w:t>
      </w:r>
      <w:bookmarkEnd w:id="883"/>
    </w:p>
    <w:p>
      <w:pPr>
        <w:pStyle w:val="BookText"/>
        <w:rPr/>
      </w:pPr>
      <w:r>
        <w:rPr>
          <w:rFonts w:ascii="IRNazanin" w:hAnsi="IRNazanin" w:eastAsia="IRNazanin"/>
          <w:color w:val="111111"/>
          <w:sz w:val="28"/>
          <w:sz w:val="28"/>
          <w:szCs w:val="28"/>
          <w:rtl w:val="true"/>
          <w:lang w:bidi="fa-IR"/>
        </w:rPr>
        <w:t>در برخی از آیات به افراد هشدار داده شده است که از محاسبه بد بیم داشته باشند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یَصِلُونَ ما أَمَرَ اللّهُ بِهِ أَنْ یُوصَلَ وَیَخْشَوْنَ رَبَّهُمْ وَیَخافُونَ سُوءَ الْحِسابِ</w:t>
      </w:r>
      <w:r>
        <w:rPr>
          <w:rFonts w:eastAsia="Amiri" w:cs="Amiri" w:ascii="Amiri" w:hAnsi="Amiri"/>
          <w:color w:val="111111"/>
          <w:sz w:val="28"/>
          <w:szCs w:val="28"/>
          <w:rtl w:val="true"/>
          <w:lang w:bidi="ar-SA"/>
        </w:rPr>
        <w:t>) .</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به آنچه که خدا فرمان به وصلت آن داده است، پیوند برقرار می کنند و از خدای خود و از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درباره کافران می گوید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سُوءُ الْحِسابِ</w:t>
      </w:r>
      <w:r>
        <w:rPr>
          <w:rFonts w:eastAsia="Amiri" w:cs="Amiri" w:ascii="Amiri" w:hAnsi="Amiri"/>
          <w:color w:val="111111"/>
          <w:sz w:val="28"/>
          <w:szCs w:val="28"/>
          <w:rtl w:val="true"/>
          <w:lang w:bidi="ar-SA"/>
        </w:rPr>
        <w:t>...)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اکنون سؤال می شود که مقصود از حساب بد چیست؟ اگر حسابرس پروردگار جهان و مأموران صادق و معصوم او است هرگز حساب، حساب بدی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روشن است، زیرا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حسابی است که طرف حساب از آن ناخشنود گردیده و آن را بد می شمارد، گویی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حسابی که مایه دلتنگی و ناراحتی طرف می شود، و به تعبیر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الَّذی یَسُؤهُمْ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که آنان را ناراحت می سازد و این یک تعبیر عرفی است مثلاً مردی که در دادگاه به جریمه بزرگ محکوم می شود، یا در آستانه چنین جرم بزرگی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حساب بدی پس داد یا حساب بدی در پیش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از پیشوایان معصوم نقل شده است این جمله به معنی دقت و امعان در محاسبه تفسیر شده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بیم آن ندارند که خدا درباره آنان ستم کند، بلکه از دقت محاسبه، در وحشت و اضطرابند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برادران تو از دست تو شاکی هستند در پاسخ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خلافی نکرده ام، حق خود را به نحو کامل طلب کرده ام،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باز گرفتن حق به نحو دقیق نسبت به برادر دینی نوعی سوء معامله و برخورد است همچنان که خدا نیز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یک چنین محاسبه در روز قیامت بی علت نخواهد بود و از برخی از روایات استفاده می شود کسانی که حقوق مردم برگردن آنها است مشمول سوء</w:t>
      </w:r>
      <w:bookmarkStart w:id="884" w:name="pg16738_215496"/>
    </w:p>
    <w:p>
      <w:pPr>
        <w:pStyle w:val="BookText"/>
        <w:rPr/>
      </w:pPr>
      <w:bookmarkEnd w:id="884"/>
      <w:r>
        <w:rPr>
          <w:rFonts w:ascii="IRNazanin" w:hAnsi="IRNazanin" w:eastAsia="IRNazanin"/>
          <w:color w:val="111111"/>
          <w:sz w:val="28"/>
          <w:sz w:val="28"/>
          <w:szCs w:val="28"/>
          <w:rtl w:val="true"/>
          <w:lang w:bidi="fa-IR"/>
        </w:rPr>
        <w:t>حساب خواهند بود</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885" w:name="__RefHeading___Toc4641812_73709187"/>
      <w:bookmarkStart w:id="886" w:name="_Toc335"/>
      <w:bookmarkEnd w:id="885"/>
      <w:r>
        <w:rPr/>
        <w:t>7</w:t>
      </w:r>
      <w:r>
        <w:rPr>
          <w:rtl w:val="true"/>
        </w:rPr>
        <w:t xml:space="preserve">. </w:t>
      </w:r>
      <w:r>
        <w:rPr>
          <w:rtl w:val="true"/>
        </w:rPr>
        <w:t>محاسبه آسان</w:t>
      </w:r>
      <w:bookmarkEnd w:id="886"/>
    </w:p>
    <w:p>
      <w:pPr>
        <w:pStyle w:val="BookText"/>
        <w:rPr/>
      </w:pPr>
      <w:r>
        <w:rPr>
          <w:rFonts w:ascii="IRNazanin" w:hAnsi="IRNazanin" w:eastAsia="IRNazanin"/>
          <w:color w:val="111111"/>
          <w:sz w:val="28"/>
          <w:sz w:val="28"/>
          <w:szCs w:val="28"/>
          <w:rtl w:val="true"/>
          <w:lang w:bidi="fa-IR"/>
        </w:rPr>
        <w:t>اگر در روز رستاخیز با گروهی سختگیری در حساب می شود، در برابر، با گروه دیگری که دارای صفات و افعال نیک می باشند، با سهولت خاصی حساب برگزار می شود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نامه اعمال او به دست راست او داده شد به زودی به صورت آسان مورد محاسبه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آیاتی، استفاده می شود که برخی از اعمال، مایه چنین سهولت حساب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صله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می شود که افرادی که ملتزم به صله رحم می باشند از بدی حساب نمی ترسند، و این خود می رساند که انجام این عمل مایه دفع سوء حساب است، طبعاً قطع رحم از نظر نتیجه، نقطه مقابل آن خواهد بود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نتیجه یاد شده در زیر را گرفته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صِلَةَ الرَّحِمِ تُهَوِّنُ الْحِسابَ یَوْمَ الْقِیامَةِ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پیوند با بستگان، روز قیامت، حساب را آسان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از روایات ، استفاده می شود که گره گشایی از مشکلاتِ بندگان خدا و آسان گیری با آنان در معاشرت، رحمت الهی را به هنگام حساب</w:t>
      </w:r>
      <w:bookmarkStart w:id="887" w:name="pg16738_215497"/>
    </w:p>
    <w:p>
      <w:pPr>
        <w:pStyle w:val="BookText"/>
        <w:rPr/>
      </w:pPr>
      <w:bookmarkEnd w:id="887"/>
      <w:r>
        <w:rPr>
          <w:rFonts w:ascii="IRNazanin" w:hAnsi="IRNazanin" w:eastAsia="IRNazanin"/>
          <w:color w:val="111111"/>
          <w:sz w:val="28"/>
          <w:sz w:val="28"/>
          <w:szCs w:val="28"/>
          <w:rtl w:val="true"/>
          <w:lang w:bidi="fa-IR"/>
        </w:rPr>
        <w:t>جلب کرده و مایه آسان گیری در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بنده، روز قیامت در پیشگاه پروردگار احتجاج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آفریدی و مورد لطف خود قرار دادی نعمت های خود را به من ارزانی داشتی و من پیوسته به بندگان تو کمک می کردم و بر آنان آسان می گرفتم به این امید که امروز رحمت خود را بر من ارزانی داری و برمن آسان گیری، خداوند گفته او را تصدیق کرده و فرمان می دهد تا او را به بهشت رهنمون گردند</w:t>
      </w:r>
      <w:r>
        <w:rPr>
          <w:rFonts w:eastAsia="IRNazanin" w:cs="IRNazanin"/>
          <w:color w:val="111111"/>
          <w:sz w:val="28"/>
          <w:szCs w:val="28"/>
          <w:rtl w:val="true"/>
          <w:lang w:bidi="fa-IR"/>
        </w:rPr>
        <w:t>.</w:t>
      </w:r>
      <w:r>
        <w:rPr>
          <w:rStyle w:val="FootnoteAnchor"/>
          <w:rtl w:val="true"/>
        </w:rPr>
        <w:footnoteReference w:id="478"/>
      </w:r>
    </w:p>
    <w:p>
      <w:pPr>
        <w:pStyle w:val="Heading4"/>
        <w:numPr>
          <w:ilvl w:val="3"/>
          <w:numId w:val="1"/>
        </w:numPr>
        <w:rPr/>
      </w:pPr>
      <w:bookmarkStart w:id="888" w:name="__RefHeading___Toc4641814_73709187"/>
      <w:bookmarkStart w:id="889" w:name="_Toc336"/>
      <w:bookmarkEnd w:id="888"/>
      <w:r>
        <w:rPr/>
        <w:t>8</w:t>
      </w:r>
      <w:r>
        <w:rPr>
          <w:rtl w:val="true"/>
        </w:rPr>
        <w:t xml:space="preserve">. </w:t>
      </w:r>
      <w:r>
        <w:rPr>
          <w:rtl w:val="true"/>
        </w:rPr>
        <w:t>تفاوت بندگان در محاسبه</w:t>
      </w:r>
      <w:bookmarkEnd w:id="889"/>
    </w:p>
    <w:p>
      <w:pPr>
        <w:pStyle w:val="BookText"/>
        <w:rPr/>
      </w:pPr>
      <w:r>
        <w:rPr>
          <w:rFonts w:ascii="IRNazanin" w:hAnsi="IRNazanin" w:eastAsia="IRNazanin"/>
          <w:color w:val="111111"/>
          <w:sz w:val="28"/>
          <w:sz w:val="28"/>
          <w:szCs w:val="28"/>
          <w:rtl w:val="true"/>
          <w:lang w:bidi="fa-IR"/>
        </w:rPr>
        <w:t>در حالی که با گروهی با دقت هر چه تمامتر عمل می شود، با گروهی دیگر با اغماض و چشم پوشی حساب صورت می پذیرد ولی دقت و یا مسامحه، بستگی به مواهبی دارد که از جانب خدا به انسانها داده شده است، مثلاً آنان که از عقل و خرد بیشتری برخوردارند، حساب دقیق تری خواهند داشت تا آن گروه ساده لوح و ساده اندیش که از درک بالایی برخوردار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یُلاقُ اللّهُ الْعِبادَ فِی الحِسابِ یَوْمَ الْقِیامَةِ عَلی قَدْرِما آتاهُمْ مِنَالْعُقُولِ فی الدُّنْیا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پایه دقت در حساب بندگان، در قیامت میزان خردی است که به آنان داده شده است 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بامش بیش، برفش بیشتر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از روایات استفاده می شود که مؤمن تهیدست به سرعت محاسبه می شود در حالی که افراد ثروتمند در پای حساب معطل خواهند شد، و منطق</w:t>
      </w:r>
      <w:bookmarkStart w:id="890" w:name="pg16738_215498"/>
    </w:p>
    <w:p>
      <w:pPr>
        <w:pStyle w:val="BookText"/>
        <w:rPr/>
      </w:pPr>
      <w:bookmarkEnd w:id="890"/>
      <w:r>
        <w:rPr>
          <w:rFonts w:ascii="IRNazanin" w:hAnsi="IRNazanin" w:eastAsia="IRNazanin"/>
          <w:color w:val="111111"/>
          <w:sz w:val="28"/>
          <w:sz w:val="28"/>
          <w:szCs w:val="28"/>
          <w:rtl w:val="true"/>
          <w:lang w:bidi="fa-IR"/>
        </w:rPr>
        <w:t>انسان تهیدست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مقامی نبودم تا ستم کنم، مالی نداشتم که حق آن را نپردازم، روزی من به اندازه کفایت زندگی من بود، درحالی که افرادی که مسئولیتی در اجتماع داشته اند، یا ثروتی را اندوخته بودند، حساب طولانی خواهند داشت</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891" w:name="__RefHeading___Toc4641816_73709187"/>
      <w:bookmarkStart w:id="892" w:name="_Toc337"/>
      <w:bookmarkEnd w:id="891"/>
      <w:r>
        <w:rPr/>
        <w:t>9</w:t>
      </w:r>
      <w:r>
        <w:rPr>
          <w:rtl w:val="true"/>
        </w:rPr>
        <w:t xml:space="preserve">. </w:t>
      </w:r>
      <w:r>
        <w:rPr>
          <w:rtl w:val="true"/>
        </w:rPr>
        <w:t>به هنگام حساب حجت بر همگان تمام است</w:t>
      </w:r>
      <w:bookmarkEnd w:id="892"/>
    </w:p>
    <w:p>
      <w:pPr>
        <w:pStyle w:val="BookText"/>
        <w:rPr/>
      </w:pPr>
      <w:r>
        <w:rPr>
          <w:rFonts w:ascii="IRNazanin" w:hAnsi="IRNazanin" w:eastAsia="IRNazanin"/>
          <w:color w:val="111111"/>
          <w:sz w:val="28"/>
          <w:sz w:val="28"/>
          <w:szCs w:val="28"/>
          <w:rtl w:val="true"/>
          <w:lang w:bidi="fa-IR"/>
        </w:rPr>
        <w:t>انسان برخی از گناهان را به خاطر عدم آگاهی از آن مرتکب می شود ولی ناآگاهی بر دو نوع است یکی این که هیچ گونه احتمال گناه در آن ندهد، این فرد ممکن است در شرایطی نزد خدا معذور باشد، دیگری آن که به هنگام انجام آن به کلی از حکم آن غافل نباشد و احتمال دهد که ممکن است گناه باشد ولی از فراگیری وسؤال از افرادِ آگاه به احکام، خودداری نماید، در این صورت نادانی و جهل او عذر به شمار نیامده و به هنگام حساب در قیامت مستحق کیفر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به فرد گنهکار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ناروایی این عمل آگاه بودی؟ پس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علم خود عمل نکردی؟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به او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تَعَلَّمْتَ حَتّی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 نگرفتی تا به آن عمل نمایی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مقام احتجاج این بنده گنهکار مغلوب می گردد و این خدا است که بر بندگان خود حجت دارد</w:t>
      </w:r>
      <w:r>
        <w:rPr>
          <w:rFonts w:eastAsia="IRNazanin" w:cs="IRNazanin"/>
          <w:color w:val="111111"/>
          <w:sz w:val="28"/>
          <w:szCs w:val="28"/>
          <w:rtl w:val="true"/>
          <w:lang w:bidi="fa-IR"/>
        </w:rPr>
        <w:t>.</w:t>
      </w:r>
      <w:r>
        <w:rPr>
          <w:rStyle w:val="FootnoteAnchor"/>
          <w:rtl w:val="true"/>
        </w:rPr>
        <w:footnoteReference w:id="482"/>
      </w:r>
      <w:bookmarkStart w:id="893" w:name="pg16738_215499"/>
    </w:p>
    <w:p>
      <w:pPr>
        <w:pStyle w:val="BookText"/>
        <w:rPr/>
      </w:pPr>
      <w:bookmarkEnd w:id="893"/>
      <w:r>
        <w:rPr>
          <w:rFonts w:ascii="IRNazanin" w:hAnsi="IRNazanin" w:eastAsia="IRNazanin"/>
          <w:color w:val="111111"/>
          <w:sz w:val="28"/>
          <w:sz w:val="28"/>
          <w:szCs w:val="28"/>
          <w:rtl w:val="true"/>
          <w:lang w:bidi="fa-IR"/>
        </w:rPr>
        <w:t>هرگاه کسی به خاطر جمال وزیبایی اندام، مرتکب گناه گردد و یا آن که به جهت گرفتاری ها و شداید زندگی دست به کارهای ناروا زند، نمی تواند جمال یا فقر و بیچارگی و بلا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به هنگام حساب از چنگال کیفر رها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زن زیبا چهره ای که به خاطر زیبایی در دام گناه افتاده است، برای حساب آورده می شود، و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اعتذار جسته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مرا زیبا قرار دادی و همین موجب گمراهی من گردید به او گفته می شود مریم از تو زیباتر بود، و در عین حال عفت خود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مرد زیبا روی را می آورند که مرتکب گناه شده است او نیز به جمال خود اعتذار می جوید ولی به او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تو زیباتر بود، ولی از گناه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انسانی که به خاطر گرفتاری های زندگی ومصایب فراوان دچار لغزش شده است بیچارگی ومصایب خود را عذر می آورد، ولی به او پاسخ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شداید بیشتری قرار گرفت ولی آلوده به گناه نگردید</w:t>
      </w:r>
      <w:r>
        <w:rPr>
          <w:rFonts w:eastAsia="IRNazanin" w:cs="IRNazanin"/>
          <w:color w:val="111111"/>
          <w:sz w:val="28"/>
          <w:szCs w:val="28"/>
          <w:rtl w:val="true"/>
          <w:lang w:bidi="fa-IR"/>
        </w:rPr>
        <w:t>.</w:t>
      </w:r>
      <w:r>
        <w:rPr>
          <w:rStyle w:val="FootnoteAnchor"/>
          <w:rtl w:val="true"/>
        </w:rPr>
        <w:footnoteReference w:id="483"/>
      </w:r>
    </w:p>
    <w:p>
      <w:pPr>
        <w:pStyle w:val="Heading4"/>
        <w:numPr>
          <w:ilvl w:val="3"/>
          <w:numId w:val="1"/>
        </w:numPr>
        <w:rPr/>
      </w:pPr>
      <w:bookmarkStart w:id="894" w:name="__RefHeading___Toc4641818_73709187"/>
      <w:bookmarkStart w:id="895" w:name="_Toc338"/>
      <w:bookmarkEnd w:id="894"/>
      <w:r>
        <w:rPr/>
        <w:t>10</w:t>
      </w:r>
      <w:r>
        <w:rPr>
          <w:rtl w:val="true"/>
        </w:rPr>
        <w:t xml:space="preserve">. </w:t>
      </w:r>
      <w:r>
        <w:rPr>
          <w:rtl w:val="true"/>
        </w:rPr>
        <w:t>اقرار به گناه و امید به عفو الهی</w:t>
      </w:r>
      <w:bookmarkEnd w:id="89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مطالبی که در روایاتِ مربوط به حساب بندگان در قیامت مطرح شده است اعتراف به گناهان و امیدواری یا حسن ظن به پروردگار است که چه بسا مایه رهایی انسان گنهکار از کیفر وعذاب الهی می گردد در این باره روایات</w:t>
      </w:r>
    </w:p>
    <w:p>
      <w:pPr>
        <w:pStyle w:val="BookText"/>
        <w:rPr/>
      </w:pPr>
      <w:r>
        <w:rPr>
          <w:rFonts w:ascii="IRNazanin" w:hAnsi="IRNazanin" w:eastAsia="IRNazanin"/>
          <w:color w:val="111111"/>
          <w:sz w:val="28"/>
          <w:sz w:val="28"/>
          <w:szCs w:val="28"/>
          <w:rtl w:val="true"/>
          <w:lang w:bidi="fa-IR"/>
        </w:rPr>
        <w:t>بسیاری وارد شده است که به عنوان حسن ختام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برخی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قیامت ، بنده گنهکار را برای حساب می آورند،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اطاعت و فرمانبرداری فرمان ندادم و از گناهان نهی ننمودم؟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تمایلات نفسانی بر من غلبه کرد و اکنون اگر مرا به خاطر گناهانم کیفر دهی، بر من ظلم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دستور می دهد تا او را به دوزخ برند، آن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نسبت به تو این گونه تصور و گمان نداشتم،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تصور تو چه بود؟ می گوید من نسبت به تو بهترین گمان و تصور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دستور می دهد تا او را به بهشت رهنمون گردند، آنگاه به او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لحظه برای تو سودمند افتاد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خالد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گنهکار را در قیامت، در پیشگاه خداوند حاضر می کنند، و خداوند خود حساب او را رسیدگی می کند و یک، یک گناهان او را در مکان و زمانی که انجام داده است به او گوشزد می کند و او نسبت به همه آنها اعتراف می نماید، آنگاه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این گناهان را مستور نمودم و امروز نیز آنها را مورد بخشش قرار می دهم و آنگاه دستور می دهد بدی های او را به نیکی تبدیل نمایید، و پس از آن صحیفه اعمال او را به دید عمومی می گذارد همگان با تعجب می گویند، این فرد حتی یک گناه هم انجام نداده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96" w:name="pg16738_215502"/>
    </w:p>
    <w:p>
      <w:pPr>
        <w:pStyle w:val="Heading2"/>
        <w:numPr>
          <w:ilvl w:val="1"/>
          <w:numId w:val="1"/>
        </w:numPr>
        <w:rPr/>
      </w:pPr>
      <w:bookmarkStart w:id="897" w:name="__RefHeading___Toc4641820_73709187"/>
      <w:bookmarkStart w:id="898" w:name="_Toc339"/>
      <w:bookmarkEnd w:id="896"/>
      <w:bookmarkEnd w:id="897"/>
      <w:r>
        <w:rPr/>
        <w:t>20</w:t>
      </w:r>
      <w:r>
        <w:rPr>
          <w:rtl w:val="true"/>
        </w:rPr>
        <w:t xml:space="preserve">- </w:t>
      </w:r>
      <w:r>
        <w:rPr>
          <w:rtl w:val="true"/>
        </w:rPr>
        <w:t>طولانی بودن روز قیامت و موقف ها و عقبه های آن</w:t>
      </w:r>
      <w:bookmarkEnd w:id="898"/>
    </w:p>
    <w:p>
      <w:pPr>
        <w:pStyle w:val="Heading3"/>
        <w:numPr>
          <w:ilvl w:val="2"/>
          <w:numId w:val="1"/>
        </w:numPr>
        <w:rPr/>
      </w:pPr>
      <w:bookmarkStart w:id="899" w:name="__RefHeading___Toc4641822_73709187"/>
      <w:bookmarkStart w:id="900" w:name="_Toc340"/>
      <w:bookmarkEnd w:id="899"/>
      <w:r>
        <w:rPr>
          <w:rtl w:val="true"/>
        </w:rPr>
        <w:t>آیات موضوع</w:t>
      </w:r>
      <w:bookmarkEnd w:id="9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الْمَلائِکَةُ وَالرُّوحُ إِلَیْهِ فِی یَوْم کانَ مِقْدارُهُ خَمْسینَ أَلْفَسَنَة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یَرَونَهُ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وَنَریهُ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الْجِبالُ کَالعِهْنِ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أَدْریکَ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مِنَ الَّذِینَ آمَنُوا وَتَواصَوْا بِالصَّبْرِ وَتَواصَوْا بِالْمَرْحَمَةِ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الْمَیْمَنَةِ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بِآیاتِنا هُمْ أَصْحابُالْمَشْئَمَةِ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نارٌ مُؤْصَدَةٌ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901" w:name="pg16738_215503"/>
    </w:p>
    <w:p>
      <w:pPr>
        <w:pStyle w:val="Heading3"/>
        <w:numPr>
          <w:ilvl w:val="2"/>
          <w:numId w:val="1"/>
        </w:numPr>
        <w:rPr/>
      </w:pPr>
      <w:bookmarkStart w:id="902" w:name="__RefHeading___Toc4641824_73709187"/>
      <w:bookmarkStart w:id="903" w:name="_Toc341"/>
      <w:bookmarkEnd w:id="901"/>
      <w:bookmarkEnd w:id="902"/>
      <w:r>
        <w:rPr>
          <w:rtl w:val="true"/>
        </w:rPr>
        <w:t>ترجمه آیات</w:t>
      </w:r>
      <w:bookmarkEnd w:id="9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امر آفرینش را از آسمان تا به زمین تدبیر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مربوط به زمین و موجودات زمین را یکی پس از دیگری از مقام تدبیر حکیمانه خود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موجودات در روزی که مقدارش به حساب اوقات دنیوی هزار سال است، به سوی او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روزی که اندازه آن پنجاه هزار سال است، به سوی خدا بالا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وقوع قیامت را دور می پندارند، ولی ما تحقق آن را نزدیک می بینیم روز قیامت روزی است که آسمانها چون مس گداخته و کوهها مانند پشم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که آفریدگار تو در 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گردنه صعب العبور به آسانی و به سرعت بالا نرفت و نمی دانی که آن گردنه چیست؟ آزاد کردن بنده، یا طعام دادن در روز فقر و تهیدستی به یتیم خویشاوند یا مسکین فوق العاده تهیدست وبیچاره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انسانهایی می باشد که ایمان آورده و یکدیگر را به صبر و مهربانی سفارش می نمایند این گونه افراد در قیامت اهل سعادت و یُمن می باشند و آنان که به آیات ما کفر ورزیده اند، در سرای دیگر اهل شومی و شقاوتند، آتشی از هر جهت آنان را احاطه خواهد کرد</w:t>
      </w:r>
      <w:r>
        <w:rPr>
          <w:rFonts w:eastAsia="IRNazanin" w:cs="IRNazanin"/>
          <w:color w:val="111111"/>
          <w:sz w:val="28"/>
          <w:szCs w:val="28"/>
          <w:rtl w:val="true"/>
          <w:lang w:bidi="fa-IR"/>
        </w:rPr>
        <w:t>».</w:t>
      </w:r>
    </w:p>
    <w:p>
      <w:pPr>
        <w:pStyle w:val="Heading3"/>
        <w:numPr>
          <w:ilvl w:val="2"/>
          <w:numId w:val="1"/>
        </w:numPr>
        <w:rPr/>
      </w:pPr>
      <w:bookmarkStart w:id="904" w:name="__RefHeading___Toc4641826_73709187"/>
      <w:bookmarkStart w:id="905" w:name="_Toc342"/>
      <w:bookmarkEnd w:id="904"/>
      <w:r>
        <w:rPr>
          <w:rtl w:val="true"/>
        </w:rPr>
        <w:t>تفسیر آیات</w:t>
      </w:r>
      <w:bookmarkEnd w:id="905"/>
    </w:p>
    <w:p>
      <w:pPr>
        <w:pStyle w:val="Heading4"/>
        <w:numPr>
          <w:ilvl w:val="3"/>
          <w:numId w:val="1"/>
        </w:numPr>
        <w:rPr/>
      </w:pPr>
      <w:bookmarkStart w:id="906" w:name="__RefHeading___Toc4641828_73709187"/>
      <w:bookmarkStart w:id="907" w:name="_Toc343"/>
      <w:bookmarkEnd w:id="906"/>
      <w:r>
        <w:rPr/>
        <w:t>1</w:t>
      </w:r>
      <w:r>
        <w:rPr>
          <w:rtl w:val="true"/>
        </w:rPr>
        <w:t xml:space="preserve">. </w:t>
      </w:r>
      <w:r>
        <w:rPr>
          <w:rtl w:val="true"/>
        </w:rPr>
        <w:t>طولانی بودن روز قیامت</w:t>
      </w:r>
      <w:bookmarkEnd w:id="90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مطالبی که درباره روز قیامت در قرآن مطرح شده است، طولانی بودن روز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محکمه عدل الهی برپا می گردد تا به حساب اعمال</w:t>
      </w:r>
    </w:p>
    <w:p>
      <w:pPr>
        <w:pStyle w:val="BookText"/>
        <w:rPr/>
      </w:pPr>
      <w:r>
        <w:rPr>
          <w:rFonts w:ascii="IRNazanin" w:hAnsi="IRNazanin" w:eastAsia="IRNazanin"/>
          <w:color w:val="111111"/>
          <w:sz w:val="28"/>
          <w:sz w:val="28"/>
          <w:szCs w:val="28"/>
          <w:rtl w:val="true"/>
          <w:lang w:bidi="fa-IR"/>
        </w:rPr>
        <w:t>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الْمَلائِکَةُ وَالرُّوحُ إِلَیْهِ فِی یَوْم کانَ مِقْدارُهُ خَمْسینَ أَلْفَ سَنَة</w:t>
      </w:r>
      <w:r>
        <w:rPr>
          <w:rFonts w:eastAsia="Amiri" w:cs="Amiri" w:ascii="Amiri" w:hAnsi="Amiri"/>
          <w:color w:val="111111"/>
          <w:sz w:val="28"/>
          <w:szCs w:val="28"/>
          <w:rtl w:val="true"/>
          <w:lang w:bidi="ar-SA"/>
        </w:rPr>
        <w:t>) .</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روزی که اندازه آن پنجاه هزار سال است، به سوی خدا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بعدی گواهی می دهند که این آیه مربوط به روز قیامت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یَرَونَهُ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وَنَریهُ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الْجِبالُ کَالعِهْنِ</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وقوع قیامت را دور می پندارند، ولی ما تحقق آن را نزدیک می بینیم روز قیامت روزی است که آسمانها چون مس گداخته و کوهها مانند پشم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آیه دیگر به جای پنجاه هزار سال، یکهزار سال ذکر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 .</w:t>
      </w:r>
      <w:r>
        <w:rPr>
          <w:rStyle w:val="FootnoteAnchor"/>
          <w:rtl w:val="true"/>
        </w:rPr>
        <w:footnoteReference w:id="48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امر آفرینش را از آسمان به سوی زمین تدبیر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مربوط به زمین و موجودات زمین را یکی پس از دیگری از مقام تدبیر حکیمانه خود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موجودات در روزی که مقدارش به حساب اوقات دنیوی هزار سال</w:t>
      </w:r>
    </w:p>
    <w:p>
      <w:pPr>
        <w:pStyle w:val="BookText"/>
        <w:rPr/>
      </w:pPr>
      <w:r>
        <w:rPr>
          <w:rFonts w:ascii="IRNazanin" w:hAnsi="IRNazanin" w:eastAsia="IRNazanin"/>
          <w:color w:val="111111"/>
          <w:sz w:val="28"/>
          <w:sz w:val="28"/>
          <w:szCs w:val="28"/>
          <w:rtl w:val="true"/>
          <w:lang w:bidi="fa-IR"/>
        </w:rPr>
        <w:t>است، به سوی او باز می گردند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در هر صورت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است، مفاد آیه قبل نیز روشن می شود و مقصود از پنجاه هزار سال بودن روز قیامت، بر اساس مقیاس سالهای دنیوی است و گرنه در آن روز حقیقتاً شب و روزی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سؤال دیگری که مطرح می شود این است که چگونه ممکن است روز قیامت، دو مقدار کاملاً متفاوت داشته باشد، زیرا به حکم آیه دوم مقدار و مدت آن هزار سال است، در حالیکه به حکم آیه قبل، آن روز پنجاه هزار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توجیه آن نظراتی را یادآور شده اند، از جمله این که بگوییم در روز قیامت پنجاه موقف است که هر یک از آنها به مدت هزار سال دنیوی طولانی خواهد بود و بنابراین آیه اول مقدار مجموع مواقف قیامت را فرموده و آیه دوم تنها مقدار یکی از مواقف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روایات نیز این نظریه را تأیید می نمایند، شیخ طوسی در امالی و محدث کلینی در روضه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حساب شما رسیدگی شود، خودتان به حساب خود برسید، زیرا در قیامت پنجاه موقف است که مدت هر موقف به اندازه هزار سال از سالهای دنیا است آنگاه آیه دوم را تلاوت فرمود</w:t>
      </w:r>
      <w:r>
        <w:rPr>
          <w:rFonts w:eastAsia="IRNazanin" w:cs="IRNazanin"/>
          <w:color w:val="111111"/>
          <w:sz w:val="28"/>
          <w:szCs w:val="28"/>
          <w:rtl w:val="true"/>
          <w:lang w:bidi="fa-IR"/>
        </w:rPr>
        <w:t>.</w:t>
      </w:r>
      <w:r>
        <w:rPr>
          <w:rStyle w:val="FootnoteAnchor"/>
          <w:rtl w:val="true"/>
        </w:rPr>
        <w:footnoteReference w:id="48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مطرح می شود که آیا مدت یاد شده مربوط به همگان</w:t>
      </w:r>
    </w:p>
    <w:p>
      <w:pPr>
        <w:pStyle w:val="BookText"/>
        <w:rPr/>
      </w:pPr>
      <w:r>
        <w:rPr>
          <w:rFonts w:ascii="IRNazanin" w:hAnsi="IRNazanin" w:eastAsia="IRNazanin"/>
          <w:color w:val="111111"/>
          <w:sz w:val="28"/>
          <w:sz w:val="28"/>
          <w:szCs w:val="28"/>
          <w:rtl w:val="true"/>
          <w:lang w:bidi="fa-IR"/>
        </w:rPr>
        <w:t>است، و طولانی بودن آن برای مؤمن و کافر، پارسا و گنهکار یکسان است؟یا این که به گروهی اختصاص دارد و همگانی نیست؟</w:t>
      </w:r>
    </w:p>
    <w:p>
      <w:pPr>
        <w:pStyle w:val="BookText"/>
        <w:rPr/>
      </w:pPr>
      <w:r>
        <w:rPr>
          <w:rFonts w:ascii="IRNazanin" w:hAnsi="IRNazanin" w:eastAsia="IRNazanin"/>
          <w:color w:val="111111"/>
          <w:sz w:val="28"/>
          <w:sz w:val="28"/>
          <w:szCs w:val="28"/>
          <w:rtl w:val="true"/>
          <w:lang w:bidi="fa-IR"/>
        </w:rPr>
        <w:t>پاسخ این است که طولانی بودن روز قیامت همگانی نیست، زیرا مقصود از طولانی بودن روز قیامت و مواقف پنجاه گانه آن این است که مجرمان و گنهکاران مورد حساب و بازخواست قرار می گیرند و مواقف و ایستگاههایی برای آنان وجود خواهد داشت که باید از آنها عبور نمایند تا سرنوشت نهایی آنان از نظر بهشت و دوزخ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کس به گونه ای که در دنیا عمل کرده است در مواقف قیامت معطل خواهد شد و در نتیجه آن کس که در دنیا به هنگام اجرای فرامین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تمثلی از عقبه ها و مواقف قیامت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آغوش باز و طیب خاطر، فرمان پذیر بوده و احساس سنگینی و خستگی نکرده است، از مواقف قیامت نیز با شادمانی و سرور خواهد گذشت و آن کس که فرامین الهی را چون بار گرانی تلقی کرده و احیاناً از اجرای آن سرباز زده است از مواقف قیامت نیز به سختی عبور خواهد کرد و گذشتن از آنها برای او بسیار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مطلب یاد شده در برخی از روایات نیز یادآوری شده است 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روز قیامت چه اندازه طولانی است؟</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جانم در دست قدرت او است آن روز برای مؤمنان از خواندن یک نماز واجب در دنیا نیز آسان تر خواهد بود</w:t>
      </w:r>
      <w:r>
        <w:rPr>
          <w:rFonts w:eastAsia="IRNazanin" w:cs="IRNazanin"/>
          <w:color w:val="111111"/>
          <w:sz w:val="28"/>
          <w:szCs w:val="28"/>
          <w:rtl w:val="true"/>
          <w:lang w:bidi="fa-IR"/>
        </w:rPr>
        <w:t>».</w:t>
      </w:r>
      <w:r>
        <w:rPr>
          <w:rStyle w:val="FootnoteAnchor"/>
          <w:rtl w:val="true"/>
        </w:rPr>
        <w:footnoteReference w:id="49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حساب یادآور شدیم که حساب مؤمن فقیر از مؤمن غنی</w:t>
      </w:r>
      <w:bookmarkStart w:id="908" w:name="pg16738_215507"/>
    </w:p>
    <w:p>
      <w:pPr>
        <w:pStyle w:val="BookText"/>
        <w:rPr/>
      </w:pPr>
      <w:bookmarkEnd w:id="908"/>
      <w:r>
        <w:rPr>
          <w:rFonts w:ascii="IRNazanin" w:hAnsi="IRNazanin" w:eastAsia="IRNazanin"/>
          <w:color w:val="111111"/>
          <w:sz w:val="28"/>
          <w:sz w:val="28"/>
          <w:szCs w:val="28"/>
          <w:rtl w:val="true"/>
          <w:lang w:bidi="fa-IR"/>
        </w:rPr>
        <w:t>آسان تر خواهد بود و زودتر از آنان وارد بهشت می شوند و در روایات مربوط به صراط وارد شده که تیزی وباریکی آن همگانی نبوده و برای مؤمنان عریض و پهناور خواهد بود</w:t>
      </w:r>
      <w:r>
        <w:rPr>
          <w:rFonts w:eastAsia="IRNazanin" w:cs="IRNazanin"/>
          <w:color w:val="111111"/>
          <w:sz w:val="28"/>
          <w:szCs w:val="28"/>
          <w:rtl w:val="true"/>
          <w:lang w:bidi="fa-IR"/>
        </w:rPr>
        <w:t>.</w:t>
      </w:r>
    </w:p>
    <w:p>
      <w:pPr>
        <w:pStyle w:val="Heading4"/>
        <w:numPr>
          <w:ilvl w:val="3"/>
          <w:numId w:val="1"/>
        </w:numPr>
        <w:rPr/>
      </w:pPr>
      <w:bookmarkStart w:id="909" w:name="__RefHeading___Toc4641830_73709187"/>
      <w:bookmarkStart w:id="910" w:name="_Toc344"/>
      <w:bookmarkEnd w:id="909"/>
      <w:r>
        <w:rPr/>
        <w:t>2</w:t>
      </w:r>
      <w:r>
        <w:rPr>
          <w:rtl w:val="true"/>
        </w:rPr>
        <w:t xml:space="preserve">. </w:t>
      </w:r>
      <w:r>
        <w:rPr>
          <w:rtl w:val="true"/>
        </w:rPr>
        <w:t>مواقف و عقبه های قیامت</w:t>
      </w:r>
      <w:bookmarkEnd w:id="910"/>
    </w:p>
    <w:p>
      <w:pPr>
        <w:pStyle w:val="Heading5"/>
        <w:numPr>
          <w:ilvl w:val="4"/>
          <w:numId w:val="1"/>
        </w:numPr>
        <w:rPr/>
      </w:pPr>
      <w:bookmarkStart w:id="911" w:name="__RefHeading___Toc4641832_73709187"/>
      <w:bookmarkStart w:id="912" w:name="_Toc345"/>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اکنون که دانستیم در قیامت موقف های گوناگونی است که توقف برخی از گنهکاران در هر یک از آنها به مقدار هزار سال دنیوی خواهد بود باید ببینیم مقصود از آن چیست؟</w:t>
      </w:r>
    </w:p>
    <w:p>
      <w:pPr>
        <w:pStyle w:val="BookText"/>
        <w:rPr/>
      </w:pPr>
      <w:r>
        <w:rPr>
          <w:rFonts w:ascii="IRNazanin" w:hAnsi="IRNazanin" w:eastAsia="IRNazanin"/>
          <w:color w:val="111111"/>
          <w:sz w:val="28"/>
          <w:sz w:val="28"/>
          <w:szCs w:val="28"/>
          <w:rtl w:val="true"/>
          <w:lang w:bidi="fa-IR"/>
        </w:rPr>
        <w:t>قبلاً یادآور می شویم که متکلمان اسلامی از مواقف قیامت گاهی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تعبیرمی آورند ولی قبل از آنان 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اسلامی مطرح شده است و متکلمان نیز آنها را در مباحث کلامی خود بکار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محل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وصایای معروف خود به فرزند گرامیش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أَمامَکَ عَقَبَةً کَؤُوداً، اَلْمُخِفُّ فِیها أَحْسَنُ حالاً مِنَ الْمُثْقِلِ وَالمُبْطِئُ عَلَیْها أَقْبَحُ حالاً مِنَ الْمُسْرِع وَانّ مَهْبِطَکَ بِها لا مَحالَةَ إِمّا عَلی جَنَّة أَوْ عَلی نار</w:t>
      </w:r>
      <w:r>
        <w:rPr>
          <w:rFonts w:eastAsia="Amiri" w:cs="Amiri" w:ascii="Amiri" w:hAnsi="Amiri"/>
          <w:color w:val="111111"/>
          <w:sz w:val="28"/>
          <w:szCs w:val="28"/>
          <w:rtl w:val="true"/>
          <w:lang w:bidi="ar-SA"/>
        </w:rPr>
        <w:t>...».</w:t>
      </w:r>
      <w:r>
        <w:rPr>
          <w:rStyle w:val="FootnoteAnchor"/>
          <w:rtl w:val="true"/>
        </w:rPr>
        <w:footnoteReference w:id="491"/>
      </w:r>
      <w:bookmarkStart w:id="913" w:name="pg16738_215508"/>
    </w:p>
    <w:p>
      <w:pPr>
        <w:pStyle w:val="BookText"/>
        <w:rPr/>
      </w:pPr>
      <w:bookmarkEnd w:id="9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سختی در پیش رو داری، انسانهای سبک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سنگین بار، وضعیت بهتری دارند، هر کس با تأمل و درنگ از آن عبور کند از آن کسی که با سرعت از آن می گذرد، وضع بدتری خواهد داشت پایان گذر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بهشت است و یا دوزخ</w:t>
      </w:r>
      <w:r>
        <w:rPr>
          <w:rFonts w:eastAsia="IRNazanin" w:cs="IRNazanin"/>
          <w:color w:val="111111"/>
          <w:sz w:val="28"/>
          <w:szCs w:val="28"/>
          <w:rtl w:val="true"/>
          <w:lang w:bidi="fa-IR"/>
        </w:rPr>
        <w:t>».</w:t>
      </w:r>
    </w:p>
    <w:p>
      <w:pPr>
        <w:pStyle w:val="Heading5"/>
        <w:numPr>
          <w:ilvl w:val="4"/>
          <w:numId w:val="1"/>
        </w:numPr>
        <w:rPr/>
      </w:pPr>
      <w:bookmarkStart w:id="914" w:name="__RefHeading___Toc4641834_73709187"/>
      <w:bookmarkStart w:id="915" w:name="_Toc346"/>
      <w:bookmarkEnd w:id="914"/>
      <w:r>
        <w:rPr>
          <w:rtl w:val="true"/>
        </w:rPr>
        <w:t>مواقف قیامت از نظر متکلمان اسلامی</w:t>
      </w:r>
      <w:bookmarkEnd w:id="915"/>
    </w:p>
    <w:p>
      <w:pPr>
        <w:pStyle w:val="BookText"/>
        <w:rPr/>
      </w:pPr>
      <w:r>
        <w:rPr>
          <w:rFonts w:ascii="IRNazanin" w:hAnsi="IRNazanin" w:eastAsia="IRNazanin"/>
          <w:color w:val="111111"/>
          <w:sz w:val="28"/>
          <w:sz w:val="28"/>
          <w:szCs w:val="28"/>
          <w:rtl w:val="true"/>
          <w:lang w:bidi="fa-IR"/>
        </w:rPr>
        <w:t>برخی از متکلمان اسلامی در مورد این مسأله به اجمال گذشته اند و هیچ گونه توضیحی درباره آن نداده اند ولی دو متکلم نامدار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آن پرداخته و هر یک نظر خاصی را ابراز نموده است و ما در اینجا برای آگاهی خوانندگان دیدگاه آنان را یادآور می شویم</w:t>
      </w:r>
      <w:r>
        <w:rPr>
          <w:rFonts w:eastAsia="IRNazanin" w:cs="IRNazanin"/>
          <w:color w:val="111111"/>
          <w:sz w:val="28"/>
          <w:szCs w:val="28"/>
          <w:rtl w:val="true"/>
          <w:lang w:bidi="fa-IR"/>
        </w:rPr>
        <w:t>:</w:t>
      </w:r>
    </w:p>
    <w:p>
      <w:pPr>
        <w:pStyle w:val="Heading5"/>
        <w:numPr>
          <w:ilvl w:val="4"/>
          <w:numId w:val="1"/>
        </w:numPr>
        <w:rPr/>
      </w:pPr>
      <w:bookmarkStart w:id="916" w:name="__RefHeading___Toc4641836_73709187"/>
      <w:bookmarkStart w:id="917" w:name="_Toc347"/>
      <w:bookmarkEnd w:id="916"/>
      <w:r>
        <w:rPr>
          <w:rtl w:val="true"/>
        </w:rPr>
        <w:t>عقبه های قیامت از نظر شیخ صدوق</w:t>
      </w:r>
      <w:bookmarkEnd w:id="917"/>
    </w:p>
    <w:p>
      <w:pPr>
        <w:pStyle w:val="BookText"/>
        <w:rPr/>
      </w:pPr>
      <w:r>
        <w:rPr>
          <w:rFonts w:ascii="IRNazanin" w:hAnsi="IRNazanin" w:eastAsia="IRNazanin"/>
          <w:color w:val="111111"/>
          <w:sz w:val="28"/>
          <w:sz w:val="28"/>
          <w:szCs w:val="28"/>
          <w:rtl w:val="true"/>
          <w:lang w:bidi="fa-IR"/>
        </w:rPr>
        <w:t xml:space="preserve">شیخ صدوق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دیگر مسایل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ظواهر توجه نموده و حاصل آنچه را که از ظاهر روایات در این باره به دست می آید، به عنوان اندیشه کلامی خود ابراز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 مورد عقبه هایی که بر طریق و راه محشر قرار دارد، این است که هر یک از آنها به نام یکی از فرایض دینی نامگذاری شده، و انسان موظف است از آنها عبور نماید، هرگاه به خاطر کارهای نیک و در پرتو رحمت الهی از یکی از آن عقبه هابگذرد به عقبه دیگر می رسد که باید از آن نیز عبور نماید، و به این ترتیب باید از همه موقف ها و عقبه ها بگذرد و در غیر این صورت به دوزخ سقوط خواهد کرد 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های یاد شده همگی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نام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همه اهل محشر در آنجا بازداشت می شوند و در مورد ولایت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سؤال قرار می گیرند وخطرناکترین عقبه های صراط، عقبه ای است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 و خداوند به عزت و جلال خود سوگند یاد کرده است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بازداشت نماید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که آفریدگار تو در 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ستمگران هشدار داده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أَمْهَلَ اللّهُ الظّالِمَ فَلَنْ یَفُوتَ أَخْذُهُ وَهَولَهُ بِالْمِرصادِعَلی مَجازِ طَریقِهِ</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ستمگران مهلت می دهد ولی هرگز آنان را رها نخواهد کرد و در کمین گاهی در مسیرشان از آنان انتقام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یادآور شدیم نظریه مرحوم صدوق در مورد مواقف و عقبه های قیامت در حقیقت تلخیص روایاتی است که در این باره آمده است، وما در اینجا نمونه هایی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قنطره امانت و خویشاوندان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قنطره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قنطره عدل الهی</w:t>
      </w:r>
      <w:r>
        <w:rPr>
          <w:rFonts w:eastAsia="IRNazanin" w:cs="IRNazanin"/>
          <w:color w:val="111111"/>
          <w:sz w:val="28"/>
          <w:szCs w:val="28"/>
          <w:rtl w:val="true"/>
          <w:lang w:bidi="fa-IR"/>
        </w:rPr>
        <w:t>.</w:t>
      </w:r>
      <w:bookmarkStart w:id="918" w:name="pg16738_215510"/>
    </w:p>
    <w:p>
      <w:pPr>
        <w:pStyle w:val="BookText"/>
        <w:rPr/>
      </w:pPr>
      <w:bookmarkEnd w:id="918"/>
      <w:r>
        <w:rPr>
          <w:rFonts w:ascii="IRNazanin" w:hAnsi="IRNazanin" w:eastAsia="IRNazanin"/>
          <w:color w:val="111111"/>
          <w:sz w:val="28"/>
          <w:sz w:val="28"/>
          <w:szCs w:val="28"/>
          <w:rtl w:val="true"/>
          <w:lang w:bidi="fa-IR"/>
        </w:rPr>
        <w:t>هرگاه انسان از دو قنطره نخست با موفقیت عبور نماید، در موقف عدل الهی قرار می گیرد و از وی درباره رعایت حقوق دیگران سؤال می شود و اگر به کسی ستم نموده است حق عبور از آن به وی داده نمی شود تا مجازات گردد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در ثواب الأعمال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است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قَنْطَرةٌ عَلَی الصِّراطِ لا یَجُوزُها عَبْدٌ بِمَظْلَمَة</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عباس روایت شده است که بر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هفت موقف و بازداشتگاه است، در اولین موقف از توحید سؤال می شود اگر عقیده او در مورد توحید کامل باشد به موقف دوم می رسد که درباره نماز از او سؤال می شود هرگاه نماز را صحیح انجام داده است، به بازداشتگاه سوم انتقال داده می شود، و در آن از زکات سؤال می شود و پس از آن نوبت به روزه خواهد رسید و پس از آن موقف پنجم است که مربوط به حج است و ایستگاه ششم عمره وبالأخره هفتمین بازداشتگاه مربوط به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سرانجام اگر از همین مواقف با موفقیت گذشت وارد بهشت می گردد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همان گونه که ملاحظه می شود، ظاهر روایات مزبور و روایات مشابه آنها این است که در قیامت مواقف و قنطره هایی بر روی صراط نصب می گردد و در آن مواقف انسانها درباره هر یک از فرایض دینی مورد سؤال قرار می گیرند</w:t>
      </w:r>
      <w:r>
        <w:rPr>
          <w:rFonts w:eastAsia="IRNazanin" w:cs="IRNazanin"/>
          <w:color w:val="111111"/>
          <w:sz w:val="28"/>
          <w:szCs w:val="28"/>
          <w:rtl w:val="true"/>
          <w:lang w:bidi="fa-IR"/>
        </w:rPr>
        <w:t>.</w:t>
      </w:r>
    </w:p>
    <w:p>
      <w:pPr>
        <w:pStyle w:val="Heading5"/>
        <w:numPr>
          <w:ilvl w:val="4"/>
          <w:numId w:val="1"/>
        </w:numPr>
        <w:rPr/>
      </w:pPr>
      <w:bookmarkStart w:id="919" w:name="__RefHeading___Toc4641838_73709187"/>
      <w:bookmarkStart w:id="920" w:name="_Toc348"/>
      <w:bookmarkEnd w:id="919"/>
      <w:r>
        <w:rPr>
          <w:rtl w:val="true"/>
        </w:rPr>
        <w:t>عقبه های قیامت از نظر شیخ مفید</w:t>
      </w:r>
      <w:bookmarkEnd w:id="92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مباحث کلامی خود به عقل و داوری های آن بیشتر اعتماد</w:t>
      </w:r>
    </w:p>
    <w:p>
      <w:pPr>
        <w:pStyle w:val="BookText"/>
        <w:rPr/>
      </w:pPr>
      <w:r>
        <w:rPr>
          <w:rFonts w:ascii="IRNazanin" w:hAnsi="IRNazanin" w:eastAsia="IRNazanin"/>
          <w:color w:val="111111"/>
          <w:sz w:val="28"/>
          <w:sz w:val="28"/>
          <w:szCs w:val="28"/>
          <w:rtl w:val="true"/>
          <w:lang w:bidi="fa-IR"/>
        </w:rPr>
        <w:t>می نماید و مفاهیم و مسایل کلامی و دینی را بر این اساس تفسیر می نماید و در شرح کلام صدوق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های قیامت همان احکام دینی است که انسانها باید در روز قیامت پاسخگوی آنها باشند ولی هرگز مقصود این نیست که حقیقتاً در سرای دیگر کوهها و گردنه های صعب العبوری بر صراط قرار دارد و بندگان موظفند تا از آنها عبور نمایند و خود را به بهشت برسانند، بلکه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وروایات آمده است، همان دستورات الهی است که از آنجا که رعایت آنها تحمل مشکلات و دشواری هایی را همراه دارد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روز قیامت، کوههایی با گردنه ای صعب العبور آفریده می شود و اهل محشر باید از آنها عبور نمایند، ادعایی بدون دلیل است، زیرا نه از نظر دلایل نقلی مطلب روشن و قابل اعتمادی در دست است و نه عقل در این باره قضاوت و حکمی دارد، زیرا آنچه از نظر عقل لازم و قطعی است، این است که بر اساس اصل حکمت الهی به برپایی قیامت حکم قطعی می نماید، ولی در مورد خصوصیات یاد شده اگر چه امکان آن را نفی نمی کند، ولی هیچ گونه حکمی بر لزوم آن ندارد</w:t>
      </w:r>
      <w:r>
        <w:rPr>
          <w:rFonts w:eastAsia="IRNazanin" w:cs="IRNazanin"/>
          <w:color w:val="111111"/>
          <w:sz w:val="28"/>
          <w:szCs w:val="28"/>
          <w:rtl w:val="true"/>
          <w:lang w:bidi="fa-IR"/>
        </w:rPr>
        <w:t>.</w:t>
      </w:r>
      <w:r>
        <w:rPr>
          <w:rStyle w:val="FootnoteAnchor"/>
          <w:rtl w:val="true"/>
        </w:rPr>
        <w:footnoteReference w:id="49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کلام مفید یادآور می شویم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مورد برخی</w:t>
      </w:r>
    </w:p>
    <w:p>
      <w:pPr>
        <w:pStyle w:val="BookText"/>
        <w:rPr/>
      </w:pPr>
      <w:r>
        <w:rPr>
          <w:rFonts w:ascii="IRNazanin" w:hAnsi="IRNazanin" w:eastAsia="IRNazanin"/>
          <w:color w:val="111111"/>
          <w:sz w:val="28"/>
          <w:sz w:val="28"/>
          <w:szCs w:val="28"/>
          <w:rtl w:val="true"/>
          <w:lang w:bidi="fa-IR"/>
        </w:rPr>
        <w:t>از فرایض و احکام الهی به کار رفته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أَدْریکَ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گردنه صعب العبور به آسانی و به سرعت بالا نرفت و نمی دانی که آن گردنه چیست؟ آزاد کردن بنده، یا طعام دادن در روز فقر و تهیدستی به یتیم خویشاوند یا مسکین فوق العاده تهیدست وبیچاره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تفهیم معارف عمیق و تعالیم عالی خود از روش تمثیل و تشبیه بهره می گیرد، و بدین طریق فهم عمیق ترین معارف را برای ذهن ها و اندیشه های معمولی آسان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آیات تمثیلی قرآن خود بحث جداگانه ای را می طلبد که در حوصله بحث ما نیست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یاد شده در حقیقت از آیات تمثیلی قرآن است، که واقعیت غیر محسوس را به واقعیت محسوس تشبیه می نماید، همه افراد با کوه و گردنه های صعب العبور آن به نوعی آشنایی دارند و دشواری عبور از آنها برای نیل به مقاصد دنیوی برای همگان معروف ومعهود است قرآن کریم در این آیات این واقعیت را بیان نموده است که رسیدن به مقاصد عالی اخروی و انسانی نیز در گرو تحمل مشکلات و سختی هایی است و راه رسیدن به آن رعایت قوانین الهی است و از آنجا که قوانین دینی با تمایلات مرزنشناس حیوانی تضاد و تصادم دارند، در حقیقت رعایت این قوانین بسان عبور از گردنه های سخت و صعب العبور است و هر کس در دنیا به آسانی از این گردنه ها بگذرد، یعنی قوانین الهی را کاملاً رعایت نماید در سرای دیگر نیز به آسانی از آنها خواهد</w:t>
      </w:r>
    </w:p>
    <w:p>
      <w:pPr>
        <w:pStyle w:val="BookText"/>
        <w:rPr/>
      </w:pPr>
      <w:r>
        <w:rPr>
          <w:rFonts w:ascii="IRNazanin" w:hAnsi="IRNazanin" w:eastAsia="IRNazanin"/>
          <w:color w:val="111111"/>
          <w:sz w:val="28"/>
          <w:sz w:val="28"/>
          <w:szCs w:val="28"/>
          <w:rtl w:val="true"/>
          <w:lang w:bidi="fa-IR"/>
        </w:rPr>
        <w:t>گذشت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سهل و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آیات بعدی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مِنَ الَّذِینَ آمَنُوا وَتَواصَوْا بِالصَّبْرِ وَتَواصَوْا بِالْمَرْحَمَةِ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الْمَیْمَنَةِ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بِآیاتِنا هُمْ أَصْحابُ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نارٌ مُؤْصَدَةٌ</w:t>
      </w:r>
      <w:r>
        <w:rPr>
          <w:rFonts w:eastAsia="Amiri" w:cs="Amiri" w:ascii="Amiri" w:hAnsi="Amiri"/>
          <w:color w:val="111111"/>
          <w:sz w:val="28"/>
          <w:szCs w:val="28"/>
          <w:rtl w:val="true"/>
          <w:lang w:bidi="ar-SA"/>
        </w:rPr>
        <w:t>) .</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انسانهایی می باشد که ایمان آورده و یکدیگر را به صبر و مهربانی سفارش می نمایند این گونه افراد در قیامت اهل سعادت و یُمن می باشند و آنان که به آیات ما کفر ورزیده اند، در سرای دیگر اهل شومی و شقاوتند، آتشی از هر جهت آنان را احاطه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سرنوشت اخروی انسانها و این که از اهل سعادت و یا شقاوت خواهند بود، نتیجه عبور آنان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و گردنه ها نیز به آزاد نمودن بردگان، اطعام یتیمان و تهیدستان، سفارش به صبر و مهربانی، در پرتو ایمان به خدا تفسیر شده است بنابراین مقصود از عقبه ها، همان ایمان به خدا و احکام الهی است، نه این که در واقع، کوهها و گردنه هایی صعب العبور در قیامت پدید می آیند و به اهل محشر دستور داده می شود تا از آنها بگذرند و وارد بهشت گردند بدیهی است آنچه در گذشتن از این نوع گردنه ها مؤثر و سودمند است، قدرت و توانایی جسمانی است نه ایمان و اعمال صالح و حال آن که آنچه در قیامت مایه رسیدن به بهشت می باشد ایمان و عمل صالح است و توانایی جسمانی هیچگونه تأثیری در این رابطه ندارند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گفت آنچه مُعلّم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بیان نموده است صحیح تر و واقع بینانه تر به نظر می رسد</w:t>
      </w:r>
      <w:r>
        <w:rPr>
          <w:rFonts w:eastAsia="IRNazanin" w:cs="IRNazanin"/>
          <w:color w:val="111111"/>
          <w:sz w:val="28"/>
          <w:szCs w:val="28"/>
          <w:rtl w:val="true"/>
          <w:lang w:bidi="fa-IR"/>
        </w:rPr>
        <w:t>.</w:t>
      </w:r>
      <w:bookmarkStart w:id="921" w:name="pg16738_215514"/>
    </w:p>
    <w:p>
      <w:pPr>
        <w:pStyle w:val="Heading2"/>
        <w:numPr>
          <w:ilvl w:val="1"/>
          <w:numId w:val="1"/>
        </w:numPr>
        <w:rPr/>
      </w:pPr>
      <w:bookmarkStart w:id="922" w:name="__RefHeading___Toc4641840_73709187"/>
      <w:bookmarkStart w:id="923" w:name="_Toc349"/>
      <w:bookmarkEnd w:id="921"/>
      <w:bookmarkEnd w:id="922"/>
      <w:r>
        <w:rPr/>
        <w:t>21</w:t>
      </w:r>
      <w:r>
        <w:rPr>
          <w:rtl w:val="true"/>
        </w:rPr>
        <w:t xml:space="preserve">- </w:t>
      </w:r>
      <w:r>
        <w:rPr>
          <w:rtl w:val="true"/>
        </w:rPr>
        <w:t>قیامت و میزان</w:t>
      </w:r>
      <w:bookmarkEnd w:id="923"/>
    </w:p>
    <w:p>
      <w:pPr>
        <w:pStyle w:val="Heading3"/>
        <w:numPr>
          <w:ilvl w:val="2"/>
          <w:numId w:val="1"/>
        </w:numPr>
        <w:rPr/>
      </w:pPr>
      <w:bookmarkStart w:id="924" w:name="__RefHeading___Toc4641842_73709187"/>
      <w:bookmarkStart w:id="925" w:name="_Toc350"/>
      <w:bookmarkEnd w:id="924"/>
      <w:r>
        <w:rPr>
          <w:rtl w:val="true"/>
        </w:rPr>
        <w:t>آیات موضوع</w:t>
      </w:r>
      <w:bookmarkEnd w:id="9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یَوْمَئِذ الْحَقُّ 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فَأُولئِکَ الَّذینَ خَسِرُوا أَنْفُسَهُمْ بِما کانُوا بِآیاتِنا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اَلْوَزْنُ یَومَئِذ الْحَقُّ 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فَأُولئِکَ الَّذینَ خَسِرُوا أَنْفُسَهُمْ بِما کانُوا بِآیاتِنا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أَوْفُوا المِکْیالَ وَالْمِیزانَ بِالْقِسْطِ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کَفَرُوا بِآیاتِ رَبِّهِمْ وَلِقائِِهِ فَحَبِطَتْ أَعْمالُهُمْ فَلانُقیمُ لَهُمْ یَوْمَ الْقِیامَةِ وَزْناً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 فَلا تُظْلَمُ نَفْسٌ شَیْئاً وَإِنْ کانَ مِثْقالَ حَبَّة مِنْ خَرْدَل أَتَیْنا بِها وَکَفی بِنا حاسِبینَ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w:t>
      </w:r>
      <w:bookmarkStart w:id="926" w:name="pg16738_215515"/>
    </w:p>
    <w:p>
      <w:pPr>
        <w:pStyle w:val="BookText"/>
        <w:rPr/>
      </w:pPr>
      <w:bookmarkEnd w:id="926"/>
      <w:r>
        <w:rPr>
          <w:rFonts w:ascii="Amiri" w:hAnsi="Amiri" w:eastAsia="Amiri" w:cs="Amiri"/>
          <w:color w:val="111111"/>
          <w:sz w:val="28"/>
          <w:sz w:val="28"/>
          <w:szCs w:val="28"/>
          <w:rtl w:val="true"/>
          <w:lang w:bidi="ar-SA"/>
        </w:rPr>
        <w:t>مَوازینُهُ فَأُولئِکَ الَّذینَ خَسِرُوا أَنْفُسَهُمْ فی جَهَنَّمَ خالِدُونَ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رَفَعَها وَوَضَعَ الْمِیزانَ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مَعَهُمُ الْکِتابَ وَالْمِیزانَ لِیَقُومَ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4641844_73709187"/>
      <w:bookmarkStart w:id="928" w:name="_Toc351"/>
      <w:bookmarkEnd w:id="927"/>
      <w:r>
        <w:rPr>
          <w:rtl w:val="true"/>
        </w:rPr>
        <w:t>ترجمه آیات</w:t>
      </w:r>
      <w:bookmarkEnd w:id="9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توزین اعمال یا وسیله سنجش، در چنین روز حق است آنان که میزانشان سنگین است از رستگارانند وکسانی که میزانشان سبک باشد، آنان به خاطر این که به آیات ما ستم کرده اند، زیانکار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در چنین روزی، حق و استوار است آنان که میزانشان سنگین باشد، رستگارانند و آنان که سنجش آنها سبک باشد، به خاطر این که آیات ما را انکار می کردند، زیانکارانند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قسط را در مورد کیل ووزن، کاملاً رعایت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به آیات و لقای پروردگار خود کفر ورزیده اند، اعمال آنان باطل شده پس روز رستاخیز برای آنان ارزشی قایل نخواهیم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سنجشی برای آنان برپا نخواهیم نمود، زیرا به خاطر حبط عمل، فاقد کار نیک وبا ارزش بوده و اعمال آنان فارغ از حق و حقیقت می باشد، طبعاً نیازی به وزن نخواهند داشت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ترازوهای عدالت را برپا می داریم، به هیچ انسانی کوچکترین ستم نمی شود و اگر به اندازه سنگینی دانه خردل کاری انجام داده باشد، آن را می آوریم و کافی است که ما حسابرس بندگانیم</w:t>
      </w:r>
      <w:r>
        <w:rPr>
          <w:rFonts w:eastAsia="IRNazanin" w:cs="IRNazanin"/>
          <w:color w:val="111111"/>
          <w:sz w:val="28"/>
          <w:szCs w:val="28"/>
          <w:rtl w:val="true"/>
          <w:lang w:bidi="fa-IR"/>
        </w:rPr>
        <w:t>».</w:t>
      </w:r>
      <w:bookmarkStart w:id="929" w:name="pg16738_215516"/>
    </w:p>
    <w:p>
      <w:pPr>
        <w:pStyle w:val="BookText"/>
        <w:rPr/>
      </w:pPr>
      <w:bookmarkEnd w:id="929"/>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ترازوی اعمال آنان سنگین باشد، رستگارانند وکسانی که ترازوی اعمال آنان سبک باشد،زیانکار بوده و در جهنم جاودانه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برافراشت و میزان را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ومیزان را فرو فرستادیم تا مردم عدل را بپا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سنگین میزان باشند در زندگی رضایت بخش می باشند، امّا افراد سبک میزان، جایگاهشان دوزخ است</w:t>
      </w:r>
      <w:r>
        <w:rPr>
          <w:rFonts w:eastAsia="IRNazanin" w:cs="IRNazanin"/>
          <w:color w:val="111111"/>
          <w:sz w:val="28"/>
          <w:szCs w:val="28"/>
          <w:rtl w:val="true"/>
          <w:lang w:bidi="fa-IR"/>
        </w:rPr>
        <w:t>».</w:t>
      </w:r>
    </w:p>
    <w:p>
      <w:pPr>
        <w:pStyle w:val="Heading3"/>
        <w:numPr>
          <w:ilvl w:val="2"/>
          <w:numId w:val="1"/>
        </w:numPr>
        <w:rPr/>
      </w:pPr>
      <w:bookmarkStart w:id="930" w:name="__RefHeading___Toc4641846_73709187"/>
      <w:bookmarkStart w:id="931" w:name="_Toc352"/>
      <w:bookmarkEnd w:id="930"/>
      <w:r>
        <w:rPr>
          <w:rtl w:val="true"/>
        </w:rPr>
        <w:t>تفسیر آیات</w:t>
      </w:r>
      <w:bookmarkEnd w:id="931"/>
    </w:p>
    <w:p>
      <w:pPr>
        <w:pStyle w:val="Heading4"/>
        <w:numPr>
          <w:ilvl w:val="3"/>
          <w:numId w:val="1"/>
        </w:numPr>
        <w:rPr/>
      </w:pPr>
      <w:bookmarkStart w:id="932" w:name="__RefHeading___Toc4641848_73709187"/>
      <w:bookmarkStart w:id="933" w:name="_Toc353"/>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از امور مربوط به روز رستاخیز،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اعمال انسانها از خوب و بد به گونه ای که بعداً شرح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حالا واقعیت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چگونه است؟ تاحدودی در این بحث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میزان در سرای دیگر مورد تنصیص وحی و مورد اتفاق متکلمان و احادیث اسلامی می باشد، از این جهت اعتقاد به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دیگر قابل انکار نیست اکنون با آیاتی که بر وجود چنین سنجشی حکم می کند،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وارد در این مورد به دو گروه تقسیم می شوند، برخی در صدد بیان اصل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دیگر در صدد بیان نتیجه آن می باشد و ما هر دو گروه را یک جا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 فَلا تُظْلَمُ نَفْسٌ شَیْئاً وَإِنْ کانَ مِثْقالَ حَبَّة مِنْ خَرْدَل أَتَیْنا بِها وَکَفی بِنا حاسِبینَ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ترازوهای عدالت را برپا می داریم، به هیچ انسانی کوچکترین ستم نمی شود و اگر به اندازه سنگینی دانه خردل کاری انجام داده باشد، آن را</w:t>
      </w:r>
    </w:p>
    <w:p>
      <w:pPr>
        <w:pStyle w:val="BookText"/>
        <w:rPr/>
      </w:pPr>
      <w:r>
        <w:rPr>
          <w:rFonts w:ascii="IRNazanin" w:hAnsi="IRNazanin" w:eastAsia="IRNazanin"/>
          <w:color w:val="111111"/>
          <w:sz w:val="28"/>
          <w:sz w:val="28"/>
          <w:szCs w:val="28"/>
          <w:rtl w:val="true"/>
          <w:lang w:bidi="fa-IR"/>
        </w:rPr>
        <w:t>می آوریم و کافی است که ما حسابرس بندگانیم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می رساند که میزانهایی در روز رستاخیز نصب می شود و صفت این نوع میزان این است که نشان دهنده عدل و داد الهی در سنجش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در نتیجه، این آیه ناظر به اصل وجود میزان است و اینک آیاتی که نتیجه برپایی میزان را یادآور می شوند وغالباً آیات مربوط به میزان ناظر به این قسمت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فَأُولئِکَ الَّذینَ خَسِرُوا أَنْفُسَهُمْ فی جَهَنَّمَ خالِدُونَ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ترازوی اعمال آنان سنگین باشد، رستگارانند وکسانی که ترازوی اعمال آنان سبک باشد،زیانکار بوده و در جهنم جاودانه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سنگین میزان باشند در زندگی رضایت بخشند، امّا افراد سبک میزان، جایگاهشان دوزخ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اَلْوَزْنُ یَومَئِذ الْحَقُّ فَمَنْ ثَقُلَتْ مَوازینُهُ فَأُولئِکَ</w:t>
      </w:r>
      <w:bookmarkStart w:id="934" w:name="pg16738_215518"/>
    </w:p>
    <w:p>
      <w:pPr>
        <w:pStyle w:val="BookText"/>
        <w:rPr/>
      </w:pPr>
      <w:bookmarkEnd w:id="934"/>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فَأُولئِکَ الَّذینَ خَسِرُوا أَنْفُسَهُمْ بِما کانُوا بِآیاتِنا یَظْلِمُونَ</w:t>
      </w:r>
      <w:r>
        <w:rPr>
          <w:rFonts w:eastAsia="Amiri" w:cs="Amiri" w:ascii="Amiri" w:hAnsi="Amiri"/>
          <w:color w:val="111111"/>
          <w:sz w:val="28"/>
          <w:szCs w:val="28"/>
          <w:rtl w:val="true"/>
          <w:lang w:bidi="ar-SA"/>
        </w:rPr>
        <w:t>)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در چنین روزی، حق و استوار است آنان که میزانشان سنگین باشد، رستگارانند و آنان که سنجش آنها سبک باشد، به خاطر این که آیات ما را انکار می کردند،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کَفَرُوا بِآیاتِ رَبِّهِمْ وَلِقائِِهِ فَحَبِطَتْ أَعْمالُهُمْ فَلا نُقیمُ لَهُمْ یَوْمَ الْقِیامَةِ وَزْناً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به آیات و لقای پروردگار خود کفر ورزیده اند، اعمال آنان باطل شده پس روز رستاخیز برای آنان ارزشی قایل نخواهیم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سنجشی برای آنان برپا نخواهیم نمود، زیرا به خاطر حبط عمل، فاقد کار نیک وبا ارزش بوده و اعمال آنان فارغ از حق و حقیقت می باشد، طبعاً نیازی به وزن نخواهند داشت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تا اینجا با مجموع آیات ناظر به وجود میزان در آخرت و ثمره نصب آن، آشنا شدیم، اکنون باید دید حقیقت این میزان در سرای دیگر چیست؟ در اینجا در دو محور سخن 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مفسران و متکلمان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در نگاه قرآن و احادیث</w:t>
      </w:r>
      <w:r>
        <w:rPr>
          <w:rFonts w:eastAsia="IRNazanin" w:cs="IRNazanin"/>
          <w:color w:val="111111"/>
          <w:sz w:val="28"/>
          <w:szCs w:val="28"/>
          <w:rtl w:val="true"/>
          <w:lang w:bidi="fa-IR"/>
        </w:rPr>
        <w:t>.</w:t>
      </w:r>
    </w:p>
    <w:p>
      <w:pPr>
        <w:pStyle w:val="Heading4"/>
        <w:numPr>
          <w:ilvl w:val="3"/>
          <w:numId w:val="1"/>
        </w:numPr>
        <w:rPr/>
      </w:pPr>
      <w:bookmarkStart w:id="935" w:name="__RefHeading___Toc4641850_73709187"/>
      <w:bookmarkStart w:id="936" w:name="_Toc354"/>
      <w:bookmarkEnd w:id="935"/>
      <w:r>
        <w:rPr/>
        <w:t>1</w:t>
      </w:r>
      <w:r>
        <w:rPr>
          <w:rtl w:val="true"/>
        </w:rPr>
        <w:t xml:space="preserve">. </w:t>
      </w:r>
      <w:r>
        <w:rPr>
          <w:rtl w:val="true"/>
        </w:rPr>
        <w:t>سنجشی بسان سنجشهای دنیا</w:t>
      </w:r>
      <w:bookmarkEnd w:id="93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متکلمان معتزله و قاطبه اهل حدیث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p>
    <w:p>
      <w:pPr>
        <w:pStyle w:val="BookText"/>
        <w:rPr/>
      </w:pPr>
      <w:r>
        <w:rPr>
          <w:rFonts w:ascii="IRNazanin" w:hAnsi="IRNazanin" w:eastAsia="IRNazanin"/>
          <w:color w:val="111111"/>
          <w:sz w:val="28"/>
          <w:sz w:val="28"/>
          <w:szCs w:val="28"/>
          <w:rtl w:val="true"/>
          <w:lang w:bidi="fa-IR"/>
        </w:rPr>
        <w:t>حرفی و ظهور تصوری آن تمسک جسته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ترازویی بسان ترازوهای دنیا نصب می شود و کارهای نیک در یک کفّه، و کارهای بد در کفّه دیگر آن نهاده می شوند، آنگاه طاعات و معاصی موازنه می شوند و کسانی که کفّه طاعت آنان بر کفه گناهان آنان سنگینی کند، جزء سعادتمندان و در غیر این صورت جزء شقاوتمندان و بدبختان خواهند بود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یک چنین تفسیر اگر چه تفسیر به ظاهر است، امّا نه ظهور تصدیقی که پس از امعان نظر در آیات و بررسی قراین موجود در آنها به دست می آید، بلکه تمسک به یک ظهور حرفی و تصوری است که در تفسیر قرآن ارزش 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متکلمان این نظریه را نپسندیده و اشکالاتی بر آن وارد کرده اند از جمله این که کردارهای انسان از مقوله اعراض بوده و در نتیجه فاقد ثقل ووزن می باشند، پس چگونه توزین می گردند؟</w:t>
      </w:r>
    </w:p>
    <w:p>
      <w:pPr>
        <w:pStyle w:val="BookText"/>
        <w:rPr/>
      </w:pPr>
      <w:r>
        <w:rPr>
          <w:rFonts w:ascii="IRNazanin" w:hAnsi="IRNazanin" w:eastAsia="IRNazanin"/>
          <w:color w:val="111111"/>
          <w:sz w:val="28"/>
          <w:sz w:val="28"/>
          <w:szCs w:val="28"/>
          <w:rtl w:val="true"/>
          <w:lang w:bidi="fa-IR"/>
        </w:rPr>
        <w:t>هرگاه ایراد این نظریه، همین باشد که یادآوری شد، این اشکال چندان مهم نیست، زیرا آنان می توانند بگویند، واقعیت توزین همان سنجش صحایف اعمال است و یا مقصود، توزین اجسام نورانی و ظلمانی است که تمثّل اعمال انسان ها می باشند</w:t>
      </w:r>
      <w:r>
        <w:rPr>
          <w:rFonts w:eastAsia="IRNazanin" w:cs="IRNazanin"/>
          <w:color w:val="111111"/>
          <w:sz w:val="28"/>
          <w:szCs w:val="28"/>
          <w:rtl w:val="true"/>
          <w:lang w:bidi="fa-IR"/>
        </w:rPr>
        <w:t>.</w:t>
      </w:r>
      <w:r>
        <w:rPr>
          <w:rStyle w:val="FootnoteAnchor"/>
          <w:rtl w:val="true"/>
        </w:rPr>
        <w:footnoteReference w:id="50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علت نارسایی این نظریه، همان است که یادآور شدیم و آن این است که این یک برداشت سطحی از آیات قرآنی و اعتماد به ظهور حرفی و تصوری کلماتِ آیه است که ارزش علمی ندارد، بلکه لازم است پس از جمع قراین حاکم بر آیه و امعان نظر در مطالب دیگر قرآن، به ظهور تصدیقی آن</w:t>
      </w:r>
      <w:bookmarkStart w:id="937" w:name="pg16738_215520"/>
    </w:p>
    <w:p>
      <w:pPr>
        <w:pStyle w:val="BookText"/>
        <w:rPr/>
      </w:pPr>
      <w:bookmarkEnd w:id="937"/>
      <w:r>
        <w:rPr>
          <w:rFonts w:ascii="IRNazanin" w:hAnsi="IRNazanin" w:eastAsia="IRNazanin"/>
          <w:color w:val="111111"/>
          <w:sz w:val="28"/>
          <w:sz w:val="28"/>
          <w:szCs w:val="28"/>
          <w:rtl w:val="true"/>
          <w:lang w:bidi="fa-IR"/>
        </w:rPr>
        <w:t>دست یافت، آنگاه آن را محور داوری قرار داد، ما برای تفهیم، مثالی را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مقام بیان سخاوت یک انسان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دست و دل باز بوده و درِ خانه اش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و امثال آن، دو ظهور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بدوی و تصوری، و آن این که واقعاً دستهای او باز است و در خانه او به عللی بسته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فرد، انسانی نوع دوست و بخشنده است که پیوسته از طریق بذل و بخشش وامدادهای دیگر به همنوعانِ نیازمند،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تفسیر این نوع جمله به صورت اول خطا است وحتماً باید به شیوه دوم، تفسیر کرد، وما حق نداریم تفسیر دوم را به بهانه این که تأویل و خلاف ظاهر است، نادرست بشماریم، همچنین صحیح نیست معارفی که در 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آمده است، به همین بهانه، بسان اهل حدیث، تفسیر کرده و از ظهور تصدیق آن که از امعان نظر در آیات به دست می آید، صرفنظر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تفسیرهای اهل حدیث این است که میان دو نوع ظهور تصوری و تصدیقی و به عبارت دیگر ابتدایی و استمراری فرقی نگذارده و از ظهورهای بدوی که پس از یک لحظه تأمل از بین می رود، پیروی می کنند</w:t>
      </w:r>
      <w:r>
        <w:rPr>
          <w:rFonts w:eastAsia="IRNazanin" w:cs="IRNazanin"/>
          <w:color w:val="111111"/>
          <w:sz w:val="28"/>
          <w:szCs w:val="28"/>
          <w:rtl w:val="true"/>
          <w:lang w:bidi="fa-IR"/>
        </w:rPr>
        <w:t>.</w:t>
      </w:r>
    </w:p>
    <w:p>
      <w:pPr>
        <w:pStyle w:val="Heading4"/>
        <w:numPr>
          <w:ilvl w:val="3"/>
          <w:numId w:val="1"/>
        </w:numPr>
        <w:rPr/>
      </w:pPr>
      <w:bookmarkStart w:id="938" w:name="__RefHeading___Toc4641852_73709187"/>
      <w:bookmarkStart w:id="939" w:name="_Toc355"/>
      <w:bookmarkEnd w:id="938"/>
      <w:r>
        <w:rPr/>
        <w:t>2</w:t>
      </w:r>
      <w:r>
        <w:rPr>
          <w:rtl w:val="true"/>
        </w:rPr>
        <w:t xml:space="preserve">. </w:t>
      </w:r>
      <w:r>
        <w:rPr>
          <w:rtl w:val="true"/>
        </w:rPr>
        <w:t>میزان قیامت عدل الهی است</w:t>
      </w:r>
      <w:bookmarkEnd w:id="939"/>
    </w:p>
    <w:p>
      <w:pPr>
        <w:pStyle w:val="Heading5"/>
        <w:numPr>
          <w:ilvl w:val="4"/>
          <w:numId w:val="1"/>
        </w:numPr>
        <w:rPr/>
      </w:pPr>
      <w:bookmarkStart w:id="940" w:name="__RefHeading___Toc4641854_73709187"/>
      <w:bookmarkStart w:id="941" w:name="_Toc356"/>
      <w:bookmarkEnd w:id="940"/>
      <w:r>
        <w:rPr>
          <w:rtl w:val="true"/>
        </w:rPr>
        <w:t>اشاره</w:t>
      </w:r>
      <w:bookmarkEnd w:id="94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به خاطر مطلب یاد شده نظریه دیگری را برگزیده اند و آن این که مقصود از میزان، عدل الهی است و این که خدا با عدل و داد خود میان افراد قضاوت و داوری می کند، عاصیان وگنهکاران را از مطیعان و فرمانبرداران جدا</w:t>
      </w:r>
      <w:bookmarkStart w:id="942" w:name="pg16738_215521"/>
    </w:p>
    <w:p>
      <w:pPr>
        <w:pStyle w:val="BookText"/>
        <w:rPr/>
      </w:pPr>
      <w:bookmarkEnd w:id="942"/>
      <w:r>
        <w:rPr>
          <w:rFonts w:ascii="IRNazanin" w:hAnsi="IRNazanin" w:eastAsia="IRNazanin"/>
          <w:color w:val="111111"/>
          <w:sz w:val="28"/>
          <w:sz w:val="28"/>
          <w:szCs w:val="28"/>
          <w:rtl w:val="true"/>
          <w:lang w:bidi="fa-IR"/>
        </w:rPr>
        <w:t>کرده و هر یک را به سزای اعمال خود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روز قیامت آفریدگار جهان با مخلوق خود از طریق عدل و داد رفتار می کند، ولی سخن این جا است که آیا واقعیت میزان در همین خلاصه می شود یعنی رفتار عادلانه خدا، یا این که علاوه بر این،میزان، واقعیت دیگری دارد که با دقت در آیات می توان به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نخست در تفسیر میزان کاملاً نارسا است، و نظریه دوم نیز بیانگر واقعیت میزان نیست، بلکه نتیجه آن را بیان کرده است و در حقیقت پس از توزین و روشن شدن وضع انسانها از نظر حسنات وسیئات، خداوند بزرگ با عدل و داد در میان آنان قضاوت خواهد کرد، بنابراین باید وسیله ای باشد که حال بندگان را از نظر اطاعت و عصیان روشن کند، آنگاه مرحله قضاوت برپایه عدل وداد، پیش آید در این نظریه، میزان که وسیله روشن کننده حالات بندگان است با عمل بعدیِ مترتب بر آن،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روشن شدن واقعیت میزان در سرای دیگر دو مطلب را به عنوان مقدمه یادآور می شویم</w:t>
      </w:r>
      <w:r>
        <w:rPr>
          <w:rFonts w:eastAsia="IRNazanin" w:cs="IRNazanin"/>
          <w:color w:val="111111"/>
          <w:sz w:val="28"/>
          <w:szCs w:val="28"/>
          <w:rtl w:val="true"/>
          <w:lang w:bidi="fa-IR"/>
        </w:rPr>
        <w:t>:</w:t>
      </w:r>
    </w:p>
    <w:p>
      <w:pPr>
        <w:pStyle w:val="Heading5"/>
        <w:numPr>
          <w:ilvl w:val="4"/>
          <w:numId w:val="1"/>
        </w:numPr>
        <w:rPr/>
      </w:pPr>
      <w:bookmarkStart w:id="943" w:name="__RefHeading___Toc4641856_73709187"/>
      <w:bookmarkStart w:id="944" w:name="_Toc357"/>
      <w:bookmarkEnd w:id="943"/>
      <w:r>
        <w:rPr>
          <w:rtl w:val="true"/>
        </w:rPr>
        <w:t>الف</w:t>
      </w:r>
      <w:r>
        <w:rPr>
          <w:rtl w:val="true"/>
        </w:rPr>
        <w:t xml:space="preserve">: </w:t>
      </w:r>
      <w:r>
        <w:rPr>
          <w:rtl w:val="true"/>
        </w:rPr>
        <w:t>کاربرد میزان در قرآن</w:t>
      </w:r>
      <w:bookmarkEnd w:id="944"/>
    </w:p>
    <w:p>
      <w:pPr>
        <w:pStyle w:val="Heading6"/>
        <w:numPr>
          <w:ilvl w:val="5"/>
          <w:numId w:val="1"/>
        </w:numPr>
        <w:rPr/>
      </w:pPr>
      <w:bookmarkStart w:id="945" w:name="__RefHeading___Toc4641858_73709187"/>
      <w:bookmarkStart w:id="946" w:name="_Toc358"/>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لفظ میزان در قرآن با این که یک معنا بیش ندارد و آن همان وسیله سنجش است کاربرد مختلفی دارد که به طور اجمال یادآور می شویم</w:t>
      </w:r>
      <w:r>
        <w:rPr>
          <w:rFonts w:eastAsia="IRNazanin" w:cs="IRNazanin"/>
          <w:color w:val="111111"/>
          <w:sz w:val="28"/>
          <w:szCs w:val="28"/>
          <w:rtl w:val="true"/>
          <w:lang w:bidi="fa-IR"/>
        </w:rPr>
        <w:t>:</w:t>
      </w:r>
    </w:p>
    <w:p>
      <w:pPr>
        <w:pStyle w:val="Heading6"/>
        <w:numPr>
          <w:ilvl w:val="5"/>
          <w:numId w:val="1"/>
        </w:numPr>
        <w:rPr/>
      </w:pPr>
      <w:bookmarkStart w:id="947" w:name="__RefHeading___Toc4641860_73709187"/>
      <w:bookmarkStart w:id="948" w:name="_Toc359"/>
      <w:bookmarkEnd w:id="947"/>
      <w:r>
        <w:rPr/>
        <w:t>1</w:t>
      </w:r>
      <w:r>
        <w:rPr>
          <w:rtl w:val="true"/>
        </w:rPr>
        <w:t xml:space="preserve">. </w:t>
      </w:r>
      <w:r>
        <w:rPr>
          <w:rtl w:val="true"/>
        </w:rPr>
        <w:t>وسیله سنجش کالاها ومبادلات مالی</w:t>
      </w:r>
      <w:bookmarkEnd w:id="948"/>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أَوْفُوا المِکْیالَ وَالْمِیزانَ بِالْقِسْطِ</w:t>
      </w:r>
      <w:r>
        <w:rPr>
          <w:rFonts w:eastAsia="Amiri" w:cs="Amiri" w:ascii="Amiri" w:hAnsi="Amiri"/>
          <w:color w:val="111111"/>
          <w:sz w:val="28"/>
          <w:szCs w:val="28"/>
          <w:rtl w:val="true"/>
          <w:lang w:bidi="ar-SA"/>
        </w:rPr>
        <w:t>...) .</w:t>
      </w:r>
      <w:r>
        <w:rPr>
          <w:rStyle w:val="FootnoteAnchor"/>
          <w:rtl w:val="true"/>
        </w:rPr>
        <w:footnoteReference w:id="507"/>
      </w:r>
      <w:bookmarkStart w:id="949" w:name="pg16738_215522"/>
    </w:p>
    <w:p>
      <w:pPr>
        <w:pStyle w:val="BookText"/>
        <w:rPr/>
      </w:pPr>
      <w:bookmarkEnd w:id="9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قسط را در مورد کیل ووزن، کاملاً رعایت کنید</w:t>
      </w:r>
      <w:r>
        <w:rPr>
          <w:rFonts w:eastAsia="IRNazanin" w:cs="IRNazanin"/>
          <w:color w:val="111111"/>
          <w:sz w:val="28"/>
          <w:szCs w:val="28"/>
          <w:rtl w:val="true"/>
          <w:lang w:bidi="fa-IR"/>
        </w:rPr>
        <w:t>».</w:t>
      </w:r>
      <w:r>
        <w:rPr>
          <w:rStyle w:val="FootnoteAnchor"/>
          <w:rtl w:val="true"/>
        </w:rPr>
        <w:footnoteReference w:id="508"/>
      </w:r>
    </w:p>
    <w:p>
      <w:pPr>
        <w:pStyle w:val="Heading6"/>
        <w:numPr>
          <w:ilvl w:val="5"/>
          <w:numId w:val="1"/>
        </w:numPr>
        <w:rPr/>
      </w:pPr>
      <w:bookmarkStart w:id="950" w:name="__RefHeading___Toc4641862_73709187"/>
      <w:bookmarkStart w:id="951" w:name="_Toc360"/>
      <w:bookmarkEnd w:id="950"/>
      <w:r>
        <w:rPr/>
        <w:t>2</w:t>
      </w:r>
      <w:r>
        <w:rPr>
          <w:rtl w:val="true"/>
        </w:rPr>
        <w:t xml:space="preserve">. </w:t>
      </w:r>
      <w:r>
        <w:rPr>
          <w:rtl w:val="true"/>
        </w:rPr>
        <w:t>هماهنگی و نظم در آفرینش</w:t>
      </w:r>
      <w:bookmarkEnd w:id="951"/>
    </w:p>
    <w:p>
      <w:pPr>
        <w:pStyle w:val="BookText"/>
        <w:rPr/>
      </w:pPr>
      <w:r>
        <w:rPr>
          <w:rFonts w:ascii="IRNazanin" w:hAnsi="IRNazanin" w:eastAsia="IRNazanin"/>
          <w:color w:val="111111"/>
          <w:sz w:val="28"/>
          <w:sz w:val="28"/>
          <w:szCs w:val="28"/>
          <w:rtl w:val="true"/>
          <w:lang w:bidi="fa-IR"/>
        </w:rPr>
        <w:t>گاهی لفظ میزان در نظم آفرینش بکار رفته است که سبب استواری وبقای نظام می باشد،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رَفَعَها وَوَضَعَ الْمِیزانَ</w:t>
      </w:r>
      <w:r>
        <w:rPr>
          <w:rFonts w:eastAsia="Amiri" w:cs="Amiri" w:ascii="Amiri" w:hAnsi="Amiri"/>
          <w:color w:val="111111"/>
          <w:sz w:val="28"/>
          <w:szCs w:val="28"/>
          <w:rtl w:val="true"/>
          <w:lang w:bidi="ar-SA"/>
        </w:rPr>
        <w:t>)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برافراشت و میزان را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مقصود از میزان همان تنظیم زمین و آسمان است که در پرتو آن تعادل، به وجود آمده و کاخ آفرینش برپا مانده است، مثلاً اگر جاذبه خورشید بیش ازوضع کنونی بود همه سیارات را به خود ملحق می ساخت و اگر کمتر از آن بود، هر یک از سیارات از مدار خود خارج شده و نظام از هم می پاشید</w:t>
      </w:r>
      <w:r>
        <w:rPr>
          <w:rFonts w:eastAsia="IRNazanin" w:cs="IRNazanin"/>
          <w:color w:val="111111"/>
          <w:sz w:val="28"/>
          <w:szCs w:val="28"/>
          <w:rtl w:val="true"/>
          <w:lang w:bidi="fa-IR"/>
        </w:rPr>
        <w:t>.</w:t>
      </w:r>
    </w:p>
    <w:p>
      <w:pPr>
        <w:pStyle w:val="Heading6"/>
        <w:numPr>
          <w:ilvl w:val="5"/>
          <w:numId w:val="1"/>
        </w:numPr>
        <w:rPr/>
      </w:pPr>
      <w:bookmarkStart w:id="952" w:name="__RefHeading___Toc4641864_73709187"/>
      <w:bookmarkStart w:id="953" w:name="_Toc361"/>
      <w:bookmarkEnd w:id="952"/>
      <w:r>
        <w:rPr/>
        <w:t>3</w:t>
      </w:r>
      <w:r>
        <w:rPr>
          <w:rtl w:val="true"/>
        </w:rPr>
        <w:t xml:space="preserve">. </w:t>
      </w:r>
      <w:r>
        <w:rPr>
          <w:rtl w:val="true"/>
        </w:rPr>
        <w:t>تشریع عادلانه الهی</w:t>
      </w:r>
      <w:bookmarkEnd w:id="953"/>
    </w:p>
    <w:p>
      <w:pPr>
        <w:pStyle w:val="BookText"/>
        <w:rPr/>
      </w:pPr>
      <w:r>
        <w:rPr>
          <w:rFonts w:ascii="IRNazanin" w:hAnsi="IRNazanin" w:eastAsia="IRNazanin"/>
          <w:color w:val="111111"/>
          <w:sz w:val="28"/>
          <w:sz w:val="28"/>
          <w:szCs w:val="28"/>
          <w:rtl w:val="true"/>
          <w:lang w:bidi="fa-IR"/>
        </w:rPr>
        <w:t>قرآن کلمه میزان را در مورد قوانین عادلانه الهی نیز بکار برده است قوانینی که مایه گسترش قسط و عدل در جامعه بشری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مَعَهُمُ الْکِتابَ وَالْمِیزانَ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ومیزان را فرو فرستادیم تا مردم عدل را بپا دارند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میزان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تشریع الهی است که بسان</w:t>
      </w:r>
      <w:bookmarkStart w:id="954" w:name="pg16738_215523"/>
    </w:p>
    <w:p>
      <w:pPr>
        <w:pStyle w:val="BookText"/>
        <w:rPr/>
      </w:pPr>
      <w:bookmarkEnd w:id="954"/>
      <w:r>
        <w:rPr>
          <w:rFonts w:ascii="IRNazanin" w:hAnsi="IRNazanin" w:eastAsia="IRNazanin"/>
          <w:color w:val="111111"/>
          <w:sz w:val="28"/>
          <w:sz w:val="28"/>
          <w:szCs w:val="28"/>
          <w:rtl w:val="true"/>
          <w:lang w:bidi="fa-IR"/>
        </w:rPr>
        <w:t xml:space="preserve">کتاب از جانب خدا فرو فرستاده می شود لکن می توان میزان را به معنی داوری های صحیح عقل و خرد گرفت که آن نیز بسان دیگر رحمت های الهی، از جهان بالا فرو فرستاده شده است و اگر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آهن بکار می برد طبعاً بکار بردن آن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بسان آهن از مواهب الهی است صحیح خواهد بود</w:t>
      </w:r>
      <w:r>
        <w:rPr>
          <w:rFonts w:eastAsia="IRNazanin" w:cs="IRNazanin"/>
          <w:color w:val="111111"/>
          <w:sz w:val="28"/>
          <w:szCs w:val="28"/>
          <w:rtl w:val="true"/>
          <w:lang w:bidi="fa-IR"/>
        </w:rPr>
        <w:t>.</w:t>
      </w:r>
    </w:p>
    <w:p>
      <w:pPr>
        <w:pStyle w:val="Heading5"/>
        <w:numPr>
          <w:ilvl w:val="4"/>
          <w:numId w:val="1"/>
        </w:numPr>
        <w:rPr/>
      </w:pPr>
      <w:bookmarkStart w:id="955" w:name="__RefHeading___Toc4641866_73709187"/>
      <w:bookmarkStart w:id="956" w:name="_Toc362"/>
      <w:bookmarkEnd w:id="955"/>
      <w:r>
        <w:rPr>
          <w:rtl w:val="true"/>
        </w:rPr>
        <w:t>ب</w:t>
      </w:r>
      <w:r>
        <w:rPr>
          <w:rtl w:val="true"/>
        </w:rPr>
        <w:t xml:space="preserve">: </w:t>
      </w:r>
      <w:r>
        <w:rPr>
          <w:rtl w:val="true"/>
        </w:rPr>
        <w:t>هر چیزی برای خود میزان خاصی دارد</w:t>
      </w:r>
      <w:bookmarkEnd w:id="95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کلماتی که در قرآن درباره اوصاف قیامت وارد شده است مصادیق مختلف و متنوعی دارد که با برخی از آن در این جهان آشنا هستیم ولی نباید آن مصداق را یگانه مصداق ومورد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الفاظ همین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که مصداق روشن آن همان ترازوی معمولی است که در سنجش اشیای مادی از آن بهره می گیرند ولی آیا واقعیت میزان منحصر به همین ترازوی دو کفه ای است؟ یا این یکی از مصادیق آن است و در دوران های گذشته به خاطر ابتدایی بودن علم و تمدن بشری، ترازوی دو کفه ای مصداق منحصر به فرد آن بود در حالی که در طول زمان برای خود مصادیق مختلفی پیدا کرده که با مصداق نخست فاصله فراوانی دارند، مثلاً در پرتو پیشرفت علم و صنعت امروز میزان نهایی به وجود آمده است که با آن اموری سنجیده می شود که هرگز با ترازوی ابتدایی قابل سنجش نمی باشد، تا آنجا که بشر می تواند، مقدار مصرفی آب و برق و گاز و تلفن را هم تعیین نماید و در سایه یک سلسله دستگاههای دقیق، پایه دمای هوا، و فشار جو و یا خون موجود در رگهای انسان و کیفیت ضربان قلب را روشن سازد، بشر مجهز به تکنیک، امروز می تواند با استفاده از کامپیوتر کارهای شگفت آوری انجام دهد و به کمک آن به اصلاح مقاله و مطلب عرضه شده به آن بپردازد و نقطه های خطا را از صواب</w:t>
      </w:r>
      <w:bookmarkStart w:id="957" w:name="pg16738_215524"/>
    </w:p>
    <w:p>
      <w:pPr>
        <w:pStyle w:val="BookText"/>
        <w:rPr/>
      </w:pPr>
      <w:bookmarkEnd w:id="957"/>
      <w:r>
        <w:rPr>
          <w:rFonts w:ascii="IRNazanin" w:hAnsi="IRNazanin" w:eastAsia="IRNazanin"/>
          <w:color w:val="111111"/>
          <w:sz w:val="28"/>
          <w:sz w:val="28"/>
          <w:szCs w:val="28"/>
          <w:rtl w:val="true"/>
          <w:lang w:bidi="fa-IR"/>
        </w:rPr>
        <w:t>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برای خود سنجش خاصی دارد وبشر بهتدریج به یک رشته ابزار سنجش دست یافته که در گذشته، دور از باور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دور برویم در گذشته و هم اکنون، منطق وسیله سنجش افکار درست از نادرست بوده، بدیهیات ونظریات قریب به بدیهیات، وسیله سنجش میان حق وباطل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تصدیقات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حقیقت باید این نوع از قضایا را میزان و ترازوی افکار واندیشه ها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نباید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شتابزدگی نشان داد و آن را بسان ترازوهای مادی اندیشید و یا آن را به عدل الهی تفسیر نمود، بلکه مقتضای حزم و احتیاط در تبیین معارف این است که بگوییم در سرای دیگر وسیله خاصی وجود دارد که اعمال به وسیله آن سنجیده شده و پایه حسنات از سیئات روشن می گردد، و خطاکار از نیکوکار جدا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معتقد بود که وسیله سنجشی در آخرت هست امّا یک وسیله کاملاً برتر و دور از این اندیشه های ظاهر بین که به وسیله آن وضع انسانها در محشر روشن می گردد هرچند واقعیت آن برای انسان ناسوتی که هنوز دریچه ای به جهان غیب به روی او گشوده نشده است روشن نیست</w:t>
      </w:r>
      <w:r>
        <w:rPr>
          <w:rFonts w:eastAsia="IRNazanin" w:cs="IRNazanin"/>
          <w:color w:val="111111"/>
          <w:sz w:val="28"/>
          <w:szCs w:val="28"/>
          <w:rtl w:val="true"/>
          <w:lang w:bidi="fa-IR"/>
        </w:rPr>
        <w:t>.</w:t>
      </w:r>
    </w:p>
    <w:p>
      <w:pPr>
        <w:pStyle w:val="Heading5"/>
        <w:numPr>
          <w:ilvl w:val="4"/>
          <w:numId w:val="1"/>
        </w:numPr>
        <w:rPr/>
      </w:pPr>
      <w:bookmarkStart w:id="958" w:name="__RefHeading___Toc4641868_73709187"/>
      <w:bookmarkStart w:id="959" w:name="_Toc363"/>
      <w:bookmarkEnd w:id="958"/>
      <w:r>
        <w:rPr>
          <w:rtl w:val="true"/>
        </w:rPr>
        <w:t>نمونه هایی از میزان در سرای دیگر</w:t>
      </w:r>
      <w:bookmarkEnd w:id="95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اعتراف به مطلب دوم که ما را از تعیین کیفیت میزان اخروی باز می دارد در عین حال با توجه به برخی از آیات و روایات می توان گوشه ای از پرده ابهام را کنار زده و به گونه ای با واقعیت میزان اخروی آشنا شد، و آیات و روایات زیر ما را در این راستا هدایت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آیه ای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یَوْمَئِذ الْحَقُّ 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فَأُولئِکَ الَّذینَ خَسِرُوا أَنْفُسَهُمْ بِما کانُوا بِآیاتِنا یَظْلِمُونَ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توزین اعمال یا وسیله سنجش، در چنین روز حق است آنان که میزانشان سنگین است از رستگارانند وکسانی که میزانشان سبک باشد، آنان به خاطر این که به آیات ما ستم کرده اند، زیانکار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اعراب آن اقوال گوناگون و مختلفی دارند، ولی با قطع نظر از اختلاف آنان،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احتمال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وزن معنای مصدری آن است یعنی وزن کردن و سنجش اعمال در آن روز حق است در این صورت وزن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وزن همان میزان یعنی وسیله ای که با آن سنجش انجام می گیرد، و به تعبیر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یُوزَنُ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اوّل آیه، ناظر به قطعی بودن سنجش اعمال است که بسان خود رستاخیز حق و پا برجا است، و شک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احتمال دوم آیه، ناظر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سنجش است یعنی به جای سنگ ترازو است و هر عملی که حق بوده و یا سهم بیشتری از حق را دارا باشد، مایه سنگینی میزان و هر عملی که فاقد حق و یا سهم کمتری داشته باشد مایه سبک بودن آن خواهد بود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احتمال سومی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هر</w:t>
      </w:r>
    </w:p>
    <w:p>
      <w:pPr>
        <w:pStyle w:val="BookText"/>
        <w:rPr/>
      </w:pPr>
      <w:r>
        <w:rPr>
          <w:rFonts w:ascii="IRNazanin" w:hAnsi="IRNazanin" w:eastAsia="IRNazanin"/>
          <w:color w:val="111111"/>
          <w:sz w:val="28"/>
          <w:sz w:val="28"/>
          <w:szCs w:val="28"/>
          <w:rtl w:val="true"/>
          <w:lang w:bidi="fa-IR"/>
        </w:rPr>
        <w:t>عملی که با حق تطبیق کند سنگین تر بوده و غیر آن سبک خواهد بود، در این صورت کیفیت میزان جز تطابق عمل با حق و عدم تطابق آن، معنی دیگری نخواهد داشت، گویی روز قیامت حق تجسم یافته و اعمال بر آن عرضه می شود و از طریق عرضه و تطابق وعدم تطابق، سرنوشت اعمال انسان روز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معنی اخیر روشن تر از دیگر معانی باشد و گواه آن روایاتی است که پیامبران و اوصیای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الأَنْبیاءُ وَالأَوصیاءُ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سنجش اعمال پیامبران و اوصیای آنان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 این صورت اعمال هر امتی بر اعمال پیامبران و اوصیای آنان عرضه می شود و از طریق تطابق وعدم تطابق، سرنوشت انسان واعمال او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بر این مطلب جمله ای است که در زیارت مخصوص امیر مؤمنان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یَعْسُوبِ الإِیمانِ وَمیزانِ الأَعْمالِ</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سردار و سالار ایمان و میزان سنجش اعمال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وجود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تجسم حق است، مقیاس سنجش اعمال بوده وهرکس به اندازه ای که به او شباهت دارد وزن و سنگینی دارد، و هرکس از او بیگانه است، کموزن و بی ارزش است</w:t>
      </w:r>
      <w:r>
        <w:rPr>
          <w:rFonts w:eastAsia="IRNazanin" w:cs="IRNazanin"/>
          <w:color w:val="111111"/>
          <w:sz w:val="28"/>
          <w:szCs w:val="28"/>
          <w:rtl w:val="true"/>
          <w:lang w:bidi="fa-IR"/>
        </w:rPr>
        <w:t>.</w:t>
      </w:r>
      <w:bookmarkStart w:id="960" w:name="pg16738_215527"/>
    </w:p>
    <w:p>
      <w:pPr>
        <w:pStyle w:val="BookText"/>
        <w:rPr/>
      </w:pPr>
      <w:bookmarkEnd w:id="960"/>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ارزشمند، اسوه ها و الگوها هستند وهمان گونه که در دنیا گفتار و کردار آنان ملاک تشخیص حق از باطل است، در سرای دیگر نیز میزان سنجش اعمال بوده و به وگونه ای می توان به وسیله آنان نیک و بد را از یکدیگر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می توان به حقیقت گفتار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پی برد، آن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وَنَضَعُ الْمَوازینَ 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آنِ اهل توحید است ولی برای افراد مشرک میزانی نصب نمی شود و صحایف اعمال آنان گشوده نمی گردد بلکه به طور دسته جمعی و گروهی به سوی دوزخ روانه می شوند، و نصب میزان و گشودن صحایف اعمال، از آن اهل اسلام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نکته این مطلب روشن است، زیرا افراد مشرک کمترین بهره ای از حق نداشته کوچکترین مشابهتی به انبیا ندارند و لذا نیازی به میزان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 دیگر بر این تفسیر آن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هیچ انسانی روز رستاخیز چیزی گرانبهاتر از خلق نیکو نیست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از آنجا که خوی نیکو از صفات بارز پیامبران است، انسان نیکو خلق از طریق شباهت بیشتر با پیامبران شباهت روشنی به پیامبران خواهد داشت و طبعاً عمل او گرانبها و با ارزش تلقی می شود</w:t>
      </w:r>
      <w:r>
        <w:rPr>
          <w:rFonts w:eastAsia="IRNazanin" w:cs="IRNazanin"/>
          <w:color w:val="111111"/>
          <w:sz w:val="28"/>
          <w:szCs w:val="28"/>
          <w:rtl w:val="true"/>
          <w:lang w:bidi="fa-IR"/>
        </w:rPr>
        <w:t>.</w:t>
      </w:r>
    </w:p>
    <w:p>
      <w:pPr>
        <w:pStyle w:val="Heading5"/>
        <w:numPr>
          <w:ilvl w:val="4"/>
          <w:numId w:val="1"/>
        </w:numPr>
        <w:rPr/>
      </w:pPr>
      <w:bookmarkStart w:id="961" w:name="__RefHeading___Toc4641870_73709187"/>
      <w:bookmarkStart w:id="962" w:name="_Toc364"/>
      <w:bookmarkEnd w:id="961"/>
      <w:r>
        <w:rPr>
          <w:rtl w:val="true"/>
        </w:rPr>
        <w:t>سخن برخی از صاحب نظران</w:t>
      </w:r>
      <w:bookmarkEnd w:id="96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مطلبی را که برخی از صاحب نظران مانند غزالی،</w:t>
      </w:r>
    </w:p>
    <w:p>
      <w:pPr>
        <w:pStyle w:val="BookText"/>
        <w:rPr/>
      </w:pPr>
      <w:r>
        <w:rPr>
          <w:rFonts w:ascii="IRNazanin" w:hAnsi="IRNazanin" w:eastAsia="IRNazanin"/>
          <w:color w:val="111111"/>
          <w:sz w:val="28"/>
          <w:sz w:val="28"/>
          <w:szCs w:val="28"/>
          <w:rtl w:val="true"/>
          <w:lang w:bidi="fa-IR"/>
        </w:rPr>
        <w:t xml:space="preserve">فیض کاشانی و دیگران در این باره بیان نموده اند، یادآور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خلاصه آن را در گذشته به گونه ای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و مفاهیم کلی دارای روح و حقیقتی است که در قالبها و صور گوناگون تجلی و تجسم می یابد، و الفاظ در واقع برای حقیقت این مفاهیم وضع شده اند اگر چه در قالبها و صورتهایی که حاکی از آن حقیقت هستند، نیز بکار می روند، مثلاً حقیقت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ابزاری که حروف و خطوط را روی کاغذ و مانند آن ترسیم می کند و هرگز خصوصیت این که از چوب یا فلز و مانند آن می باشد و یا این که جسمانی باشد یا غیر جسمانی و حتی خصوصیت جسمانی بودن نقوش یا جسمانی نبودن آن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یاد شده، درباره میزان نیز صادق است، زیرا حقیقت میزان عبارت است از وسیله ای که مقادیر اشیا با آن تعیین می گردد واین حقیقت واحد در اشکال و قالب های مختلف تجسم و تجلی پیدا می کند گاهی در قالب های مادی و گاهی در ابزارهای غیر مادی، ابزارهای مادی مانند ترازوهای معروف که وسیله سنجش اشیای 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ساعت که وسیله اندازه گیری وقت است، و مانند پرگار و خط کش که در اندازه گیری خطوط دایره ها و غیر آن بکار می رود، و مانند قواعد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اوزان شعری به واسطه آن سنجیده می شود و یا منطق که ادراکات و علوم با آن توزین می گردد و بالأخره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 سنجش حق از باطل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گفت در روز قیامت، برای خواص، میزان، قوانین منطقی و عقلانی است که میزان سنجش حق در اصول عقاید است و پیامبران و اوصیای الهی میزان سنجش اعمال همه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w:t>
      </w:r>
    </w:p>
    <w:p>
      <w:pPr>
        <w:pStyle w:val="BookText"/>
        <w:rPr/>
      </w:pPr>
      <w:r>
        <w:rPr>
          <w:rFonts w:ascii="IRNazanin" w:hAnsi="IRNazanin" w:eastAsia="IRNazanin"/>
          <w:color w:val="111111"/>
          <w:sz w:val="28"/>
          <w:sz w:val="28"/>
          <w:szCs w:val="28"/>
          <w:rtl w:val="true"/>
          <w:lang w:bidi="fa-IR"/>
        </w:rPr>
        <w:t>از طریق مقایسه اعمال آنان با گفتار و کردار انبیا و اوصیای الهی درستی و نادرستی اعمال بندگان روشن خواهد 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روایات نیز آمده است که انبیا و اوصیای الهی موازین قسط می باشند و نیز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میزان است</w:t>
      </w:r>
      <w:r>
        <w:rPr>
          <w:rFonts w:eastAsia="IRNazanin" w:cs="IRNazanin"/>
          <w:color w:val="111111"/>
          <w:sz w:val="28"/>
          <w:szCs w:val="28"/>
          <w:rtl w:val="true"/>
          <w:lang w:bidi="fa-IR"/>
        </w:rPr>
        <w:t>.</w:t>
      </w:r>
      <w:r>
        <w:rPr>
          <w:rStyle w:val="FootnoteAnchor"/>
          <w:rtl w:val="true"/>
        </w:rPr>
        <w:footnoteReference w:id="516"/>
      </w:r>
      <w:bookmarkStart w:id="963" w:name="pg16738_215530"/>
    </w:p>
    <w:p>
      <w:pPr>
        <w:pStyle w:val="Heading2"/>
        <w:numPr>
          <w:ilvl w:val="1"/>
          <w:numId w:val="1"/>
        </w:numPr>
        <w:rPr/>
      </w:pPr>
      <w:bookmarkStart w:id="964" w:name="__RefHeading___Toc4641872_73709187"/>
      <w:bookmarkStart w:id="965" w:name="_Toc365"/>
      <w:bookmarkEnd w:id="963"/>
      <w:bookmarkEnd w:id="964"/>
      <w:r>
        <w:rPr/>
        <w:t>22</w:t>
      </w:r>
      <w:r>
        <w:rPr>
          <w:rtl w:val="true"/>
        </w:rPr>
        <w:t xml:space="preserve">- </w:t>
      </w:r>
      <w:r>
        <w:rPr>
          <w:rtl w:val="true"/>
        </w:rPr>
        <w:t xml:space="preserve">گواهان دادگاه الهی </w:t>
      </w:r>
      <w:r>
        <w:rPr>
          <w:rtl w:val="true"/>
        </w:rPr>
        <w:t>(</w:t>
      </w:r>
      <w:r>
        <w:rPr>
          <w:rtl w:val="true"/>
        </w:rPr>
        <w:t>در روز رستاخیز</w:t>
      </w:r>
      <w:r>
        <w:rPr>
          <w:rtl w:val="true"/>
        </w:rPr>
        <w:t>)</w:t>
      </w:r>
      <w:bookmarkEnd w:id="965"/>
    </w:p>
    <w:p>
      <w:pPr>
        <w:pStyle w:val="Heading3"/>
        <w:numPr>
          <w:ilvl w:val="2"/>
          <w:numId w:val="1"/>
        </w:numPr>
        <w:rPr/>
      </w:pPr>
      <w:bookmarkStart w:id="966" w:name="__RefHeading___Toc4641874_73709187"/>
      <w:bookmarkStart w:id="967" w:name="_Toc366"/>
      <w:bookmarkEnd w:id="966"/>
      <w:r>
        <w:rPr>
          <w:rtl w:val="true"/>
        </w:rPr>
        <w:t>آیات موضوع</w:t>
      </w:r>
      <w:bookmarkEnd w:id="9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تَکْفُرُونَ بِآیاتِ اللّهِ وَاللّهُ شَهیدٌ عَلی ما تَعْمَلُونَ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وَجِئْنابِکَ عَلی هؤلاءِ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الْکِتابِ إِلاّلَیُؤْمِنَنَّ بِِهِ قَبْلَ مَوْتِهِ وَیَوْمَ الْقِیامَةِ یَکُونُ عَلَیْهِمْ شَهیداً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نِعْمَةَ اللّهِ عَلَیْکُمْ إِذْجَعَلَ فیکُمْ أَنْبیاءَ وَجَعَلَکُمْ مُلوکاً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مایده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فَإِلَیْنا مَرْجِعُهُمْ ثُمَّ اللّهُ شَهیدٌ عَلی ما یَفْعَلُونَ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أَسْرَعُ مَکْراً إِنَّ رُسُلَنا یَکْتُبُونَ ما تَمْکُرُونَ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یُعْرَضُونَ عَلی رَبِّهِمْ وَیَقُولُ الأَشهادُ هؤلاءِ الَّذینَ کَذَبُوا عَلی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یُسَبِّحُ بِحَمْدِهِ وَلکِنْ لا تَفْقَهُونَ تَسْبیحَهُمْ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إِنْسان أَلْزَمْناهُ طائِرَهُ فِی عُنُقِهِ وَنُخْرِجُ لَهُ یَوْمَ الْقِیامَةِ کِتاباً یَلْقیهُ مَنْشُوراً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الْکِتابُ فَتَری الْمُجْرِمینَ مُشْفِقینَ مِمّا فیهِ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 هذَا الکِتابِ لا یُغادِرُ صَغیرةً وَلاکَبیرةً إِلاّ أَحْصاها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یَفْصِلُ بَیْنَهُمْ یَوْمَ الْقِیامَةِ إِنَّ اللّهَ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أَبیکُمْ إِبْراهیمَ هُوَ سَمّاکُمُ الْمُسْلِمینَ مِنْ قَبْلُ وَفی هذا لِیَکُونَ الرَّسُولَ شَهیداً عَلَیْکُمْ وَتَکُونُوا شُهَداءَ عَلی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تَشْهَدُ عَلَیْهِمْ أَلْسِنَتُهُمْ وَأَیْدیهِمْ وَأَرْجُلُهُمْ بِما کانُوایَعْمَلُونَ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وَمُبَشِّراً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وَتُکَلِّمُنا أَیْدِیهِمْ وَتَشْهَدُ أَرْجُلُهُمْ بِماکانُوا یَکْسِبُونَ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الأَشهادُ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یُحْشَرُ أَعْداءُ اللّهِ إِلَی النّارِ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ج آؤُها شَهِدَ عَلَیْهِمْ سَمْعُهُمْ وَأَبْصارُهُمْ وَجُلُودُهُمْ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عَلَیْنا قالُوا أَنْطَقَنَا اللّهُ الَّذِی أَنْطَقَ کُلَّ شَیْء وَهُوَ خَلَقَکُمْ أَوَّلَ مَرَّة وَإِلَیْهِ تُرْجَعُونَ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اَنّا لا نَسْمَعُ سِرَّهُمْ وَنَجْویهُمْ بَلی وَرُسُلنا لَدَیْهِمْ یَکْتُبُونَ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تَقُومُ السّاعَةُ یَوْمَئِذ یَخْسَرُ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وَتَری کُلَّ أُمَّة جاثِیَةً کُلُّ أُمَّة تُدْعی إِلی کِتابِها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کُلُّ نَفْس مَعَها سائِقٌ وَشَهیدٌ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غِطائَکَ 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قَرینُهُ هذا مالَدَیَّ عَتیدٌ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یَلْفِظُمِنْ قَول إِلاّ لَدَیْهِ رَقیبٌ عَتیدٌ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إِلَیْکُمْ رَسُولاً شاهِداً عَلَیْکُمْ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bookmarkStart w:id="968" w:name="pg16738_215533"/>
    </w:p>
    <w:p>
      <w:pPr>
        <w:pStyle w:val="BookText"/>
        <w:rPr/>
      </w:pPr>
      <w:bookmarkEnd w:id="968"/>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4641876_73709187"/>
      <w:bookmarkStart w:id="970" w:name="_Toc367"/>
      <w:bookmarkEnd w:id="969"/>
      <w:r>
        <w:rPr>
          <w:rtl w:val="true"/>
        </w:rPr>
        <w:t>ترجمه آیات</w:t>
      </w:r>
      <w:bookmarkEnd w:id="9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امت برگزیده قرار دادیم تا بر مردم شاهد و گواه باشید و پیامبر نیز بر شما شاهد و گواه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نسبت به آیات الهی کفر میورزید با آن که خدا بر اعمال شما شاهد وگواه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 شود آنگاه که از هر امتی گواهی بیاوریم و تو را نیز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اهل کتابی نیست مگر این که به عیسی پیش از مرگ او، ایمان می آورد، و عیسی در روز قیامت بر علیه آنان شهادت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خدا را بیاد آورید، آنگاه که در میان شما پیامبرانی برانگیخت و شماها را فرمانروایان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است بازگشت آنان، آنگاه خدا بر آنچه انجام می دهند، شهید و گواه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خدای من در بی اثر ساختن مکر وحیله آنها سریعتر از آنان است فرستادگان ما تمام نقشه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بر پروردگار خود عرضه می شوند وگواهان می گویند آنان کسانی هستند که به پروردگار خود دروغ گفتند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نیست مگر آن که خدا را تسبیح می گوید ولی شما تسبیح آنان را درک 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هر انسانی را به گردن او می آویزیم و روز قیامت به صورت کتابی بیرون می آوریم و او آن را گشاده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بخوان، کافی است که امروز، خود حسابگر خویش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صحیفه اعمال در برابر مجرمان قرار می گیرد و آنان از دیدن آن خایف و ترسان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کتاب هیچ ریز و درشتی را فرو گذار نکرده و همه را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رستاخیز میان آنان داوری می کند، خدا بر همه چیز شاهد و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طریقه و راه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در زمانهای پیش مسلمان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پیامبر بر شما گواه است و شما نیز گواهان بر مردم می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زبان و دست و پای آنان به کارهایی که انجام داده اند، گواهی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نوید دهنده برانگیختیم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آنان مهر می زنیم، دستان آنان با ما سخن گفته و پاهایشان بر آنچه انجام داده اند، گواهی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گواهان بپا می 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دشمنان خدا به سوی آتش به تدریج روانه می شوند و در کنار آتش می ایستند تا وقتی همگان به سوی آن آمدند، گوشها و دیدگان و پوستهای آنان بر کارهای زشت آنان گواهی می دهند آنان به پوستهای خود اعتراض کرده که چرا بر ضرر ما شهادت دادید؟ در این لحظه از جانب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شنوند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خدایی که هر موجودی را به سخن درآورده است، به سخن آورد و او است که شما را بار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به سوی او بازگشته اید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گمان می کنند که ما سخنان پنهانی و آهسته آنان را نمی شنویم؟ آری</w:t>
      </w:r>
      <w:bookmarkStart w:id="971" w:name="pg16738_215535"/>
    </w:p>
    <w:p>
      <w:pPr>
        <w:pStyle w:val="BookText"/>
        <w:rPr/>
      </w:pPr>
      <w:bookmarkEnd w:id="971"/>
      <w:r>
        <w:rPr>
          <w:rFonts w:ascii="IRNazanin" w:hAnsi="IRNazanin" w:eastAsia="IRNazanin"/>
          <w:color w:val="111111"/>
          <w:sz w:val="28"/>
          <w:sz w:val="28"/>
          <w:szCs w:val="28"/>
          <w:rtl w:val="true"/>
          <w:lang w:bidi="fa-IR"/>
        </w:rPr>
        <w:t>فرستادگان ما نزد آنان کارهای آنها را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طرفداران باطل زیانکارند، هر امتی را می نگری که به زانو درآمده است و به سوی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به آنان گفته می شود این کتاب ما است که به حق بر علیه شما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در حالی که با او مأموری و گواهی همراه است وارد می شود، به او گفته می شود تو از سرای دیگر غافل بودی، پرده را کنار زدیم، امروز بینایی تو تیز است، و یکی از دو فرشته همراه مجرم می گوید حساب او پیش من 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را نمی گوید مگر این که در کنار آن نگهبان حاضری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شما پیامبری را برانگیختیم که شاهد بر اعمال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نگهبانانی گمارده شده است، نویسندگانی گرانقدر، آنچه را که انجام می دهید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زمین از حوادثی که در آن رخ داده است خبر می دهد، زیرا پروردگارش به آن وحی نموده و او را آگاه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بر می گردند، تا اعمالشان به آنان نشان داده شود، پس هر کس به اندازه سنگینی ذره ای کار نیک انجام داده است آن را می بیند و هر کس به اندازه سنگینی ذره ای کار بد انجام دهد آن را خواهد دید</w:t>
      </w:r>
      <w:r>
        <w:rPr>
          <w:rFonts w:eastAsia="IRNazanin" w:cs="IRNazanin"/>
          <w:color w:val="111111"/>
          <w:sz w:val="28"/>
          <w:szCs w:val="28"/>
          <w:rtl w:val="true"/>
          <w:lang w:bidi="fa-IR"/>
        </w:rPr>
        <w:t>».</w:t>
      </w:r>
    </w:p>
    <w:p>
      <w:pPr>
        <w:pStyle w:val="Heading3"/>
        <w:numPr>
          <w:ilvl w:val="2"/>
          <w:numId w:val="1"/>
        </w:numPr>
        <w:rPr/>
      </w:pPr>
      <w:bookmarkStart w:id="972" w:name="__RefHeading___Toc4641878_73709187"/>
      <w:bookmarkStart w:id="973" w:name="_Toc368"/>
      <w:bookmarkEnd w:id="972"/>
      <w:r>
        <w:rPr>
          <w:rtl w:val="true"/>
        </w:rPr>
        <w:t>تفسیر آیات</w:t>
      </w:r>
      <w:bookmarkEnd w:id="973"/>
    </w:p>
    <w:p>
      <w:pPr>
        <w:pStyle w:val="Heading4"/>
        <w:numPr>
          <w:ilvl w:val="3"/>
          <w:numId w:val="1"/>
        </w:numPr>
        <w:rPr/>
      </w:pPr>
      <w:bookmarkStart w:id="974" w:name="__RefHeading___Toc4641880_73709187"/>
      <w:bookmarkStart w:id="975" w:name="_Toc369"/>
      <w:bookmarkEnd w:id="974"/>
      <w:r>
        <w:rPr>
          <w:rtl w:val="true"/>
        </w:rPr>
        <w:t>اشاره</w:t>
      </w:r>
      <w:bookmarkEnd w:id="975"/>
    </w:p>
    <w:p>
      <w:pPr>
        <w:pStyle w:val="BookText"/>
        <w:rPr/>
      </w:pPr>
      <w:r>
        <w:rPr>
          <w:rFonts w:ascii="IRNazanin" w:hAnsi="IRNazanin" w:eastAsia="IRNazanin"/>
          <w:color w:val="111111"/>
          <w:sz w:val="28"/>
          <w:sz w:val="28"/>
          <w:szCs w:val="28"/>
          <w:rtl w:val="true"/>
          <w:lang w:bidi="fa-IR"/>
        </w:rPr>
        <w:t>معمولاً در دادگاه ها شاهدان عینی به سود یا زیان طرف گواهی می دهند، و پس از طی مراحل، حکم دادگاه صادر می شود، بر این اساس نیز در روز رستاخیز شاهدانی بر جرایم اعمال انسانهای گنهکار گواهی می دهند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نیز روز رستاخیز را محکمه الهی و روزی که شاهدان به پا می خیزند معرفی کرده است چنان که می فرماید</w:t>
      </w:r>
      <w:r>
        <w:rPr>
          <w:rFonts w:eastAsia="IRNazanin" w:cs="IRNazanin"/>
          <w:color w:val="111111"/>
          <w:sz w:val="28"/>
          <w:szCs w:val="28"/>
          <w:rtl w:val="true"/>
          <w:lang w:bidi="fa-IR"/>
        </w:rPr>
        <w:t>:</w:t>
      </w:r>
      <w:bookmarkStart w:id="976" w:name="pg16738_215536"/>
    </w:p>
    <w:p>
      <w:pPr>
        <w:pStyle w:val="BookText"/>
        <w:rPr/>
      </w:pPr>
      <w:bookmarkEnd w:id="9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الأَشهادُ</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در آیه دیگر مضمون شهادت آنان را بیان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یُعْرَضُونَ عَلی رَبِّهِمْ وَیَقُولُ الأَشهادُ هؤلاءِ الَّذینَ کَذَبُوا عَلی رَبِّهِمْ</w:t>
      </w:r>
      <w:r>
        <w:rPr>
          <w:rFonts w:eastAsia="Amiri" w:cs="Amiri" w:ascii="Amiri" w:hAnsi="Amiri"/>
          <w:color w:val="111111"/>
          <w:sz w:val="28"/>
          <w:szCs w:val="28"/>
          <w:rtl w:val="true"/>
          <w:lang w:bidi="ar-SA"/>
        </w:rPr>
        <w:t>...)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بر پروردگار خود عرضه می شوند وگواهان می گویند آنان کسانی هستند که به پروردگار خود دروغ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گواهان روز رستاخیزبه دو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شاهدان عینی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گواهان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 مجرم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توان از نوعی دیگر از شهادت نیز نام برد هر چند خود بحث جداگانه ای دارد و آن مسأله تجسم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اعمال انسان اعم از نیک و بد در سرای دیگر جلوه خاصی دارند، افعال نیک انسان به صورت موجودات زیبا و دلنشین خود را نشان می دهند و گناهان انسان به صورت موجودات مهیب وکریه مجسم شده و در حالی که خود یک نوع کیفر برای مجرم به شمار می روند، بر جرایم او نیز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تبیین شاهدان خارجی می پردازیم که در آیات قرآنی به آنها اشاره شده است</w:t>
      </w:r>
      <w:r>
        <w:rPr>
          <w:rFonts w:eastAsia="IRNazanin" w:cs="IRNazanin"/>
          <w:color w:val="111111"/>
          <w:sz w:val="28"/>
          <w:szCs w:val="28"/>
          <w:rtl w:val="true"/>
          <w:lang w:bidi="fa-IR"/>
        </w:rPr>
        <w:t>.</w:t>
      </w:r>
    </w:p>
    <w:p>
      <w:pPr>
        <w:pStyle w:val="Heading4"/>
        <w:numPr>
          <w:ilvl w:val="3"/>
          <w:numId w:val="1"/>
        </w:numPr>
        <w:rPr/>
      </w:pPr>
      <w:bookmarkStart w:id="977" w:name="__RefHeading___Toc4641882_73709187"/>
      <w:bookmarkStart w:id="978" w:name="_Toc370"/>
      <w:bookmarkEnd w:id="977"/>
      <w:r>
        <w:rPr>
          <w:rtl w:val="true"/>
        </w:rPr>
        <w:t>شاهدان خارجی</w:t>
      </w:r>
      <w:bookmarkEnd w:id="978"/>
    </w:p>
    <w:p>
      <w:pPr>
        <w:pStyle w:val="Heading5"/>
        <w:numPr>
          <w:ilvl w:val="4"/>
          <w:numId w:val="1"/>
        </w:numPr>
        <w:rPr/>
      </w:pPr>
      <w:bookmarkStart w:id="979" w:name="__RefHeading___Toc4641884_73709187"/>
      <w:bookmarkStart w:id="980" w:name="_Toc371"/>
      <w:bookmarkEnd w:id="979"/>
      <w:r>
        <w:rPr/>
        <w:t>1</w:t>
      </w:r>
      <w:r>
        <w:rPr>
          <w:rtl w:val="true"/>
        </w:rPr>
        <w:t xml:space="preserve">. </w:t>
      </w:r>
      <w:r>
        <w:rPr>
          <w:rtl w:val="true"/>
        </w:rPr>
        <w:t>خداوند بزرگ</w:t>
      </w:r>
      <w:bookmarkEnd w:id="98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شاهد بر کردارهای انسانها خدای بزرگ است، که چیزی بر او</w:t>
      </w:r>
      <w:bookmarkStart w:id="981" w:name="pg16738_215537"/>
    </w:p>
    <w:p>
      <w:pPr>
        <w:pStyle w:val="BookText"/>
        <w:rPr/>
      </w:pPr>
      <w:bookmarkEnd w:id="981"/>
      <w:r>
        <w:rPr>
          <w:rFonts w:ascii="IRNazanin" w:hAnsi="IRNazanin" w:eastAsia="IRNazanin"/>
          <w:color w:val="111111"/>
          <w:sz w:val="28"/>
          <w:sz w:val="28"/>
          <w:szCs w:val="28"/>
          <w:rtl w:val="true"/>
          <w:lang w:bidi="fa-IR"/>
        </w:rPr>
        <w:t>در جهان پنهان نیست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تَکْفُرُونَ بِآیاتِ اللّهِ وَاللّهُ شَهیدٌ عَلی ما تَعْمَلُونَ</w:t>
      </w:r>
      <w:r>
        <w:rPr>
          <w:rFonts w:eastAsia="Amiri" w:cs="Amiri" w:ascii="Amiri" w:hAnsi="Amiri"/>
          <w:color w:val="111111"/>
          <w:sz w:val="28"/>
          <w:szCs w:val="28"/>
          <w:rtl w:val="true"/>
          <w:lang w:bidi="ar-SA"/>
        </w:rPr>
        <w:t>)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نسبت به آیات الهی کفر میورزید با آن که خدا بر اعمال شما شاهد وگواه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یَفْصِلُ بَیْنَهُمْ یَوْمَ الْقِیامَةِ إِنَّ اللّهَ عَلی کُلِّ شَیْء شَهیدٌ</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رستاخیز میان آنان داوری می کند، خدا بر همه چیز شاهد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فَإِلَیْنا مَرْجِعُهُمْ ثُمَّ اللّهُ شَهیدٌ عَلی ما یَفْعَلُونَ</w:t>
      </w:r>
      <w:r>
        <w:rPr>
          <w:rFonts w:eastAsia="Amiri" w:cs="Amiri" w:ascii="Amiri" w:hAnsi="Amiri"/>
          <w:color w:val="111111"/>
          <w:sz w:val="28"/>
          <w:szCs w:val="28"/>
          <w:rtl w:val="true"/>
          <w:lang w:bidi="ar-SA"/>
        </w:rPr>
        <w:t>) .</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است بازگشت آنان، آنگاه خدا بر آنچه انجام می دهند، شهید و گواه می باشد</w:t>
      </w:r>
      <w:r>
        <w:rPr>
          <w:rFonts w:eastAsia="IRNazanin" w:cs="IRNazanin"/>
          <w:color w:val="111111"/>
          <w:sz w:val="28"/>
          <w:szCs w:val="28"/>
          <w:rtl w:val="true"/>
          <w:lang w:bidi="fa-IR"/>
        </w:rPr>
        <w:t>».</w:t>
      </w:r>
    </w:p>
    <w:p>
      <w:pPr>
        <w:pStyle w:val="Heading5"/>
        <w:numPr>
          <w:ilvl w:val="4"/>
          <w:numId w:val="1"/>
        </w:numPr>
        <w:rPr/>
      </w:pPr>
      <w:bookmarkStart w:id="982" w:name="__RefHeading___Toc4641886_73709187"/>
      <w:bookmarkStart w:id="983" w:name="_Toc372"/>
      <w:bookmarkEnd w:id="982"/>
      <w:r>
        <w:rPr/>
        <w:t>2</w:t>
      </w:r>
      <w:r>
        <w:rPr>
          <w:rtl w:val="true"/>
        </w:rPr>
        <w:t xml:space="preserve">. </w:t>
      </w:r>
      <w:r>
        <w:rPr>
          <w:rtl w:val="true"/>
        </w:rPr>
        <w:t>پیامبران الهی</w:t>
      </w:r>
      <w:bookmarkEnd w:id="983"/>
    </w:p>
    <w:p>
      <w:pPr>
        <w:pStyle w:val="BookText"/>
        <w:rPr/>
      </w:pPr>
      <w:r>
        <w:rPr>
          <w:rFonts w:ascii="IRNazanin" w:hAnsi="IRNazanin" w:eastAsia="IRNazanin"/>
          <w:color w:val="111111"/>
          <w:sz w:val="28"/>
          <w:sz w:val="28"/>
          <w:szCs w:val="28"/>
          <w:rtl w:val="true"/>
          <w:lang w:bidi="fa-IR"/>
        </w:rPr>
        <w:t>قرآن به روشنی یادآور می شود که روز قیامت فردی از هر امت بر اعمال آنان گواهی می دهد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وَجِئْنابِکَ عَلی هؤلاءِ شَهیداً</w:t>
      </w:r>
      <w:r>
        <w:rPr>
          <w:rFonts w:eastAsia="Amiri" w:cs="Amiri" w:ascii="Amiri" w:hAnsi="Amiri"/>
          <w:color w:val="111111"/>
          <w:sz w:val="28"/>
          <w:szCs w:val="28"/>
          <w:rtl w:val="true"/>
          <w:lang w:bidi="ar-SA"/>
        </w:rPr>
        <w:t>).</w:t>
      </w:r>
      <w:r>
        <w:rPr>
          <w:rStyle w:val="FootnoteAnchor"/>
          <w:rtl w:val="true"/>
        </w:rPr>
        <w:footnoteReference w:id="52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 شود آنگاه که از هر امتی گواهی بیاوریم و تو را نیز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نیز به صورت کلی یادآوری شده است که بر هر امتی شاهد و گواهی هست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ولی مفسران گواه هر امت را پیامبر آن امت دانسته اند و گواه این مطلب این است که قرآن حضرت مسیح را شاهد امت خویش معرفی کرده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الْکِتابِ إِلاّلَیُؤْمِنَنَّ بِِهِ قَبْلَ مَوْتِهِ وَیَوْمَ الْقِیامَةِ یَکُونُ عَلَیْهِمْ شَهیداً</w:t>
      </w:r>
      <w:r>
        <w:rPr>
          <w:rFonts w:eastAsia="Amiri" w:cs="Amiri" w:ascii="Amiri" w:hAnsi="Amiri"/>
          <w:color w:val="111111"/>
          <w:sz w:val="28"/>
          <w:szCs w:val="28"/>
          <w:rtl w:val="true"/>
          <w:lang w:bidi="ar-SA"/>
        </w:rPr>
        <w:t>)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اهل کتابی نیست مگر این که به عیسی پیش از مرگ او، ایمان می آورد، و عیسی در روز قیامت بر علیه آنان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شهود هر امت را پیامبر آن امت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مطلب دیگری نیز قابل توجه است و آن این که در آیه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اکنون باید دید مقصود از آنان کیست؟</w:t>
      </w:r>
    </w:p>
    <w:p>
      <w:pPr>
        <w:pStyle w:val="BookText"/>
        <w:rPr/>
      </w:pPr>
      <w:r>
        <w:rPr>
          <w:rFonts w:ascii="IRNazanin" w:hAnsi="IRNazanin" w:eastAsia="IRNazanin"/>
          <w:color w:val="111111"/>
          <w:sz w:val="28"/>
          <w:sz w:val="28"/>
          <w:szCs w:val="28"/>
          <w:rtl w:val="true"/>
          <w:lang w:bidi="fa-IR"/>
        </w:rPr>
        <w:t>آیا مقصود گواه بودن بر پیامبران پیشین است که در حقیقت پیامبران شاهدان امت خویش بوده و پیامبر اسلام شاهد بر شهود می باشد و یا مقصود شهادت پیامبر اسلام بر امت خویش است؟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دو احتمال وجود دارد، مرحوم طبرسی همان احتمال نخست را ذکر کرده و از احتمال دوم ذکری به میان نیاورده است و از این که در آیه،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مقصود همان امت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bookmarkStart w:id="984" w:name="pg16738_215539"/>
    </w:p>
    <w:p>
      <w:pPr>
        <w:pStyle w:val="Heading5"/>
        <w:numPr>
          <w:ilvl w:val="4"/>
          <w:numId w:val="1"/>
        </w:numPr>
        <w:rPr/>
      </w:pPr>
      <w:bookmarkStart w:id="985" w:name="__RefHeading___Toc4641888_73709187"/>
      <w:bookmarkStart w:id="986" w:name="_Toc373"/>
      <w:bookmarkEnd w:id="984"/>
      <w:bookmarkEnd w:id="985"/>
      <w:r>
        <w:rPr>
          <w:rtl w:val="true"/>
        </w:rPr>
        <w:t>علم گسترده شهود</w:t>
      </w:r>
      <w:bookmarkEnd w:id="986"/>
    </w:p>
    <w:p>
      <w:pPr>
        <w:pStyle w:val="BookText"/>
        <w:rPr/>
      </w:pPr>
      <w:r>
        <w:rPr>
          <w:rFonts w:ascii="IRNazanin" w:hAnsi="IRNazanin" w:eastAsia="IRNazanin"/>
          <w:color w:val="111111"/>
          <w:sz w:val="28"/>
          <w:sz w:val="28"/>
          <w:szCs w:val="28"/>
          <w:rtl w:val="true"/>
          <w:lang w:bidi="fa-IR"/>
        </w:rPr>
        <w:t>این آیات از علم گسترده و همه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برمی دارد و این که شاهدان امت ها از کارهای ظاهری و باطنی آنان آگاه می باشند،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و شهادت به حکم این که به معنی شهود وحضور است مستلزم آن است که شاهد در نزد مشهود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بر وقوع آن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حضور داشته باشد، اکنون سؤال می شود آیا با علم عادی می توان بر جمیع اعمال یک فرد که به صورت پنهان و آشکار در تمام مدت عمر خود انجام داده است شهادت داد؟</w:t>
      </w:r>
    </w:p>
    <w:p>
      <w:pPr>
        <w:pStyle w:val="BookText"/>
        <w:rPr/>
      </w:pPr>
      <w:r>
        <w:rPr>
          <w:rFonts w:ascii="IRNazanin" w:hAnsi="IRNazanin" w:eastAsia="IRNazanin"/>
          <w:color w:val="111111"/>
          <w:sz w:val="28"/>
          <w:sz w:val="28"/>
          <w:szCs w:val="28"/>
          <w:rtl w:val="true"/>
          <w:lang w:bidi="fa-IR"/>
        </w:rPr>
        <w:t>بنابراین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پرتو احاطه بر افعال ظاهری و باطنی افراد به چنین شهادتی موفق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این که پیامبران نه تنها بر اعمال انسانهای معاصر خود گواهی می دهند، بلکه بر اعمال مجموع افراد امت که چه بسا پس از رحلت پیامبر چشم به جهان گشوده وزندگی را آغاز کرده اند، گواهی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می توان پایه گستردگی علم پیامبران و احاطه غیبی آنان را نسبت به امت های خود به دست آورد و بر خلاف اندیشه گروهی از کوته فکران که علم انبیا را به دایره محدودی منحصر می کنند این آیات بر خلاف اندیشه آنان گواهی می دهد</w:t>
      </w:r>
      <w:r>
        <w:rPr>
          <w:rFonts w:eastAsia="IRNazanin" w:cs="IRNazanin"/>
          <w:color w:val="111111"/>
          <w:sz w:val="28"/>
          <w:szCs w:val="28"/>
          <w:rtl w:val="true"/>
          <w:lang w:bidi="fa-IR"/>
        </w:rPr>
        <w:t>.</w:t>
      </w:r>
    </w:p>
    <w:p>
      <w:pPr>
        <w:pStyle w:val="Heading5"/>
        <w:numPr>
          <w:ilvl w:val="4"/>
          <w:numId w:val="1"/>
        </w:numPr>
        <w:rPr/>
      </w:pPr>
      <w:bookmarkStart w:id="987" w:name="__RefHeading___Toc4641890_73709187"/>
      <w:bookmarkStart w:id="988" w:name="_Toc374"/>
      <w:bookmarkEnd w:id="987"/>
      <w:r>
        <w:rPr/>
        <w:t>3</w:t>
      </w:r>
      <w:r>
        <w:rPr>
          <w:rtl w:val="true"/>
        </w:rPr>
        <w:t xml:space="preserve">. </w:t>
      </w:r>
      <w:r>
        <w:rPr>
          <w:rtl w:val="true"/>
        </w:rPr>
        <w:t>پیامبر اسلام</w:t>
      </w:r>
      <w:bookmarkEnd w:id="98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حکم آیات گذشته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امت خود گواهی می دهد ولی در این خصوص آیاتی وارد شده است که به همین جهت آنها را</w:t>
      </w:r>
    </w:p>
    <w:p>
      <w:pPr>
        <w:pStyle w:val="BookText"/>
        <w:rPr/>
      </w:pPr>
      <w:r>
        <w:rPr>
          <w:rFonts w:ascii="IRNazanin" w:hAnsi="IRNazanin" w:eastAsia="IRNazanin"/>
          <w:color w:val="111111"/>
          <w:sz w:val="28"/>
          <w:sz w:val="28"/>
          <w:szCs w:val="28"/>
          <w:rtl w:val="true"/>
          <w:lang w:bidi="fa-IR"/>
        </w:rPr>
        <w:t>جداگانه مطرح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أَبیکُمْ إِبْراهیمَ هُوَ سَمّاکُمُ الْمُسْلِمینَ مِنْ قَبْلُ وَفی هذا لِیَکُونَ الرَّسُولَ شَهیداً عَلَیْکُمْ وَتَکُونُوا شُهَداءَ عَلی النّاسِ</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طریقه و راه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در زمانهای پیش مسلمان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پیامبر بر شما گواه است و شما نیز گواهان بر مردم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امت برگزیده قرار دادیم تا بر مردم شاهد و گواه باشید و پیامبر نیز بر شما شاهد و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قرآن، پیامبر گرامی شاهد و مبشر معرفی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وَمُبَشِّراً</w:t>
      </w:r>
      <w:r>
        <w:rPr>
          <w:rFonts w:eastAsia="Amiri" w:cs="Amiri" w:ascii="Amiri" w:hAnsi="Amiri"/>
          <w:color w:val="111111"/>
          <w:sz w:val="28"/>
          <w:szCs w:val="28"/>
          <w:rtl w:val="true"/>
          <w:lang w:bidi="ar-SA"/>
        </w:rPr>
        <w:t>...)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نوید دهنده برانگیختیم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مقصود از این شاهد، شهادت بر اعمال در روز رستاخیز باشد</w:t>
      </w:r>
      <w:r>
        <w:rPr>
          <w:rFonts w:eastAsia="IRNazanin" w:cs="IRNazanin"/>
          <w:color w:val="111111"/>
          <w:sz w:val="28"/>
          <w:szCs w:val="28"/>
          <w:rtl w:val="true"/>
          <w:lang w:bidi="fa-IR"/>
        </w:rPr>
        <w:t>.</w:t>
      </w:r>
      <w:bookmarkStart w:id="989" w:name="pg16738_215541"/>
    </w:p>
    <w:p>
      <w:pPr>
        <w:pStyle w:val="BookText"/>
        <w:rPr/>
      </w:pPr>
      <w:bookmarkEnd w:id="989"/>
      <w:r>
        <w:rPr>
          <w:rFonts w:ascii="IRNazanin" w:hAnsi="IRNazanin" w:eastAsia="IRNazanin"/>
          <w:color w:val="111111"/>
          <w:sz w:val="28"/>
          <w:sz w:val="28"/>
          <w:szCs w:val="28"/>
          <w:rtl w:val="true"/>
          <w:lang w:bidi="fa-IR"/>
        </w:rPr>
        <w:t>و در آیه دیگرمی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إِلَیْکُمْ رَسُولاً شاهِداً عَلَیْکُمْ</w:t>
      </w:r>
      <w:r>
        <w:rPr>
          <w:rFonts w:eastAsia="Amiri" w:cs="Amiri" w:ascii="Amiri" w:hAnsi="Amiri"/>
          <w:color w:val="111111"/>
          <w:sz w:val="28"/>
          <w:szCs w:val="28"/>
          <w:rtl w:val="true"/>
          <w:lang w:bidi="ar-SA"/>
        </w:rPr>
        <w:t>...)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شما پیامبری را برانگیختیم که شاهد بر اعمال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ادای شهادت فرع تحمل آن است این آیات خود گواه روشنی بر وسعت وگستردگی علم پیامبر اسلام بر اعمال ظاهری وباطنی امت اسلامی می باشد</w:t>
      </w:r>
      <w:r>
        <w:rPr>
          <w:rFonts w:eastAsia="IRNazanin" w:cs="IRNazanin"/>
          <w:color w:val="111111"/>
          <w:sz w:val="28"/>
          <w:szCs w:val="28"/>
          <w:rtl w:val="true"/>
          <w:lang w:bidi="fa-IR"/>
        </w:rPr>
        <w:t>.</w:t>
      </w:r>
    </w:p>
    <w:p>
      <w:pPr>
        <w:pStyle w:val="Heading5"/>
        <w:numPr>
          <w:ilvl w:val="4"/>
          <w:numId w:val="1"/>
        </w:numPr>
        <w:rPr/>
      </w:pPr>
      <w:bookmarkStart w:id="990" w:name="__RefHeading___Toc4641892_73709187"/>
      <w:bookmarkStart w:id="991" w:name="_Toc375"/>
      <w:bookmarkEnd w:id="990"/>
      <w:r>
        <w:rPr/>
        <w:t>4</w:t>
      </w:r>
      <w:r>
        <w:rPr>
          <w:rtl w:val="true"/>
        </w:rPr>
        <w:t xml:space="preserve">. </w:t>
      </w:r>
      <w:r>
        <w:rPr>
          <w:rtl w:val="true"/>
        </w:rPr>
        <w:t>گواهی دادن افرادی از امت اسلامی</w:t>
      </w:r>
      <w:bookmarkEnd w:id="991"/>
    </w:p>
    <w:p>
      <w:pPr>
        <w:pStyle w:val="BookText"/>
        <w:rPr/>
      </w:pPr>
      <w:r>
        <w:rPr>
          <w:rFonts w:ascii="IRNazanin" w:hAnsi="IRNazanin" w:eastAsia="IRNazanin"/>
          <w:color w:val="111111"/>
          <w:sz w:val="28"/>
          <w:sz w:val="28"/>
          <w:szCs w:val="28"/>
          <w:rtl w:val="true"/>
          <w:lang w:bidi="fa-IR"/>
        </w:rPr>
        <w:t>از برخی ازجمله های آیات گذشته استفاده می شود که امت اسلامی نیز جزء گواهانند مثلاً در آیه سوره</w:t>
      </w:r>
      <w:r>
        <w:rPr>
          <w:rStyle w:val="FootnoteAnchor"/>
          <w:rtl w:val="true"/>
        </w:rPr>
        <w:footnoteReference w:id="529"/>
      </w:r>
      <w:r>
        <w:rPr>
          <w:rFonts w:ascii="IRNazanin" w:hAnsi="IRNazanin" w:eastAsia="IRNazanin"/>
          <w:color w:val="111111"/>
          <w:sz w:val="28"/>
          <w:sz w:val="28"/>
          <w:szCs w:val="28"/>
          <w:rtl w:val="true"/>
          <w:lang w:bidi="fa-IR"/>
        </w:rPr>
        <w:t>بقره یادآور می شود که ما شما را امت برگزیده قرار دادیم تا شاهد و گواه بر مردم باشید، در اینجا این سؤال مطرح می شود که آیا همه امت اسلامی شاهد و گواه می باشند، در این صورت مشهور علیه کیست؟</w:t>
      </w:r>
    </w:p>
    <w:p>
      <w:pPr>
        <w:pStyle w:val="BookText"/>
        <w:rPr/>
      </w:pPr>
      <w:r>
        <w:rPr>
          <w:rFonts w:ascii="IRNazanin" w:hAnsi="IRNazanin" w:eastAsia="IRNazanin"/>
          <w:color w:val="111111"/>
          <w:sz w:val="28"/>
          <w:sz w:val="28"/>
          <w:szCs w:val="28"/>
          <w:rtl w:val="true"/>
          <w:lang w:bidi="fa-IR"/>
        </w:rPr>
        <w:t>آیا گفت شهود، همه امت اسلامی و مشهود علیه، امت های پیشین می باشند؟ یا ناچاریم بگوییم برخی از امت اسلامی بر برخی دیگر شهادت می دهد، و در نتیجه همه امت اسلامی به نوعی شاهد و به نوعی مشهود علیه می باشند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سؤال دیگری نیز در این جا مطرح است و آن این که بیشتر امت اسلامی بسان امتهای پیشین به حکم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تَجِدُ أَکْثَرَهُمْ</w:t>
      </w:r>
    </w:p>
    <w:p>
      <w:pPr>
        <w:pStyle w:val="BookText"/>
        <w:rPr/>
      </w:pPr>
      <w:r>
        <w:rPr>
          <w:rFonts w:ascii="Amiri" w:hAnsi="Amiri" w:eastAsia="Amiri" w:cs="Amiri"/>
          <w:color w:val="111111"/>
          <w:sz w:val="28"/>
          <w:sz w:val="28"/>
          <w:szCs w:val="28"/>
          <w:rtl w:val="true"/>
          <w:lang w:bidi="ar-SA"/>
        </w:rPr>
        <w:t>شاکِرینَ</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آنان را سپاسگزار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شرط ادای شهادت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 کسانی هستند که شهادت آنان بر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کیلو خرما</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آیا می پندارید که خدا با این آیه شهادت همه مسلمانان را اراده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شهادت او در این دنیا بر یک من خرما پذیرفته نمی شود چگونه در روز قیامت برای شهادت طلبیده می شود، آنگاه شهادت او در حضور امت های پیشین پذیرفته می گردد، نه چنین نیست خدا هرگز چنین افراد را اراده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برخی از روایات به جای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 من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حَزْمَةُ 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دسته سبزی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پذیرفته نمی شود،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اسلامی شاهدند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یاد شده چاره ای جز این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اسلامی نیست بلکه مقصود آن طبقه بلند پایه از امت است که از هر نظر شایستگی گواهی دادن را دارند و در روایات اسلامی بر پیشوایان معصوم تطبیق شده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ممکن است گفته شود که اگر مقصود پیشوایان معصوم است چرا شهادت را به همه امت اسلامی نسبت داده می فرماید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ولی پاسخ این سؤال با توجه به نظایر آن در قرآن روشن است، قرآن همه بنی اسرائیل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نِعْمَةَ اللّهِ عَلَیْکُمْ إِذْجَعَلَ فیکُمْ أَنْبیاءَ وَجَعَلَکُمْ مُلوکاً</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خدا را بیاد آورید، آنگاه که در میان شما پیامبرانی برانگیخت و شماها را فرمانروایان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همه بنی اسرائیل فرمانروا نبوده و تنها برخی از آنان مانند داوود و سلیمان فرمانروایی داشته اند ولی حکومت و فرمانروایی را به همه آنان نسبت داده است از این جهت باید گفت مقصود از شهادت دادن امت اسلامی خصوصاً بر اعمال ظاهری وباطنی شهادت آن گروهی است که از علم وسیع و گسترده ای برخوردار بوده و این گروه جز پیشوایان معصوم کسی نیست، و اگر بخواهیم در این مورد طبقه دیگر از افراد امت را نیز وارد کنیم، یعنی آنان که از نظر تقوا و طهارت در درجه بالایی قرار دارند، ناچاریم برای آنان علم وسیعی قایل شویم که بر اعمال پنهانی دیگران نیز آگاه بوده و بتوانند بر آن نیز گواهی دهند و یا لااقل شهادت آنان را به اعمال ظاهری آن هم در مورد افراد معاصر با خود اختصاص دهیم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بحث دامنه گسترده ای دارد که باید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شهادت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فضل الهی، پیرامون موضوعاتی مانند صدیقین، شهدا ، صالحین بحث خواهیم کرد</w:t>
      </w:r>
      <w:r>
        <w:rPr>
          <w:rFonts w:eastAsia="IRNazanin" w:cs="IRNazanin"/>
          <w:color w:val="111111"/>
          <w:sz w:val="28"/>
          <w:szCs w:val="28"/>
          <w:rtl w:val="true"/>
          <w:lang w:bidi="fa-IR"/>
        </w:rPr>
        <w:t>.</w:t>
      </w:r>
      <w:bookmarkStart w:id="992" w:name="pg16738_215544"/>
    </w:p>
    <w:p>
      <w:pPr>
        <w:pStyle w:val="Heading5"/>
        <w:numPr>
          <w:ilvl w:val="4"/>
          <w:numId w:val="1"/>
        </w:numPr>
        <w:rPr/>
      </w:pPr>
      <w:bookmarkStart w:id="993" w:name="__RefHeading___Toc4641894_73709187"/>
      <w:bookmarkStart w:id="994" w:name="_Toc376"/>
      <w:bookmarkEnd w:id="992"/>
      <w:bookmarkEnd w:id="993"/>
      <w:r>
        <w:rPr/>
        <w:t>5</w:t>
      </w:r>
      <w:r>
        <w:rPr>
          <w:rtl w:val="true"/>
        </w:rPr>
        <w:t xml:space="preserve">. </w:t>
      </w:r>
      <w:r>
        <w:rPr>
          <w:rtl w:val="true"/>
        </w:rPr>
        <w:t>فرشتگان ناظر بر اعمال</w:t>
      </w:r>
      <w:bookmarkEnd w:id="994"/>
    </w:p>
    <w:p>
      <w:pPr>
        <w:pStyle w:val="BookText"/>
        <w:rPr/>
      </w:pPr>
      <w:r>
        <w:rPr>
          <w:rFonts w:ascii="IRNazanin" w:hAnsi="IRNazanin" w:eastAsia="IRNazanin"/>
          <w:color w:val="111111"/>
          <w:sz w:val="28"/>
          <w:sz w:val="28"/>
          <w:szCs w:val="28"/>
          <w:rtl w:val="true"/>
          <w:lang w:bidi="fa-IR"/>
        </w:rPr>
        <w:t>گواهان دیگر، فرشتگانی هستند که در دنیا ناظر بر اعمال افراد بوده و در قیامت با آنان وارد دادگاه الهی می شوند یکی از فرشتگان مأمور جلب مجرم به دادگاه است و دیگری گواه بر اعمال او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کُلُّ نَفْس مَعَها سائِقٌ وَشَهیدٌ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غِطائَکَ 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قَرینُهُ هذا مالَدَیَّ عَتیدٌ</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در حالی که با او مأموری و گواهی همراه است وارد می شود، به او گفته می شود تو از سرای دیگر غافل بودی، پرده را کنار زدیم، امروز بینایی تو تیز است، و یکی از دو فرشته همراه مجرم می گوید حساب او پیش من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آیه یاد شده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یَسُوقُها إلی مَحْشَرِها وَشاهِدٌ یَشْهَدُعَلَیْها بِعَمَلِها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 که گنهکار را به سوی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کند و فرشته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اعمال اوبوده و در آن محکمه بر علیه او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نیز به شهادت فرشتگان اشاره شده است چنان که می فرماید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یَلْفِظُمِنْ قَول إِلاّ لَدَیْهِ رَقیبٌ عَتیدٌ</w:t>
      </w:r>
      <w:r>
        <w:rPr>
          <w:rFonts w:eastAsia="Amiri" w:cs="Amiri" w:ascii="Amiri" w:hAnsi="Amiri"/>
          <w:color w:val="111111"/>
          <w:sz w:val="28"/>
          <w:szCs w:val="28"/>
          <w:rtl w:val="true"/>
          <w:lang w:bidi="ar-SA"/>
        </w:rPr>
        <w:t>) .</w:t>
      </w:r>
      <w:r>
        <w:rPr>
          <w:rStyle w:val="FootnoteAnchor"/>
          <w:rtl w:val="true"/>
        </w:rPr>
        <w:footnoteReference w:id="536"/>
      </w:r>
      <w:bookmarkStart w:id="995" w:name="pg16738_215545"/>
    </w:p>
    <w:p>
      <w:pPr>
        <w:pStyle w:val="BookText"/>
        <w:rPr/>
      </w:pPr>
      <w:bookmarkEnd w:id="9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را نمی گوید مگر این که در کنار آن نگهبان حاضری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نگهبانانی گمارده شده است، نویسندگانی گرانقدر، آنچه را که انجام می دهید می دانند</w:t>
      </w:r>
      <w:r>
        <w:rPr>
          <w:rFonts w:eastAsia="IRNazanin" w:cs="IRNazanin"/>
          <w:color w:val="111111"/>
          <w:sz w:val="28"/>
          <w:szCs w:val="28"/>
          <w:rtl w:val="true"/>
          <w:lang w:bidi="fa-IR"/>
        </w:rPr>
        <w:t>».</w:t>
      </w:r>
    </w:p>
    <w:p>
      <w:pPr>
        <w:pStyle w:val="Heading5"/>
        <w:numPr>
          <w:ilvl w:val="4"/>
          <w:numId w:val="1"/>
        </w:numPr>
        <w:rPr/>
      </w:pPr>
      <w:bookmarkStart w:id="996" w:name="__RefHeading___Toc4641896_73709187"/>
      <w:bookmarkStart w:id="997" w:name="_Toc377"/>
      <w:bookmarkEnd w:id="996"/>
      <w:r>
        <w:rPr/>
        <w:t>6</w:t>
      </w:r>
      <w:r>
        <w:rPr>
          <w:rtl w:val="true"/>
        </w:rPr>
        <w:t xml:space="preserve">. </w:t>
      </w:r>
      <w:r>
        <w:rPr>
          <w:rtl w:val="true"/>
        </w:rPr>
        <w:t>زمین یا مکان انجام عمل</w:t>
      </w:r>
      <w:bookmarkEnd w:id="997"/>
    </w:p>
    <w:p>
      <w:pPr>
        <w:pStyle w:val="BookText"/>
        <w:rPr/>
      </w:pPr>
      <w:r>
        <w:rPr>
          <w:rFonts w:ascii="IRNazanin" w:hAnsi="IRNazanin" w:eastAsia="IRNazanin"/>
          <w:color w:val="111111"/>
          <w:sz w:val="28"/>
          <w:sz w:val="28"/>
          <w:szCs w:val="28"/>
          <w:rtl w:val="true"/>
          <w:lang w:bidi="fa-IR"/>
        </w:rPr>
        <w:t>یکی از گواهان، نقطه ای است که کار خوب یا بد در آن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زمین از حوادثی که در آن رخ داده است خبر می دهد، زیرا پروردگارش به آن وحی نموده و او را آگاه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زمین از چه چیز خبر می دهد در آیه مطلبی ذکر نشده است ولی با توجه به این که آیه ناظر به برانگیخته شدن انسانها در قیامت می باشد و این که آنان کردارهای خود را خواهند دید، روشن می شود که اخبار زمین مربوط به کارهایی است که انسانها روی آن انجام داده اند، خواه کارهای نیک و خواه کارهای بد، از این جهت به دنبال آن، مسأله کیفر و پاداش اعمال انسان را مطرح نموده می فرماید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بر می گردند، تا اعمالشان به آنان نشان داده شود، پس هر کس به اندازه سنگینی ذره ای کار نیک انجام داده است آن را می بیند و هر کس به اندازه سنگینی ذره ای کار بد انجام دهد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همه اجزای زمین بر افعال یک انسان گواهی نمی دهند، بلکه نقطه ای که انسان در آن کار نیک و بد انجام داده است، همان نقطه به شهادت بر می خیزد، و روایات نیز بر این مطلب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کسی که سؤال کرد آیا نمازهای نافله را در یک جا انجام دهم یا در جاهای مختلف؟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تا این مکانها در روز رستاخیز به نفع تو گواهی دهند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درباره شهادت مکان بر اعمال انسان در قیامت روایات بسیاری وارد شده است که در کتابهای حدیث در ابواب مربوط به نمازهای واجب و مستحب، حج، جهاد،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بررسی آنها بحث جداگانه ای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زمین بر اعمال هر مرد و زنی که در آن انجام داده است گواهی می دهد ومی گوید او فلان عمل را در فلان روز انجام داده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که زمین آن روز آید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اخبار از عملها تن به تن</w:t>
      </w:r>
    </w:p>
    <w:p>
      <w:pPr>
        <w:pStyle w:val="BookText"/>
        <w:rPr/>
      </w:pPr>
      <w:r>
        <w:rPr>
          <w:rFonts w:ascii="IRNazanin" w:hAnsi="IRNazanin" w:eastAsia="IRNazanin"/>
          <w:color w:val="111111"/>
          <w:sz w:val="28"/>
          <w:sz w:val="28"/>
          <w:szCs w:val="28"/>
          <w:rtl w:val="true"/>
          <w:lang w:bidi="fa-IR"/>
        </w:rPr>
        <w:t xml:space="preserve">هر چه هر کس کرده اندر پشت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بازگوید بی تأمل مو به مو</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اوفتد از پرده بیرون رازها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از خجلت به کام آوازها</w:t>
      </w:r>
    </w:p>
    <w:p>
      <w:pPr>
        <w:pStyle w:val="BookText"/>
        <w:rPr/>
      </w:pPr>
      <w:r>
        <w:rPr>
          <w:rFonts w:ascii="IRNazanin" w:hAnsi="IRNazanin" w:eastAsia="IRNazanin"/>
          <w:color w:val="111111"/>
          <w:sz w:val="28"/>
          <w:sz w:val="28"/>
          <w:szCs w:val="28"/>
          <w:rtl w:val="true"/>
          <w:lang w:bidi="fa-IR"/>
        </w:rPr>
        <w:t>بنابراین در این که از دیدگاه قرآن و روایات اسلامی، یکی از شاهدان در قیامت، مکان انجام گرفتن عمل است جای تردید نیست آنچه در این جا توجه انسان را به خود جلب می کند این است که مکان که فاقد حس و ادراک است چگونه می تواند اعمال انسان را درک نماید، و در سرای دیگر بر آن گواهی دهد؟</w:t>
      </w:r>
    </w:p>
    <w:p>
      <w:pPr>
        <w:pStyle w:val="BookText"/>
        <w:rPr/>
      </w:pPr>
      <w:r>
        <w:rPr>
          <w:rFonts w:ascii="IRNazanin" w:hAnsi="IRNazanin" w:eastAsia="IRNazanin"/>
          <w:color w:val="111111"/>
          <w:sz w:val="28"/>
          <w:sz w:val="28"/>
          <w:szCs w:val="28"/>
          <w:rtl w:val="true"/>
          <w:lang w:bidi="fa-IR"/>
        </w:rPr>
        <w:t>ولی پاسخ این است که این نوع آیات و روایات و نیز آیات و روایات دیگر از این قبیل ما را به یک حقیقت رهنمون می گردند و آن این که تمام موجودات از نوعی ادراک برخوردارند، و میزان درک و آگاهی آنها بستگی به میزان درجه وجودی آنها دارد چنان که قرآن کریم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یُسَبِّحُ بِحَمْدِهِ وَلکِنْ لا تَفْقَهُونَ تَسْبیحَهُمْ</w:t>
      </w:r>
      <w:r>
        <w:rPr>
          <w:rFonts w:eastAsia="Amiri" w:cs="Amiri" w:ascii="Amiri" w:hAnsi="Amiri"/>
          <w:color w:val="111111"/>
          <w:sz w:val="28"/>
          <w:szCs w:val="28"/>
          <w:rtl w:val="true"/>
          <w:lang w:bidi="ar-SA"/>
        </w:rPr>
        <w:t>...) .</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نیست مگر آن که خدا را تسبیح می گوید ولی شما تسبیح آنان را درک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نظر مبانی حکمت متعالیه در فلسفه اسلامی امری مسلم و غیر قابل تردید است و این خود از امتیازات و شگفتی های قرآن است که از یک واقعیت بسیار دقیق پرده برداشته است آن هم در زمانی که فکر و اندیشه بشر کمترین توجهی به این نوع مطالب دقیق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گفته است عارف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ذرّات عالم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گویند روزان و شبان</w:t>
      </w:r>
    </w:p>
    <w:p>
      <w:pPr>
        <w:pStyle w:val="BookText"/>
        <w:rPr/>
      </w:pPr>
      <w:r>
        <w:rPr>
          <w:rFonts w:ascii="IRNazanin" w:hAnsi="IRNazanin" w:eastAsia="IRNazanin"/>
          <w:color w:val="111111"/>
          <w:sz w:val="28"/>
          <w:sz w:val="28"/>
          <w:szCs w:val="28"/>
          <w:rtl w:val="true"/>
          <w:lang w:bidi="fa-IR"/>
        </w:rPr>
        <w:t xml:space="preserve">ما سمیعیم بصیریم و هوشیم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 محرمان ما خامشیم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شما سوی جمادی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جان جمادان کی شوید؟</w:t>
      </w:r>
      <w:bookmarkStart w:id="998" w:name="pg16738_215548"/>
    </w:p>
    <w:p>
      <w:pPr>
        <w:pStyle w:val="BookText"/>
        <w:rPr/>
      </w:pPr>
      <w:bookmarkEnd w:id="998"/>
      <w:r>
        <w:rPr>
          <w:rFonts w:ascii="IRNazanin" w:hAnsi="IRNazanin" w:eastAsia="IRNazanin"/>
          <w:color w:val="111111"/>
          <w:sz w:val="28"/>
          <w:sz w:val="28"/>
          <w:szCs w:val="28"/>
          <w:rtl w:val="true"/>
          <w:lang w:bidi="fa-IR"/>
        </w:rPr>
        <w:t xml:space="preserve">از جمادی در جهانِ جان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 اجزای عالم بشنوید</w:t>
      </w:r>
    </w:p>
    <w:p>
      <w:pPr>
        <w:pStyle w:val="BookText"/>
        <w:rPr/>
      </w:pPr>
      <w:r>
        <w:rPr>
          <w:rFonts w:ascii="IRNazanin" w:hAnsi="IRNazanin" w:eastAsia="IRNazanin"/>
          <w:color w:val="111111"/>
          <w:sz w:val="28"/>
          <w:sz w:val="28"/>
          <w:szCs w:val="28"/>
          <w:rtl w:val="true"/>
          <w:lang w:bidi="fa-IR"/>
        </w:rPr>
        <w:t xml:space="preserve">فاش تسبیح جمادات آیدت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تأویل ها بِربایدت</w:t>
      </w:r>
    </w:p>
    <w:p>
      <w:pPr>
        <w:pStyle w:val="BookText"/>
        <w:rPr/>
      </w:pPr>
      <w:r>
        <w:rPr>
          <w:rFonts w:ascii="IRNazanin" w:hAnsi="IRNazanin" w:eastAsia="IRNazanin"/>
          <w:color w:val="111111"/>
          <w:sz w:val="28"/>
          <w:sz w:val="28"/>
          <w:szCs w:val="28"/>
          <w:rtl w:val="true"/>
          <w:lang w:bidi="fa-IR"/>
        </w:rPr>
        <w:t xml:space="preserve">چون ندارد جان تو قندیل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بینش کرده ای تأویل ها </w:t>
      </w:r>
      <w:r>
        <w:rPr>
          <w:rStyle w:val="FootnoteAnchor"/>
          <w:rtl w:val="true"/>
        </w:rPr>
        <w:footnoteReference w:id="543"/>
      </w:r>
    </w:p>
    <w:p>
      <w:pPr>
        <w:pStyle w:val="Heading5"/>
        <w:numPr>
          <w:ilvl w:val="4"/>
          <w:numId w:val="1"/>
        </w:numPr>
        <w:rPr/>
      </w:pPr>
      <w:bookmarkStart w:id="999" w:name="__RefHeading___Toc4641898_73709187"/>
      <w:bookmarkStart w:id="1000" w:name="_Toc378"/>
      <w:bookmarkEnd w:id="999"/>
      <w:r>
        <w:rPr/>
        <w:t>7</w:t>
      </w:r>
      <w:r>
        <w:rPr>
          <w:rtl w:val="true"/>
        </w:rPr>
        <w:t>.</w:t>
      </w:r>
      <w:r>
        <w:rPr>
          <w:rtl w:val="true"/>
        </w:rPr>
        <w:t>شهادت زمان یا گردش شب و روز</w:t>
      </w:r>
      <w:bookmarkEnd w:id="1000"/>
    </w:p>
    <w:p>
      <w:pPr>
        <w:pStyle w:val="BookText"/>
        <w:rPr/>
      </w:pPr>
      <w:r>
        <w:rPr>
          <w:rFonts w:ascii="IRNazanin" w:hAnsi="IRNazanin" w:eastAsia="IRNazanin"/>
          <w:color w:val="111111"/>
          <w:sz w:val="28"/>
          <w:sz w:val="28"/>
          <w:szCs w:val="28"/>
          <w:rtl w:val="true"/>
          <w:lang w:bidi="fa-IR"/>
        </w:rPr>
        <w:t>اگر مکان به حکم آیات قرآن بر اعمال انسان گواهی می دهد، زمان و روز و شب نیز بسان مکان گواهی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آغاز می شود به فرزندان آدم چنین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انجام ده تا من در روز رستاخیز به سود تو گواهی دهم من موجود ناپایدارم در گذشته نبوده ام و در آینده نخواهم بود و آنگاه که تاریکی شب فرا می رسد، شب نیز همین خطاب را دارد</w:t>
      </w:r>
      <w:r>
        <w:rPr>
          <w:rFonts w:eastAsia="IRNazanin" w:cs="IRNazanin"/>
          <w:color w:val="111111"/>
          <w:sz w:val="28"/>
          <w:szCs w:val="28"/>
          <w:rtl w:val="true"/>
          <w:lang w:bidi="fa-IR"/>
        </w:rPr>
        <w:t>.</w:t>
      </w:r>
      <w:r>
        <w:rPr>
          <w:rStyle w:val="FootnoteAnchor"/>
          <w:rtl w:val="true"/>
        </w:rPr>
        <w:footnoteReference w:id="544"/>
      </w:r>
    </w:p>
    <w:p>
      <w:pPr>
        <w:pStyle w:val="Heading5"/>
        <w:numPr>
          <w:ilvl w:val="4"/>
          <w:numId w:val="1"/>
        </w:numPr>
        <w:rPr/>
      </w:pPr>
      <w:bookmarkStart w:id="1001" w:name="__RefHeading___Toc4641900_73709187"/>
      <w:bookmarkStart w:id="1002" w:name="_Toc379"/>
      <w:bookmarkEnd w:id="1001"/>
      <w:r>
        <w:rPr/>
        <w:t>8</w:t>
      </w:r>
      <w:r>
        <w:rPr>
          <w:rtl w:val="true"/>
        </w:rPr>
        <w:t xml:space="preserve">. </w:t>
      </w:r>
      <w:r>
        <w:rPr>
          <w:rtl w:val="true"/>
        </w:rPr>
        <w:t>گواهی دادن قرآن در رستاخیز</w:t>
      </w:r>
      <w:bookmarkEnd w:id="100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از روایات استفاده می شود که قرآن در روز رستاخیز به صورت انسانی مجسم می شود و خدا به او خطاب می کند بندگان مرا چگونه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چگونه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گروهی از آنان مرا حفظ کرده و چیزی از من ضایع نکردند، و برخی از آنان مرا ضایع نمودند، حق مرا سبک شمرده و به تکذیب من برخاستند، و من حجت تو بر تمام خلق می باشم، در این هنگام خطاب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به خاطر تو</w:t>
      </w:r>
      <w:bookmarkStart w:id="1003" w:name="pg16738_215549"/>
    </w:p>
    <w:p>
      <w:pPr>
        <w:pStyle w:val="BookText"/>
        <w:rPr/>
      </w:pPr>
      <w:bookmarkEnd w:id="1003"/>
      <w:r>
        <w:rPr>
          <w:rFonts w:ascii="IRNazanin" w:hAnsi="IRNazanin" w:eastAsia="IRNazanin"/>
          <w:color w:val="111111"/>
          <w:sz w:val="28"/>
          <w:sz w:val="28"/>
          <w:szCs w:val="28"/>
          <w:rtl w:val="true"/>
          <w:lang w:bidi="fa-IR"/>
        </w:rPr>
        <w:t>گروه نخست را بهترین پاداش و گروه دیگر را به عذاب دردناک کیفر خواهم داد</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1004" w:name="__RefHeading___Toc4641902_73709187"/>
      <w:bookmarkStart w:id="1005" w:name="_Toc380"/>
      <w:bookmarkEnd w:id="1004"/>
      <w:r>
        <w:rPr/>
        <w:t>9</w:t>
      </w:r>
      <w:r>
        <w:rPr>
          <w:rtl w:val="true"/>
        </w:rPr>
        <w:t xml:space="preserve">. </w:t>
      </w:r>
      <w:r>
        <w:rPr>
          <w:rtl w:val="true"/>
        </w:rPr>
        <w:t>نامه اعمال</w:t>
      </w:r>
      <w:bookmarkEnd w:id="1005"/>
    </w:p>
    <w:p>
      <w:pPr>
        <w:pStyle w:val="BookText"/>
        <w:rPr/>
      </w:pPr>
      <w:r>
        <w:rPr>
          <w:rFonts w:ascii="IRNazanin" w:hAnsi="IRNazanin" w:eastAsia="IRNazanin"/>
          <w:color w:val="111111"/>
          <w:sz w:val="28"/>
          <w:sz w:val="28"/>
          <w:szCs w:val="28"/>
          <w:rtl w:val="true"/>
          <w:lang w:bidi="fa-IR"/>
        </w:rPr>
        <w:t>یکی از گواهان در روز محشر، خود نامه اعمال است که در آن خوبی ها وبدی ها منعکس می باشد و قرآن در آیات مختلفی به وجود چنین صحیفه تصریح می نماید،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أَسْرَعُ مَکْراً إِنَّ رُسُلَنا یَکْتُبُونَ ما تَمْکُرُونَ</w:t>
      </w:r>
      <w:r>
        <w:rPr>
          <w:rFonts w:eastAsia="Amiri" w:cs="Amiri" w:ascii="Amiri" w:hAnsi="Amiri"/>
          <w:color w:val="111111"/>
          <w:sz w:val="28"/>
          <w:szCs w:val="28"/>
          <w:rtl w:val="true"/>
          <w:lang w:bidi="ar-SA"/>
        </w:rPr>
        <w:t>) .</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خدای من در بی اثر ساختن مکر وحیله آنها سریعتر از آنان است فرستادگان ما تمام نقشه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اَنّا لا نَسْمَعُ سِرَّهُمْ وَنَجْویهُمْ بَلی وَرُسُلنا لَدَیْهِمْ یَکْتُبُونَ</w:t>
      </w:r>
      <w:r>
        <w:rPr>
          <w:rFonts w:eastAsia="Amiri" w:cs="Amiri" w:ascii="Amiri" w:hAnsi="Amiri"/>
          <w:color w:val="111111"/>
          <w:sz w:val="28"/>
          <w:szCs w:val="28"/>
          <w:rtl w:val="true"/>
          <w:lang w:bidi="ar-SA"/>
        </w:rPr>
        <w:t>) .</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گمان می کنند که ما سخنان پنهانی و آهسته آنان را نمی شنویم؟ آری فرستادگان ما نزد آنان کارهای آنها را می نویسند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هر چند سخن از نگارش سخنان و یا اعمال آشکار و پنهان افراد است و به گواهی دادن آن در روز قیامت اشاره ای نشده است ولی به طور مسلم این نگارش به خاطر احتجاج با آنها است ولذا در برخی از آیات درباره موقعیت صحیفه اعمال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الْکِتابُ فَتَری الْمُجْرِمینَ مُشْفِقینَ مِمّا فیهِ</w:t>
      </w:r>
      <w:r>
        <w:rPr>
          <w:rFonts w:eastAsia="Amiri" w:cs="Amiri" w:ascii="Amiri" w:hAnsi="Amiri"/>
          <w:color w:val="111111"/>
          <w:sz w:val="28"/>
          <w:szCs w:val="28"/>
          <w:rtl w:val="true"/>
          <w:lang w:bidi="ar-SA"/>
        </w:rPr>
        <w:t>...) .</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صحیفه اعمال در برابر مجرمان قرار می گیرد و آنان از دیدن آن خایف و ترسان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تَقُومُ السّاعَةُ یَوْمَئِذ یَخْسَرُالْمُبْطِلُونَ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وَتَری کُلَّ أُمَّة جاثِیَةً کُلُّ أُمَّة تُدْعی إِلی کِتابِها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طرفداران باطل زیانکارند، هر امتی را می نگری که به زانو درآمده است و به سوی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به آنان گفته می شود این کتاب ما است که به حق بر علیه شما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جا است که صحیفه اعمال آن چنان کارهای ریز و درشت را ضبط کرده است که فرد مجرم از ضبط آن انگشت حیرت به دندان گرفته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 هذَا الکِتابِ لا یُغادِرُ صَغیرةً وَلاکَبیرةً إِلاّ أَحْصاها</w:t>
      </w:r>
      <w:r>
        <w:rPr>
          <w:rFonts w:eastAsia="Amiri" w:cs="Amiri" w:ascii="Amiri" w:hAnsi="Amiri"/>
          <w:color w:val="111111"/>
          <w:sz w:val="28"/>
          <w:szCs w:val="28"/>
          <w:rtl w:val="true"/>
          <w:lang w:bidi="ar-SA"/>
        </w:rPr>
        <w:t>...) .</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کتاب هیچ ریز و درشتی را فرو گذار نکرده و همه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آیات دیگر استفاده می شود که نامه اعمال هر انسانی به گردن وی آویخته می گردد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إِنْسان أَلْزَمْناهُ طائِرَهُ فِی عُنُقِهِ وَنُخْرِجُ لَهُ یَوْمَ الْقِیامَةِ کِتاباً یَلْقیهُ مَنْشُوراً</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هر انسانی را به گردن او می آویزیم و روز قیامت به صورت کتابی</w:t>
      </w:r>
    </w:p>
    <w:p>
      <w:pPr>
        <w:pStyle w:val="BookText"/>
        <w:rPr/>
      </w:pPr>
      <w:r>
        <w:rPr>
          <w:rFonts w:ascii="IRNazanin" w:hAnsi="IRNazanin" w:eastAsia="IRNazanin"/>
          <w:color w:val="111111"/>
          <w:sz w:val="28"/>
          <w:sz w:val="28"/>
          <w:szCs w:val="28"/>
          <w:rtl w:val="true"/>
          <w:lang w:bidi="fa-IR"/>
        </w:rPr>
        <w:t>بیرون می آوریم و او آن را گشاده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چگونه صحیفه اعمال خود گواه بر جرایم گنهکار می باشد، زیرا نامه های اعمال چیزی از قبیل پرونده هایی است که در محکمه های دنیا برای بزهکاران تشکیل می دهند و آنچه در پرونده مکتوب است در حد اتهام و ادعا است و فرد مجرم می تواند در برابر آن از خود دفاع کند و اثبات آن تنها از طریق گواهان با صلاحیت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یادآور می شویم هر یک از گواهان و شاهدان در قیامت موقعیت ویژه ای دارد، موقعیت نامه های اعمال این است که با توجه به علم و بصیرتی که در سرای دیگر برای انسان گنهکار حاصل می شود به گونه ای که با دیدن پرونده عمل بر همه کارهای ناروایی که در دنیا انجام داده است آگاه می گردد، در این حالت اگر به وجدان خود رجوع کند و خود بخواهد بر اساس عدل و انصاف درمورد خود داوری کند، پرونده عمل او بهترین گواه و شاهد برای او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قرآن کریم پس از آن که نامه عمل انسان را به او می دهند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خود را رسیدگی کن و با استناد به آنچه در صحیفه عمل تو نوشته شده است در مورد آن خودداری نما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w:t>
      </w:r>
      <w:r>
        <w:rPr>
          <w:rStyle w:val="FootnoteAnchor"/>
          <w:rtl w:val="true"/>
        </w:rPr>
        <w:footnoteReference w:id="55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فرد گنهکار با دیدن نامه عمل، به گناهان خود اعتراف نمود، در این صورت خداوند حکیم بر اساس عدل و لطف خود درباره او تصمیم</w:t>
      </w:r>
      <w:bookmarkStart w:id="1006" w:name="pg16738_215552"/>
    </w:p>
    <w:p>
      <w:pPr>
        <w:pStyle w:val="BookText"/>
        <w:rPr/>
      </w:pPr>
      <w:bookmarkEnd w:id="1006"/>
      <w:r>
        <w:rPr>
          <w:rFonts w:ascii="IRNazanin" w:hAnsi="IRNazanin" w:eastAsia="IRNazanin"/>
          <w:color w:val="111111"/>
          <w:sz w:val="28"/>
          <w:sz w:val="28"/>
          <w:szCs w:val="28"/>
          <w:rtl w:val="true"/>
          <w:lang w:bidi="fa-IR"/>
        </w:rPr>
        <w:t xml:space="preserve">گیرد ولی اگر درصدد انکار برآمد و خواست از همان شیوه ای که در دنیا و در برابر محکمه های دنیوی با انکار و خدعه خود را تبرئه می کرد در محکمه الهی نیز چنین فکر خامی در او راه یابد در این صورت شاهدان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شهادت می دهند و در صورتی که گواهی آنان را نیز انکار نماید اعضای بدن او که به وسیله آنها گناه را انجام داده است خود بر گناهان او گواهی می دهند و دیگر هیچ راه فراری برای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برخی از روایات مربوط به گواهان روز قیامت به خوبی استفاده می شود که در این روایات آمده است که فرشتگان در مورد کسانی شهادت می دهند که نامه اعمال خود را انکار نموده اند، و حتی پس از گواهی دادن فرشتگان الهی شهادت آنان را نیز انکار می کنند و در این صورت دهان آنان بسته می شود و اعضای آنان به سخن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مراحل شهادت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فرشتگان پس از انکار نامه اعمال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اعضا پس از تکذیب فرشتگان</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تا اینجا با شاهدان خارجی از نظر قرآن و روایات آشنا شدیم، اکنون به بررسی گواهان و شاهدان داخلی می پردازیم</w:t>
      </w:r>
      <w:r>
        <w:rPr>
          <w:rFonts w:eastAsia="IRNazanin" w:cs="IRNazanin"/>
          <w:color w:val="111111"/>
          <w:sz w:val="28"/>
          <w:szCs w:val="28"/>
          <w:rtl w:val="true"/>
          <w:lang w:bidi="fa-IR"/>
        </w:rPr>
        <w:t>:</w:t>
      </w:r>
    </w:p>
    <w:p>
      <w:pPr>
        <w:pStyle w:val="Heading4"/>
        <w:numPr>
          <w:ilvl w:val="3"/>
          <w:numId w:val="1"/>
        </w:numPr>
        <w:rPr/>
      </w:pPr>
      <w:bookmarkStart w:id="1007" w:name="__RefHeading___Toc4641904_73709187"/>
      <w:bookmarkStart w:id="1008" w:name="_Toc381"/>
      <w:bookmarkEnd w:id="1007"/>
      <w:r>
        <w:rPr>
          <w:rtl w:val="true"/>
        </w:rPr>
        <w:t>شاهدان داخلی</w:t>
      </w:r>
      <w:bookmarkEnd w:id="1008"/>
    </w:p>
    <w:p>
      <w:pPr>
        <w:pStyle w:val="Heading5"/>
        <w:numPr>
          <w:ilvl w:val="4"/>
          <w:numId w:val="1"/>
        </w:numPr>
        <w:rPr/>
      </w:pPr>
      <w:bookmarkStart w:id="1009" w:name="__RefHeading___Toc4641906_73709187"/>
      <w:bookmarkStart w:id="1010" w:name="_Toc382"/>
      <w:bookmarkEnd w:id="1009"/>
      <w:r>
        <w:rPr>
          <w:rtl w:val="true"/>
        </w:rPr>
        <w:t>اشاره</w:t>
      </w:r>
      <w:bookmarkEnd w:id="101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شاهدان داخلی، گواهانی است که جزء بدن انسان بوده یا به</w:t>
      </w:r>
      <w:bookmarkStart w:id="1011" w:name="pg16738_215553"/>
    </w:p>
    <w:p>
      <w:pPr>
        <w:pStyle w:val="BookText"/>
        <w:rPr/>
      </w:pPr>
      <w:bookmarkEnd w:id="1011"/>
      <w:r>
        <w:rPr>
          <w:rFonts w:ascii="IRNazanin" w:hAnsi="IRNazanin" w:eastAsia="IRNazanin"/>
          <w:color w:val="111111"/>
          <w:sz w:val="28"/>
          <w:sz w:val="28"/>
          <w:szCs w:val="28"/>
          <w:rtl w:val="true"/>
          <w:lang w:bidi="fa-IR"/>
        </w:rPr>
        <w:t>گونه ای به او مرتبط باشند، اینک بیان این بخش</w:t>
      </w:r>
      <w:r>
        <w:rPr>
          <w:rFonts w:eastAsia="IRNazanin" w:cs="IRNazanin"/>
          <w:color w:val="111111"/>
          <w:sz w:val="28"/>
          <w:szCs w:val="28"/>
          <w:rtl w:val="true"/>
          <w:lang w:bidi="fa-IR"/>
        </w:rPr>
        <w:t>:</w:t>
      </w:r>
    </w:p>
    <w:p>
      <w:pPr>
        <w:pStyle w:val="Heading5"/>
        <w:numPr>
          <w:ilvl w:val="4"/>
          <w:numId w:val="1"/>
        </w:numPr>
        <w:rPr/>
      </w:pPr>
      <w:bookmarkStart w:id="1012" w:name="__RefHeading___Toc4641908_73709187"/>
      <w:bookmarkStart w:id="1013" w:name="_Toc383"/>
      <w:bookmarkEnd w:id="1012"/>
      <w:r>
        <w:rPr>
          <w:rtl w:val="true"/>
        </w:rPr>
        <w:t>الف</w:t>
      </w:r>
      <w:r>
        <w:rPr>
          <w:rtl w:val="true"/>
        </w:rPr>
        <w:t xml:space="preserve">: </w:t>
      </w:r>
      <w:r>
        <w:rPr>
          <w:rtl w:val="true"/>
        </w:rPr>
        <w:t>اعضای بدن</w:t>
      </w:r>
      <w:bookmarkEnd w:id="1013"/>
    </w:p>
    <w:p>
      <w:pPr>
        <w:pStyle w:val="BookText"/>
        <w:rPr/>
      </w:pPr>
      <w:r>
        <w:rPr>
          <w:rFonts w:ascii="IRNazanin" w:hAnsi="IRNazanin" w:eastAsia="IRNazanin"/>
          <w:color w:val="111111"/>
          <w:sz w:val="28"/>
          <w:sz w:val="28"/>
          <w:szCs w:val="28"/>
          <w:rtl w:val="true"/>
          <w:lang w:bidi="fa-IR"/>
        </w:rPr>
        <w:t>از شگفتی های روز رستاخیز این است که عضو مجرم بر گناه او گواهی دهد که دیگر جای هیچ شک و تردیدی برای خود مجرم و حاضران وناظران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تَشْهَدُ عَلَیْهِمْ أَلْسِنَتُهُمْ وَأَیْدیهِمْ وَأَرْجُلُهُمْ بِما کانُوا یَعْمَلُونَ</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زبان و دست و پای آنان به کارهایی که انجام داده اند،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دیگر استفاده می شود که از میان اعضا، دهان بسته می شود و دیگر عضوها گواهی می دهند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rtl w:val="true"/>
          <w:lang w:bidi="ar-SA"/>
        </w:rPr>
        <w:t>)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آنان مهر می زنیم، دستان آنان با ما سخن گفته و پاهایشان بر آنچه انجام داده اند، گواهی می دهند</w:t>
      </w:r>
      <w:r>
        <w:rPr>
          <w:rFonts w:eastAsia="IRNazanin" w:cs="IRNazanin"/>
          <w:color w:val="111111"/>
          <w:sz w:val="28"/>
          <w:szCs w:val="28"/>
          <w:rtl w:val="true"/>
          <w:lang w:bidi="fa-IR"/>
        </w:rPr>
        <w:t>».</w:t>
      </w:r>
    </w:p>
    <w:p>
      <w:pPr>
        <w:pStyle w:val="Heading5"/>
        <w:numPr>
          <w:ilvl w:val="4"/>
          <w:numId w:val="1"/>
        </w:numPr>
        <w:rPr/>
      </w:pPr>
      <w:bookmarkStart w:id="1014" w:name="__RefHeading___Toc4641910_73709187"/>
      <w:bookmarkStart w:id="1015" w:name="_Toc384"/>
      <w:bookmarkEnd w:id="1014"/>
      <w:r>
        <w:rPr>
          <w:rtl w:val="true"/>
        </w:rPr>
        <w:t>ب</w:t>
      </w:r>
      <w:r>
        <w:rPr>
          <w:rtl w:val="true"/>
        </w:rPr>
        <w:t xml:space="preserve">: </w:t>
      </w:r>
      <w:r>
        <w:rPr>
          <w:rtl w:val="true"/>
        </w:rPr>
        <w:t>شهادت پوست بدن</w:t>
      </w:r>
      <w:bookmarkEnd w:id="101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آیات پیشین، بر گواهی دادن اعضای بدن، گواهی می دهد، برخی از آیات گواه دیگری را معرفی می کند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اعمال او گواهی می دهد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یُحْشَرُ أَعْداءُ اللّهِ إِلَی النّارِ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ج آؤُها شَهِدَ عَلَیْهِمْ سَمْعُهُمْ وَأَبْصارُهُمْ وَجُلُودُهُمْ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عَلَیْنا قالُوا أَنْطَقَنَا اللّهُ الَّذِی أَنْطَقَ کُلَّ شَیْء وَهُوَ خَلَقَکُمْ أَوَّلَ مَرَّة وَإِلَیْهِ تُرْجَعُونَ</w:t>
      </w:r>
      <w:r>
        <w:rPr>
          <w:rFonts w:eastAsia="Amiri" w:cs="Amiri" w:ascii="Amiri" w:hAnsi="Amiri"/>
          <w:color w:val="111111"/>
          <w:sz w:val="28"/>
          <w:szCs w:val="28"/>
          <w:rtl w:val="true"/>
          <w:lang w:bidi="ar-SA"/>
        </w:rPr>
        <w:t>)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دشمنان خدا به سوی آتش به تدریج روانه می شوند و در کنار آتش می ایستند تا وقتی همگان به سوی آن آمدند، گوشها و دیدگان و پوستهای آنان بر کارهای زشت آنان گواهی می دهند آنان به پوستهای خود اعتراض کرده که چرا بر ضرر ما شهادت دادید؟ در این لحظه از جانب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شنوند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خدایی که هر موجودی را به سخن درآورده است، به سخن آورد و او است که شما را بار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به سوی او بازگشته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گواهی دادن پوست ها به طور مطلق آمده است و در نتیجه همه کارهایی را که با اعضای بدن مانند دست و پا انجام می گیرد شامل می شود و مدلول آن از آیه هایی که بر شهادت دست و پا دلالت داشت گسترده تر خواهد بود، ولی برخی از مفسران گفته اند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کنایه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مطلق پوست بدن، که قرآن به خاطر رعایت ادب در گفتار از آن به کنایه تعبیر کرده است، ولی این تفسیر شاهد و دلیل ا ستواری ندارد، وکلمه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آیات دیگر قرآن بکار رفته است، چنان که در ستایش مؤمنان راستین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وَالَّذینهُمْ لِفُروجِهُمْ حافِظُونَ</w:t>
      </w:r>
      <w:r>
        <w:rPr>
          <w:rFonts w:eastAsia="IRNazanin" w:cs="IRNazanin"/>
          <w:color w:val="111111"/>
          <w:sz w:val="28"/>
          <w:szCs w:val="28"/>
          <w:rtl w:val="true"/>
          <w:lang w:bidi="fa-IR"/>
        </w:rPr>
        <w:t>) .</w:t>
      </w:r>
      <w:r>
        <w:rPr>
          <w:rStyle w:val="FootnoteAnchor"/>
          <w:rtl w:val="true"/>
        </w:rPr>
        <w:footnoteReference w:id="557"/>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این سؤال مطرح می شود که چرا این گروه فقط به گواهی دادن پوست هایشان اعتراض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گوشها وچشمهایشان را مورد اعتراض</w:t>
      </w:r>
    </w:p>
    <w:p>
      <w:pPr>
        <w:pStyle w:val="BookText"/>
        <w:rPr/>
      </w:pPr>
      <w:r>
        <w:rPr>
          <w:rFonts w:ascii="IRNazanin" w:hAnsi="IRNazanin" w:eastAsia="IRNazanin"/>
          <w:color w:val="111111"/>
          <w:sz w:val="28"/>
          <w:sz w:val="28"/>
          <w:szCs w:val="28"/>
          <w:rtl w:val="true"/>
          <w:lang w:bidi="fa-IR"/>
        </w:rPr>
        <w:t>قرا رنمی دهند؟ گفته شده است این بدین خاطر است که پوست تنها به کارهایی که بواسطه آن انجام گرفته است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گوش و چشم به کارهایی هم که دیگر اعضا انجام داده اند گواهی می دهند، گویا وجه اعتراض گنهکاران به پوست هایشان این است که شما خود واسطه انجام این گناهان بوده اید حال چرا علیه ما گواهی می دهید؟</w:t>
      </w:r>
      <w:r>
        <w:rPr>
          <w:rStyle w:val="FootnoteAnchor"/>
          <w:rtl w:val="true"/>
        </w:rPr>
        <w:footnoteReference w:id="55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با شاهدان دوازدهگانه در قیامت آشنا شدیم، و ما این بحث را همین جا پایان می دهیم و در فصلی جداگانه درباره تجسم اعمال بحث خواهیم کرد، زیرا همان گونه که در آغاز بحث یادآور شدیم، تجسم اعمال در عین این که کیفر اعمال می باشد، خود گواه بر آن نیز به شمار می رود</w:t>
      </w:r>
      <w:r>
        <w:rPr>
          <w:rFonts w:eastAsia="IRNazanin" w:cs="IRNazanin"/>
          <w:color w:val="111111"/>
          <w:sz w:val="28"/>
          <w:szCs w:val="28"/>
          <w:rtl w:val="true"/>
          <w:lang w:bidi="fa-IR"/>
        </w:rPr>
        <w:t>.</w:t>
      </w:r>
      <w:bookmarkStart w:id="1016" w:name="pg16738_215556"/>
    </w:p>
    <w:p>
      <w:pPr>
        <w:pStyle w:val="Heading2"/>
        <w:numPr>
          <w:ilvl w:val="1"/>
          <w:numId w:val="1"/>
        </w:numPr>
        <w:rPr/>
      </w:pPr>
      <w:bookmarkStart w:id="1017" w:name="__RefHeading___Toc4641912_73709187"/>
      <w:bookmarkStart w:id="1018" w:name="_Toc385"/>
      <w:bookmarkEnd w:id="1016"/>
      <w:bookmarkEnd w:id="1017"/>
      <w:r>
        <w:rPr/>
        <w:t>23</w:t>
      </w:r>
      <w:r>
        <w:rPr>
          <w:rtl w:val="true"/>
        </w:rPr>
        <w:t xml:space="preserve">- </w:t>
      </w:r>
      <w:r>
        <w:rPr>
          <w:rtl w:val="true"/>
        </w:rPr>
        <w:t>قیامت و صراط</w:t>
      </w:r>
      <w:bookmarkEnd w:id="1018"/>
    </w:p>
    <w:p>
      <w:pPr>
        <w:pStyle w:val="Heading3"/>
        <w:numPr>
          <w:ilvl w:val="2"/>
          <w:numId w:val="1"/>
        </w:numPr>
        <w:rPr/>
      </w:pPr>
      <w:bookmarkStart w:id="1019" w:name="__RefHeading___Toc4641914_73709187"/>
      <w:bookmarkStart w:id="1020" w:name="_Toc386"/>
      <w:bookmarkEnd w:id="1019"/>
      <w:r>
        <w:rPr>
          <w:rtl w:val="true"/>
        </w:rPr>
        <w:t>موضوع آیات</w:t>
      </w:r>
      <w:bookmarkEnd w:id="10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یَهْدِی مَنْ یَشاءُ اِلی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فَاورَدَهُمُ النّارَ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سَیّارَةٌ فَأَرْسَلُوا وارِدَهُمْ فَأَدْلی دَلْوَهُ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مِنْکُمْ إِلاّ وارِدُها کانَ عَلی رَبِّکَ حَتْماً مَقْضیّاً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وَنَذَرُ الظّالِمینَ فِیها جِثِیّاً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وَما تََعْبُدُونَ مِنْ دُونِ اللّهِ حَصَبُ جَهَنَّمَ 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هؤُلاءِآلِهَةً ما وَرَدُوها وَکُلٌّ فِیها خالِدُونَ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ماءَ مَدْیَنَ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عَلَیْهِ أُمَّةً مِنَ النّاسِ یَسْقُونَ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الَّذِینَ ظَلَمُوا وَأَزْواجَهُمْ وَما کانُوا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دُونِاللّه فَاهْدُوهُمْ إِلی صِراطِ الْجَحیمِ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1021" w:name="pg16738_215557"/>
    </w:p>
    <w:p>
      <w:pPr>
        <w:pStyle w:val="BookText"/>
        <w:rPr/>
      </w:pPr>
      <w:bookmarkEnd w:id="102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وَالْمُؤْمِناتِ یَسْعی نُورُهُمْ بَیْنَ أَیْدیهِمْ وَبِأَیْمانِهِمْ بُشریکُمُ الْیَومَ جَنّات تَجْری مِنْ تَحْتِهَا الأَنْهارُ خالِدینَ فیها ذلِکَ هُوَ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وَجیئَ یَومَئِذ بِجَهَنَّمَ یَوْمَئِذ یَتَذَکَّرُ الإِنْسانُ وَأَنّی لَهُ الذِّکْری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4641916_73709187"/>
      <w:bookmarkStart w:id="1023" w:name="_Toc387"/>
      <w:bookmarkEnd w:id="1022"/>
      <w:r>
        <w:rPr>
          <w:rtl w:val="true"/>
        </w:rPr>
        <w:t>ترجمه آیات</w:t>
      </w:r>
      <w:bookmarkEnd w:id="10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بخواهد، به راه راست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قوم خود را بر عهده گرفته و همگان را وارد آتش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ای فرا رسید، سقّای قافله را برای آوردن آب فرستادند او نیز دلو خود را در چاه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شماها نیست مگر این که وارد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این مطلب، حکم و تقدیر حتمی خداوند است، آنگاه پرهیزگاران را نجات می دهیم و ستمگران را فرو می گذاریم تا در آن آتش به زانو درافتند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که غیر از خدا می پرستید هیزم دوزخ هستید، و شما وارد آن می گردید و اگر این معبودان، خدایان واقعی بودند، هرگز وارد آن نمی شدند، و در آن جاودانه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آب مدین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دیدکه از آب چاه گوسفندان خود را سیراب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 آنان و آنچه را که غیر از خدا پرستش می کردند، محشور نمایید آنگاه همگی را به سوی راه دوزخ راهنمایی کنید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مردان و زنان با ایمان را می نگری که نورشان در برابر وجانب راست آنان می 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شما را در این روز بوستانهایی که از پایین آن جوی ها جاری است، در آن جاویدان خواهید بود، این موفقیت بزرگی است</w:t>
      </w:r>
      <w:r>
        <w:rPr>
          <w:rFonts w:eastAsia="IRNazanin" w:cs="IRNazanin"/>
          <w:color w:val="111111"/>
          <w:sz w:val="28"/>
          <w:szCs w:val="28"/>
          <w:rtl w:val="true"/>
          <w:lang w:bidi="fa-IR"/>
        </w:rPr>
        <w:t>».</w:t>
      </w:r>
      <w:bookmarkStart w:id="1024" w:name="pg16738_215558"/>
    </w:p>
    <w:p>
      <w:pPr>
        <w:pStyle w:val="BookText"/>
        <w:rPr/>
      </w:pPr>
      <w:bookmarkEnd w:id="1024"/>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 جهنم آورده می شود، در این روز انسان متذکر می گردد ولی کجا این تذکر فایده می بخشد؟</w:t>
      </w:r>
      <w:r>
        <w:rPr>
          <w:rFonts w:eastAsia="IRNazanin" w:cs="IRNazanin"/>
          <w:color w:val="111111"/>
          <w:sz w:val="28"/>
          <w:szCs w:val="28"/>
          <w:rtl w:val="true"/>
          <w:lang w:bidi="fa-IR"/>
        </w:rPr>
        <w:t>».</w:t>
      </w:r>
    </w:p>
    <w:p>
      <w:pPr>
        <w:pStyle w:val="Heading3"/>
        <w:numPr>
          <w:ilvl w:val="2"/>
          <w:numId w:val="1"/>
        </w:numPr>
        <w:rPr/>
      </w:pPr>
      <w:bookmarkStart w:id="1025" w:name="__RefHeading___Toc4641918_73709187"/>
      <w:bookmarkStart w:id="1026" w:name="_Toc388"/>
      <w:bookmarkEnd w:id="1025"/>
      <w:r>
        <w:rPr>
          <w:rtl w:val="true"/>
        </w:rPr>
        <w:t>تفسیر آیات</w:t>
      </w:r>
      <w:bookmarkEnd w:id="1026"/>
    </w:p>
    <w:p>
      <w:pPr>
        <w:pStyle w:val="Heading4"/>
        <w:numPr>
          <w:ilvl w:val="3"/>
          <w:numId w:val="1"/>
        </w:numPr>
        <w:rPr/>
      </w:pPr>
      <w:bookmarkStart w:id="1027" w:name="__RefHeading___Toc4641920_73709187"/>
      <w:bookmarkStart w:id="1028" w:name="_Toc389"/>
      <w:bookmarkEnd w:id="1027"/>
      <w:r>
        <w:rPr>
          <w:rtl w:val="true"/>
        </w:rPr>
        <w:t>اشاره</w:t>
      </w:r>
      <w:bookmarkEnd w:id="1028"/>
    </w:p>
    <w:p>
      <w:pPr>
        <w:pStyle w:val="BookText"/>
        <w:rPr/>
      </w:pPr>
      <w:r>
        <w:rPr>
          <w:rFonts w:ascii="IRNazanin" w:hAnsi="IRNazanin" w:eastAsia="IRNazanin"/>
          <w:color w:val="111111"/>
          <w:sz w:val="28"/>
          <w:sz w:val="28"/>
          <w:szCs w:val="28"/>
          <w:rtl w:val="true"/>
          <w:lang w:bidi="fa-IR"/>
        </w:rPr>
        <w:t>صراط در لغت به معنی راه و طریق است و در آیات قرآن نیز در همین معنی بکار رفته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یَهْدی مَنْ یَشاءُ إِلی صِراط مُسْتَقیم</w:t>
      </w:r>
      <w:r>
        <w:rPr>
          <w:rFonts w:eastAsia="Amiri" w:cs="Amiri" w:ascii="Amiri" w:hAnsi="Amiri"/>
          <w:color w:val="111111"/>
          <w:sz w:val="28"/>
          <w:szCs w:val="28"/>
          <w:rtl w:val="true"/>
          <w:lang w:bidi="ar-SA"/>
        </w:rPr>
        <w:t>) .</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بخواهد به 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گاهی در طریق منتهی به دوزخ نیز به کار می رود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الَّذِینَ ظَلَمُوا وَأَزْواجَهُمْ وَما کانُوا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إِلی صِراطِ الْجَحیمِ</w:t>
      </w:r>
      <w:r>
        <w:rPr>
          <w:rFonts w:eastAsia="Amiri" w:cs="Amiri" w:ascii="Amiri" w:hAnsi="Amiri"/>
          <w:color w:val="111111"/>
          <w:sz w:val="28"/>
          <w:szCs w:val="28"/>
          <w:rtl w:val="true"/>
          <w:lang w:bidi="ar-SA"/>
        </w:rPr>
        <w:t>)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 آنان و آنچه را که غیر از خدا پرستش می کردند، محشور نمایید آنگاه همگی را به سوی راه دوزخ راهنمایی کنید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صراط عنوان سهل و آسان بودن را نیز قیدکرده است،</w:t>
      </w:r>
      <w:r>
        <w:rPr>
          <w:rStyle w:val="FootnoteAnchor"/>
          <w:rtl w:val="true"/>
        </w:rPr>
        <w:footnoteReference w:id="561"/>
      </w:r>
      <w:r>
        <w:rPr>
          <w:rFonts w:ascii="IRNazanin" w:hAnsi="IRNazanin" w:eastAsia="IRNazanin"/>
          <w:color w:val="111111"/>
          <w:sz w:val="28"/>
          <w:sz w:val="28"/>
          <w:szCs w:val="28"/>
          <w:rtl w:val="true"/>
          <w:lang w:bidi="fa-IR"/>
        </w:rPr>
        <w:t>طبعاً راه بهشت و دوزخ هر دو به گونه ای سهل و آسان می باشند امّا راه بهشت برای این که در گرو عمل به قوانین الهی است، که مطابق با آفرینش انسان بوده و با بعد ملکوتی انسان هماهنگ است، و امّا راه دوزخ برای این که در گرو توجه بیش از حد به اعمال قوای بهیمی است که با قاطعیت و بعد حیوانی انسان هماهنگ می باشد و در هر حال صراط گاهی نیز</w:t>
      </w:r>
      <w:bookmarkStart w:id="1029" w:name="pg16738_215559"/>
    </w:p>
    <w:p>
      <w:pPr>
        <w:pStyle w:val="BookText"/>
        <w:rPr/>
      </w:pPr>
      <w:bookmarkEnd w:id="1029"/>
      <w:r>
        <w:rPr>
          <w:rFonts w:ascii="IRNazanin" w:hAnsi="IRNazanin" w:eastAsia="IRNazanin"/>
          <w:color w:val="111111"/>
          <w:sz w:val="28"/>
          <w:sz w:val="28"/>
          <w:szCs w:val="28"/>
          <w:rtl w:val="true"/>
          <w:lang w:bidi="fa-IR"/>
        </w:rPr>
        <w:t>به خود جسر و پل که دو راه را به هم پیوند می دهد، گفته می شود</w:t>
      </w:r>
      <w:r>
        <w:rPr>
          <w:rFonts w:eastAsia="IRNazanin" w:cs="IRNazanin"/>
          <w:color w:val="111111"/>
          <w:sz w:val="28"/>
          <w:szCs w:val="28"/>
          <w:rtl w:val="true"/>
          <w:lang w:bidi="fa-IR"/>
        </w:rPr>
        <w:t>.</w:t>
      </w:r>
    </w:p>
    <w:p>
      <w:pPr>
        <w:pStyle w:val="Heading4"/>
        <w:numPr>
          <w:ilvl w:val="3"/>
          <w:numId w:val="1"/>
        </w:numPr>
        <w:rPr/>
      </w:pPr>
      <w:bookmarkStart w:id="1030" w:name="__RefHeading___Toc4641922_73709187"/>
      <w:bookmarkStart w:id="1031" w:name="_Toc390"/>
      <w:bookmarkEnd w:id="1030"/>
      <w:r>
        <w:rPr>
          <w:rtl w:val="true"/>
        </w:rPr>
        <w:t>صراط یا گذرگاه همگانی</w:t>
      </w:r>
      <w:bookmarkEnd w:id="1031"/>
    </w:p>
    <w:p>
      <w:pPr>
        <w:pStyle w:val="BookText"/>
        <w:rPr/>
      </w:pPr>
      <w:r>
        <w:rPr>
          <w:rFonts w:ascii="IRNazanin" w:hAnsi="IRNazanin" w:eastAsia="IRNazanin"/>
          <w:color w:val="111111"/>
          <w:sz w:val="28"/>
          <w:sz w:val="28"/>
          <w:szCs w:val="28"/>
          <w:rtl w:val="true"/>
          <w:lang w:bidi="fa-IR"/>
        </w:rPr>
        <w:t>از آیات و روایات استفاده می شود که در روز رستاخیز گذرگاهی عمومی وجود دارد که همگان باید از آن عبور کنند و در لسان روایات به آن صراط گفته شده است و در قرآن اگر چه به طور صریح در این مورد مطلب وارد نشده است ولی مفسران آیه یاد شده در زیر را ناظر به صراط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مِنْکُمْ إِلاّ وارِدُها کانَ عَلی رَبِّکَ حَتْماً مَقْضیّاً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وَنَذَرُ الظّالِمینَ فِیها جِثِیّاً</w:t>
      </w:r>
      <w:r>
        <w:rPr>
          <w:rFonts w:eastAsia="Amiri" w:cs="Amiri" w:ascii="Amiri" w:hAnsi="Amiri"/>
          <w:color w:val="111111"/>
          <w:sz w:val="28"/>
          <w:szCs w:val="28"/>
          <w:rtl w:val="true"/>
          <w:lang w:bidi="ar-SA"/>
        </w:rPr>
        <w:t>)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شماها نیست مگر این که وارد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این مطلب، حکم و تقدیر حتمی خداوند است، آنگاه پرهیزگاران را نجات می دهیم و ستمگران را فرو می گذاریم تا در آن آتش به زانو درافتند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مقصود ازکلمه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 مفسران دو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ورود به دوزخ، اشراف و نزدیک شدن به آن است و گاهی 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 و نزدیکی به چیزی به لفظ ورود تعبیر می آورند، مثلاً کسی که به دروازه شهری رسیده است می گویند وارد آن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برخی از آیات قرآن نیز استشهاد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وَرَدَ ماءَ مَدْیَنَ</w:t>
      </w:r>
      <w:r>
        <w:rPr>
          <w:rFonts w:eastAsia="Amiri" w:cs="Amiri" w:ascii="Amiri" w:hAnsi="Amiri"/>
          <w:color w:val="111111"/>
          <w:sz w:val="28"/>
          <w:szCs w:val="28"/>
          <w:rtl w:val="true"/>
          <w:lang w:bidi="ar-SA"/>
        </w:rPr>
        <w:t>...) .</w:t>
      </w:r>
      <w:r>
        <w:rPr>
          <w:rStyle w:val="FootnoteAnchor"/>
          <w:rtl w:val="true"/>
        </w:rPr>
        <w:footnoteReference w:id="56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آب مدین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آب در درون چاه بود و مقصود از ورود بر آب مدین، اشراف بر آن و رسیدن بر بالای آن است، زیرا به دنبال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عَلَیْهِ أُمَّةً مِنَ النّاسِ یَسْقُونَ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دیدکه از آب چاه گوسفندان خود را سیراب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داخل چاه شود نمی تواند بالای آن را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کاروانی که یوسف را در چاه یافت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سَیّارَةٌ فَأَرْسَلُوا وارِدَهُمْ فَأَدْلی دَلْوَهُ</w:t>
      </w:r>
      <w:r>
        <w:rPr>
          <w:rFonts w:eastAsia="Amiri" w:cs="Amiri" w:ascii="Amiri" w:hAnsi="Amiri"/>
          <w:color w:val="111111"/>
          <w:sz w:val="28"/>
          <w:szCs w:val="28"/>
          <w:rtl w:val="true"/>
          <w:lang w:bidi="ar-SA"/>
        </w:rPr>
        <w:t>...)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ای فرا رسید، سقّای قافله را برای آوردن آب فرستادند او نیز دلو خود را در چاه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سقّا اطلاق شده است که معمولاً برای آوردن آب بر سر چاه می رود و به وسیله دلو و مانند آن از آن آب می کشد اگر چه خود داخل آب نمی 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مفاد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بهشتیان و دوزخیان همگی بر دوزخ اشراف پیدا می کنند و نزدیک آن قرار می گیرند سپس اهل بهشت نجات یافته و روانه بهشت می شوند و دوزخیان به دوزخ افکنده می شوند و اگر در مورد بهشتیان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یافتن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نُنَجِّی الَّذِینَ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آنان تا لب پرتگاه دوزخ می رسند، از آنجا که در چنین شرایط بیم سقوط در آتش وجود دارد، به کار بردن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مناسب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اکثر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معنی دخول است و بر این اساس گفته اند همه اهل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دوزخ می شوند آنگاه ستمکاران در آن رها می گردند و پرهیزگاران نجات داده می شوند، البته بدون آن که آسیبی به آنان برسد، زیرا به فرمان خدا دوزخ آنان را بسان ابراهیم نمی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نیز به یک رشته از آیات استدلال کرده اند که برخی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پیشوایی فرعون در روز رستاخیز که فراعنه را پشت سر خود قرار داده و به سوی دوزخ رهبری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رهبری ظالمانه او در این جهان، در آخرت تمثل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فَاورَدَهُمُ النّارَ</w:t>
      </w:r>
      <w:r>
        <w:rPr>
          <w:rFonts w:eastAsia="Amiri" w:cs="Amiri" w:ascii="Amiri" w:hAnsi="Amiri"/>
          <w:color w:val="111111"/>
          <w:sz w:val="28"/>
          <w:szCs w:val="28"/>
          <w:rtl w:val="true"/>
          <w:lang w:bidi="ar-SA"/>
        </w:rPr>
        <w:t>...)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قوم خود را بر عهده گرفته و همگان را وارد آتش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معبودان دروغین و مشرکانی که آنان را می پرستیدند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وَما تََعْبُدُونَ مِنْ دُونِ اللّهِ حَصَبُ جَهَنَّمَ 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هؤُلاءِ آلِهَةً ما وَرَدُوها وَکُلٌّ فِیها خالِدُونَ</w:t>
      </w:r>
      <w:r>
        <w:rPr>
          <w:rFonts w:eastAsia="Amiri" w:cs="Amiri" w:ascii="Amiri" w:hAnsi="Amiri"/>
          <w:color w:val="111111"/>
          <w:sz w:val="28"/>
          <w:szCs w:val="28"/>
          <w:rtl w:val="true"/>
          <w:lang w:bidi="ar-SA"/>
        </w:rPr>
        <w:t>)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که غیر از خدا می پرستید هیزم دوزخ هستید، و شما وارد آن می گردید و اگر این معبودان، خدایان واقعی بودند، هرگز وارد آن نمی شدند، و در آن جاودانه خواهید بود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داوری میان این دو نظریه چندان آسان نیست ولی در عین حال باید</w:t>
      </w:r>
    </w:p>
    <w:p>
      <w:pPr>
        <w:pStyle w:val="BookText"/>
        <w:rPr/>
      </w:pPr>
      <w:r>
        <w:rPr>
          <w:rFonts w:ascii="IRNazanin" w:hAnsi="IRNazanin" w:eastAsia="IRNazanin"/>
          <w:color w:val="111111"/>
          <w:sz w:val="28"/>
          <w:sz w:val="28"/>
          <w:szCs w:val="28"/>
          <w:rtl w:val="true"/>
          <w:lang w:bidi="fa-IR"/>
        </w:rPr>
        <w:t xml:space="preserve">گفت قول نخست که ورود در آیه مورد بحث را به معنی اشراف وحضور می گیرد، بر خلاف ظاهر است واگر در سرگذشت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یوسف ورود به معنی اشراف باشد به خاطر قراینی است که در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سرگذشت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 شود که موسی گروهی را دید که از چاه، آب می کشند در حالی که دو دختر دور از غوغای آنان در گوشه بیابان بسر می برند و این مطلب گواه بر این است که ورود موسی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بوده است، نه دخول در دل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أَدْلی 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خود را به چاه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 این است که مقصود از ورود به آب، همان اشراف بر چاه بوده است نه دخول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آیه تاب آن را دارد که به معنی اشراف و حضور در نزد جهنم نیز تفسیر گردد، زیرا نجات پرهیزگاران از آتش همان گونه که با داخل شدن در آن تطبیق می کند، با اشراف بر آن و قرار گرفتن بر پرتگاه دوزخ نیز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حالی که معنی دوم را برگزیده اند می گویند دخول در جهنم از آنِ غیر متقیان است ولی این نظر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نُنَجِّی الَّذینَ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 زیرا نجات مؤمنان حاکی از ورود آنان است ، و اگر ورود به معنی دخول است پس همگان داخل آن می گردند و اختصاص به غیر متقیان وجهی ندارد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برخی از مفسران این آیه را ناظر بر صراطی می دانند که همگان باید از آن عبور کنند و در قرآن آیه دیگری که به گونه ای ناظر به مسأله صراط در قیامت باشد وجود ندارد، ولی در روایات درباره آن به تفصیل بحث</w:t>
      </w:r>
      <w:bookmarkStart w:id="1032" w:name="pg16738_215563"/>
    </w:p>
    <w:p>
      <w:pPr>
        <w:pStyle w:val="BookText"/>
        <w:rPr/>
      </w:pPr>
      <w:bookmarkEnd w:id="1032"/>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طور فشرده روایات مربوط به صراط قیامت را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1033" w:name="__RefHeading___Toc4641924_73709187"/>
      <w:bookmarkStart w:id="1034" w:name="_Toc391"/>
      <w:bookmarkEnd w:id="1033"/>
      <w:r>
        <w:rPr>
          <w:rtl w:val="true"/>
        </w:rPr>
        <w:t>صراط در روایات</w:t>
      </w:r>
      <w:bookmarkEnd w:id="10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بن ابراهیم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وَجیئَ یَومَئِذ بِجَهَنَّمَ یَوْمَئِذ یَتَذَکَّرُ الإِنْسانُ وَأَنّی لَهُ الذِّکْری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 جهنم آورده می شود، در این روز انسان متذکر می گردد ولی کجا این تذکر فایده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یُوضَعُ عَلَیْهَا الصِّراطُ أَدَقُّ مِنَ الشَّعْرِوَ أَحَدُّ مِنَ 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راهی روی آن نصب می شود که از مو باریک تر و از لبه شمشیر تیزتر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در معانی الاخبار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خود را در این جهان بشناسد و از راهنمایی های او پیروی کند از صراط می گذرد و آن پلی است بر روی دوزخ و آن کس که در دنیا امام خود را نشناسد، قدم او بر صراط می لغزد و در آتش دوزخ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روایت استفاده می شود که صراط وپل یک چیز است ، وآن بر بالای جهنم قرار دارد بنابراین که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درستی نیست هر چند رایج ومعروف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کلامی نیز صراط به همین نحو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راه مردم به بهشت در روز رستاخیز بسان پلی است که از آن عبور می کنند و نیز در روایت وارد شده است که صراط باریک تر از مو و تیزتر از شمشیر است که کافران بر آن لغزیده و در دوزخ فرو می افتند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تفتازانی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پلی است نصب شده بر روی دوزخ و همگی بر آن می گذرند پلی که از مو باریک تر و از شمشیر تیزتر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عبور از صراط همان مقصود از ورود همگان در آتش باشد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از مجموع این روایات و گفته های متکلمان استفاده می شود که راه دوزخیان و بهشتیان همین صراط یا پل است چیزی که هست پای کافر بر آن می لغزد و در دوزخ فرو می افتد ولی مؤمنان از آن عبور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همه انسانها از نیکوکار و بدکار، بهشتی ودوزخی وارد دوزخ خواهند شد آنگاه گروه نکوکار بدون آن که آسیبی به آنان برسد از آن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روایات و آنچه که متکلمان اسلامی گفته اند، بیانگر مفاد آیه است و در ضمن چگونگی ورود همه انسانها در دوزخ بیان شده است و آن این که صراط و راهی بر دوزخ قرار دارد که همگان باید از آن بگذرند پرهیزگاران به مشیت و عنایت الهی از آن عبور کرده و از سقوط در دوزخ نجات پیدا می کنند ولی ستمکاران در آن سقوط می نمایند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مقصود از صراط و طریق یاد شده که بر متن دوزخ نصب</w:t>
      </w:r>
    </w:p>
    <w:p>
      <w:pPr>
        <w:pStyle w:val="BookText"/>
        <w:rPr/>
      </w:pPr>
      <w:r>
        <w:rPr>
          <w:rFonts w:ascii="IRNazanin" w:hAnsi="IRNazanin" w:eastAsia="IRNazanin"/>
          <w:color w:val="111111"/>
          <w:sz w:val="28"/>
          <w:sz w:val="28"/>
          <w:szCs w:val="28"/>
          <w:rtl w:val="true"/>
          <w:lang w:bidi="fa-IR"/>
        </w:rPr>
        <w:t>می شود و همه اهل محشر باید از آن عبور کنند، چیست؟ در این جا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معنی ظاهری آن است یعنی پل یا راهی نظیر آنچه در دنیا می باشد، در سرای دیگر بر جهنم نصب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صراط اخروی تجسم و تبلور همان صراط دنیوی است و صراط مستقیم در دنیا که پرهیزگاران برگزیده اند، تجسم و تجلی اخروی آن این است که آنان را به بهشت می رساند و از طرفی راههای باطل که ستمکاران در این دنیا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دیگر تجسم و تبلور اخروی یافته و آنان را داخل دوزخ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بیشتر به ظواهر اعتماد می نماید، نظریه نخست را پذیرفته، و گروه دوم که با استفاده از قراین و شواهد نقلی و عقلی از مرز ظواهر گذشته و به باطن این گونه تعابیر نیز نظر می نمایند، نظریه دوم را برگزیده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داوری در این قبیل مطالب کار دشواری است ولی آنچه از مجموع روایات وتعبیرات معصومان در زمینه صراط و راه وصول به دوزخ و بهشت به دست می آید همان نظریه دوم است و در این جا جمله ای 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نماییم که مؤیّد نظریه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درباره تقوا و فرجام پرهیزگاری و نیز برگزیدن راه خطا و منحرف از مسیر تقوا چنین می فرماید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الْخَطایا خَیْلٌ شُمُسٌ حُمِلَ عَلَیْها أَهْلُها وَخُلِعَتْ لُجُمها فَتَقَحَّمَتْ بِهِمْ فِی النّارِ أَلا وَإِنَّ التَّقْوی مَطایا ذُلُلٌ حُمِلَ عَلَیْها أَهْلُها وَأُعْطُوا أَزِمَّتَها فَأَورَدَتْهُمُالْجَنَّةَ</w:t>
      </w:r>
      <w:r>
        <w:rPr>
          <w:rFonts w:eastAsia="Amiri" w:cs="Amiri" w:ascii="Amiri" w:hAnsi="Amiri"/>
          <w:color w:val="111111"/>
          <w:sz w:val="28"/>
          <w:szCs w:val="28"/>
          <w:rtl w:val="true"/>
          <w:lang w:bidi="ar-SA"/>
        </w:rPr>
        <w:t>».</w:t>
      </w:r>
      <w:r>
        <w:rPr>
          <w:rStyle w:val="FootnoteAnchor"/>
          <w:rtl w:val="true"/>
        </w:rPr>
        <w:footnoteReference w:id="570"/>
      </w:r>
      <w:bookmarkStart w:id="1035" w:name="pg16738_215566"/>
    </w:p>
    <w:p>
      <w:pPr>
        <w:pStyle w:val="BookText"/>
        <w:rPr/>
      </w:pPr>
      <w:bookmarkEnd w:id="10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تمایلات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های سرکش و چموشی هستند که صاحبانشان بر آنها سوار شده و عنان آنها از دستشان گرفته شده پس آنان را وارد دوزخ می نمایند،و پاکدامنی و خویشتن داری در برابر شهوات، مرکب های راهوار و مطیعی هستند که صاحبانشان بر آن نشسته و زمام آنان در اختیارشان قرار گرفته پس آنان را وارد بهشت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خوبی استفاده می شود که راه بهشت و دوزخ در حقیقت از هم اکنون در این دنیا شروع می شود و در نهایت به بهشت و دوزخ منتهی می گردد و نه چنین است که در قیامت راه دیگری ورای آن بر جهنم نصب می گردد و اهل محشر مکلف بر عبور از آن می شوند، بلکه آن کس که در همین دنیا صراط مستقیم تقوا را برگزیده در سرای دیگر و با تجسم اخروی او را وارد بهشت می نماید و آن کس که راه نافرمانی را برگزیده و از طریق وسطی که کتاب و سنت ترسیم گر آن است به یمین و شمال</w:t>
      </w:r>
      <w:r>
        <w:rPr>
          <w:rStyle w:val="FootnoteAnchor"/>
          <w:rtl w:val="true"/>
        </w:rPr>
        <w:footnoteReference w:id="571"/>
      </w:r>
      <w:r>
        <w:rPr>
          <w:rFonts w:ascii="IRNazanin" w:hAnsi="IRNazanin" w:eastAsia="IRNazanin"/>
          <w:color w:val="111111"/>
          <w:sz w:val="28"/>
          <w:sz w:val="28"/>
          <w:szCs w:val="28"/>
          <w:rtl w:val="true"/>
          <w:lang w:bidi="fa-IR"/>
        </w:rPr>
        <w:t>منحرف گردد در جهان دیگر تجسم اخروی آن همان سقوط در درکات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نمی توان این خطبه و امثال آن را گواه قاطع بر نفی نظریه نخست گرفت، زیرا کلام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است از مجاز واستعاره و کنایه و ممکن است بخشی از این تعبیرها یک نوع استعاره باشد که با هر دو نظریه سازگار باشد در این جا شایسته است که دامن سخن را کوتاه کرده و به بحث دیگر از صراط یعنی کیفیت عبور انسانها از صراط، نظر افکنیم</w:t>
      </w:r>
      <w:r>
        <w:rPr>
          <w:rFonts w:eastAsia="IRNazanin" w:cs="IRNazanin"/>
          <w:color w:val="111111"/>
          <w:sz w:val="28"/>
          <w:szCs w:val="28"/>
          <w:rtl w:val="true"/>
          <w:lang w:bidi="fa-IR"/>
        </w:rPr>
        <w:t>:</w:t>
      </w:r>
    </w:p>
    <w:p>
      <w:pPr>
        <w:pStyle w:val="Heading4"/>
        <w:numPr>
          <w:ilvl w:val="3"/>
          <w:numId w:val="1"/>
        </w:numPr>
        <w:rPr/>
      </w:pPr>
      <w:bookmarkStart w:id="1036" w:name="__RefHeading___Toc4641926_73709187"/>
      <w:bookmarkStart w:id="1037" w:name="_Toc392"/>
      <w:bookmarkEnd w:id="1036"/>
      <w:r>
        <w:rPr>
          <w:rtl w:val="true"/>
        </w:rPr>
        <w:t>اختلاف انسان ها در گذشتن از صراط</w:t>
      </w:r>
      <w:bookmarkEnd w:id="103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گروهی از روایات چگونگی گذشتن انسانها از صراط وکیفیت خود</w:t>
      </w:r>
      <w:bookmarkStart w:id="1038" w:name="pg16738_215567"/>
    </w:p>
    <w:p>
      <w:pPr>
        <w:pStyle w:val="BookText"/>
        <w:rPr/>
      </w:pPr>
      <w:bookmarkEnd w:id="1038"/>
      <w:r>
        <w:rPr>
          <w:rFonts w:ascii="IRNazanin" w:hAnsi="IRNazanin" w:eastAsia="IRNazanin"/>
          <w:color w:val="111111"/>
          <w:sz w:val="28"/>
          <w:sz w:val="28"/>
          <w:szCs w:val="28"/>
          <w:rtl w:val="true"/>
          <w:lang w:bidi="fa-IR"/>
        </w:rPr>
        <w:t>صراط بیان شده است امّا کیفیت آن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باریک تر از 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 مِنَ 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برنده تر از شمشیر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مِنَ 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کیفیت عبور انسانها به صورتهای یاد شده در زیر در آنها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به سرعتی مانند برق می گذرند و آنان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یَمُرُّ مِثْلَ الْبَرق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فَیَمْضی أَهْلُ بَیْتِ مُحَمَّد وَآلهِ زُمْرَةً عَلی الصِّراطِمِثْلَ الْبَرْقِ الْخاطِف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افرادی که به سرعت باد عبور می 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یَمضی قَومٌ مِثْلَ الرّیح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به سرعت اسب دونده می 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یَمُرُّ مِثْلَ عَدْوِالْفَرَسِ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به سرعت انسانی که پیاده راه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یَمْضی قَوْمٌ مِثْلَ الْمَشْی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مانند کسی که با دست و سینه حرکت می کند از آن می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قَوْمٌ مثْلَ الْحَبْو،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یَمُرُّ حَبْواً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برخی مانند کسی که بسیار آهسته و به سختی با زانوها حرکت می کنند، از صراط عبور می 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قَوْمٌ مِثْلَ الزَّحْفِ</w:t>
      </w:r>
      <w:r>
        <w:rPr>
          <w:rFonts w:eastAsia="Amiri" w:cs="Amiri" w:ascii="Amiri" w:hAnsi="Amiri"/>
          <w:color w:val="111111"/>
          <w:sz w:val="28"/>
          <w:szCs w:val="28"/>
          <w:rtl w:val="true"/>
          <w:lang w:bidi="ar-SA"/>
        </w:rPr>
        <w:t>».</w:t>
      </w:r>
      <w:r>
        <w:rPr>
          <w:rStyle w:val="FootnoteAnchor"/>
          <w:rtl w:val="true"/>
        </w:rPr>
        <w:footnoteReference w:id="572"/>
      </w:r>
    </w:p>
    <w:p>
      <w:pPr>
        <w:pStyle w:val="Heading4"/>
        <w:numPr>
          <w:ilvl w:val="3"/>
          <w:numId w:val="1"/>
        </w:numPr>
        <w:rPr/>
      </w:pPr>
      <w:bookmarkStart w:id="1039" w:name="__RefHeading___Toc4641928_73709187"/>
      <w:bookmarkStart w:id="1040" w:name="_Toc393"/>
      <w:bookmarkEnd w:id="1039"/>
      <w:r>
        <w:rPr>
          <w:rtl w:val="true"/>
        </w:rPr>
        <w:t>تفسیر و تبیین</w:t>
      </w:r>
      <w:bookmarkEnd w:id="1040"/>
    </w:p>
    <w:p>
      <w:pPr>
        <w:pStyle w:val="BookText"/>
        <w:rPr/>
      </w:pPr>
      <w:r>
        <w:rPr>
          <w:rFonts w:ascii="IRNazanin" w:hAnsi="IRNazanin" w:eastAsia="IRNazanin"/>
          <w:color w:val="111111"/>
          <w:sz w:val="28"/>
          <w:sz w:val="28"/>
          <w:szCs w:val="28"/>
          <w:rtl w:val="true"/>
          <w:lang w:bidi="fa-IR"/>
        </w:rPr>
        <w:t>اینک به تفسیر و تبیین این روایات می پردازیم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تحقیقی که محققان درباره مسایل اخروی دارند مفاد این</w:t>
      </w:r>
    </w:p>
    <w:p>
      <w:pPr>
        <w:pStyle w:val="BookText"/>
        <w:rPr/>
      </w:pPr>
      <w:r>
        <w:rPr>
          <w:rFonts w:ascii="IRNazanin" w:hAnsi="IRNazanin" w:eastAsia="IRNazanin"/>
          <w:color w:val="111111"/>
          <w:sz w:val="28"/>
          <w:sz w:val="28"/>
          <w:szCs w:val="28"/>
          <w:rtl w:val="true"/>
          <w:lang w:bidi="fa-IR"/>
        </w:rPr>
        <w:t xml:space="preserve">روایات واضح و روشن خواهد بود و آن این که حقایق و رخدادهای عالم قیامت، تبلور و بازتاب رخدادهای این جهان است، و این دو در امتداد یکدیگر و هر یک جلوه و تجسم خاصی از واقعیت هستی انسان و افکار و اعمال او می باشد، غرایز و شهوات انسان واقعیتی است که در دنیا به گونه ای خودنمایی می کند و در سرای دیگر به صورت دوزخ و عقوبت ها و کیفرهای آن و بر این اساس همه انسانها باید از این جهنم بگذرند و پل منصوب بر آن که از آن گذر می کنند همان فطرت الهی و بُعد ملکوتی انسان است و بدیهی است این صراط و پل که بر جهنم شهوات استوار است، بسیار دقیق، باریک وتیز است و رعایت قوانین و دستورات الهی که بر اساس ندای فطرت انسانی مقرر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و توانفرسا است و انسانها در رعایت نمودن آنها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حتی اندیشه کار ناروا نیز در ذهن آنان راه پیدا نمی کند و در برابر زشتی ها و پلیدی ها چون برق جهنده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 سرای دیگر نیز به همین سرعت راه بهشت را پیموده و از جهنم می گذرند و به همین ترتیب افراد دیگر به همان میزان و درجه که در گذشتن از تمایلات حیوانی و مناظر گناه با جدیت و سرعت تصمیم گرفته و از آن می گذرند و دعوت و ندای شریعت و فطرت الهی خویش را پاسخ می دهند در سرای دیگر نیز به همان درجه و میزان از جهنم می گذرند و به بهشت قدم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 متکلم بزرگ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توصیف صراط به باریکتر بودن از مو و تیزتر بودن از شمشیر می گوید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کافران از شدت وحشت و هراس که در قیامت بر</w:t>
      </w:r>
    </w:p>
    <w:p>
      <w:pPr>
        <w:pStyle w:val="BookText"/>
        <w:rPr/>
      </w:pPr>
      <w:r>
        <w:rPr>
          <w:rFonts w:ascii="IRNazanin" w:hAnsi="IRNazanin" w:eastAsia="IRNazanin"/>
          <w:color w:val="111111"/>
          <w:sz w:val="28"/>
          <w:sz w:val="28"/>
          <w:szCs w:val="28"/>
          <w:rtl w:val="true"/>
          <w:lang w:bidi="fa-IR"/>
        </w:rPr>
        <w:t>آنها مستولی می شود گامهایشان لغزیده و توان حرکت ندارند مانند کسی که بخواهد بر چیزی حرکت کند که از مو باریکتر و از شمشیر تیزتر است و این در حقیقت تمثیل و تشبیهی است که سختی عبور کافران از صراط را بیان می کنند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سخن ایشان، آن را استوار ندانسته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ظواهر در یک مسأله بدون این که ضرورتی آن را ایجاب کند جایز نیست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یادآور می شویم اگر چه سخن علاّمه به عنوان یک قاعده کلی صحیح و پا برجا است و هرگاه شاهدی در دست نباشد و ضرورت عقلی هم اقتضا ننماید، تأویل ظواهر غیر موجه و ناصحیح است ولی باید گفت آنچه این متکلم گرانقدر اسلامی گفته اند نیز در جای خود استوار و آزموده است، زیرا در خود روایات شواهدی وجود دارد که مقصود از توصیف یاد شده تمثیل و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خود علاّمه مجلسی آن را از مناقب نقل کرده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صراط را برای مؤمنان عریض و پهناور و برای گهنکاران دقیق و باریک قرار می دهد</w:t>
      </w:r>
      <w:r>
        <w:rPr>
          <w:rFonts w:eastAsia="IRNazanin" w:cs="IRNazanin"/>
          <w:color w:val="111111"/>
          <w:sz w:val="28"/>
          <w:szCs w:val="28"/>
          <w:rtl w:val="true"/>
          <w:lang w:bidi="fa-IR"/>
        </w:rPr>
        <w:t>.</w:t>
      </w:r>
      <w:r>
        <w:rPr>
          <w:rStyle w:val="FootnoteAnchor"/>
          <w:rtl w:val="true"/>
        </w:rPr>
        <w:footnoteReference w:id="57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ظاهر روایات دیگر این است که صراط یکی بوده و برای همگان یکسان است و تنها انسانها در عبور از آن متفاوتند و به نحوه های مختلف می گذرند که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بر این همان گونه که یادآور شدیم حیات اخروی انسان و رخدادهای آن تجلی دیگری ازحیات انسانی و افکار و سجایا و ملکات و رفتار و کردار وی در زندگی دنیوی است، و سخن در تأویل ظواهر مربوط به صراط نیست، بلکه سخن درباره تحقق یافتن رویه دیگر حیات انسانی وتجسم و تجلی اندیشه و خُلق وعمل او در سرای دیگر است و باریکی و یا عریض بودن آن در قیامت بازتاب ایمان و کفر و نیکی ها و بدی های او در سرای دنیا است به همین جهت در برخی از روایات، </w:t>
      </w:r>
      <w:r>
        <w:rPr>
          <w:rStyle w:val="FootnoteAnchor"/>
          <w:rtl w:val="true"/>
        </w:rPr>
        <w:footnoteReference w:id="576"/>
      </w: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صراط به سرعت برق می گذرند مصداق این آیه دانسته شده 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وَالْمُؤْمِناتِ یَسْعی نُورُهُمْ بَیْنَ أَیْدیهِمْ وَبِأَیْمانِهِمْ بُشریکُمُ الْیَومَ جَنّات تَجْری مِنْ تَحْتِهَا الأَنْهارُ خالِدینَ فیها ذلِکَ هُوَ الْفَوزُ الْعَظیم</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مردان و زنان با ایمان را می نگری که نورشان در برابر وجانب راست آنان می 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شما را در این روز بوستانهایی که از پایین آن جوی ها جاری است، در آن جاویدان خواهید بود، این موفقیت بزرگی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در این آیه آن است که آنچه این گروه از مؤمنان را به بهشت رهنمون می گردد و راه آن را نمایان و هموار می سازد نوری است که از خود آنان برمی تابد و این در حقیقت همان بازتاب و تجلی افکار و ملکات و اعمال دنیوی آنان است به همین جهت در تفسیر قمی روایت شده است که در قیامت نور هر کس به قدر ایمان او است و نور منافق به قدری است که فقط تا جلو انگشتان پای او را روشن می سازد</w:t>
      </w:r>
      <w:r>
        <w:rPr>
          <w:rFonts w:eastAsia="IRNazanin" w:cs="IRNazanin"/>
          <w:color w:val="111111"/>
          <w:sz w:val="28"/>
          <w:szCs w:val="28"/>
          <w:rtl w:val="true"/>
          <w:lang w:bidi="fa-IR"/>
        </w:rPr>
        <w:t>.</w:t>
      </w:r>
      <w:r>
        <w:rPr>
          <w:rStyle w:val="FootnoteAnchor"/>
          <w:rtl w:val="true"/>
        </w:rPr>
        <w:footnoteReference w:id="578"/>
      </w:r>
      <w:bookmarkStart w:id="1041" w:name="pg16738_215571"/>
    </w:p>
    <w:p>
      <w:pPr>
        <w:pStyle w:val="Heading4"/>
        <w:numPr>
          <w:ilvl w:val="3"/>
          <w:numId w:val="1"/>
        </w:numPr>
        <w:rPr/>
      </w:pPr>
      <w:bookmarkStart w:id="1042" w:name="__RefHeading___Toc4641930_73709187"/>
      <w:bookmarkStart w:id="1043" w:name="_Toc394"/>
      <w:bookmarkEnd w:id="1041"/>
      <w:bookmarkEnd w:id="1042"/>
      <w:r>
        <w:rPr>
          <w:rtl w:val="true"/>
        </w:rPr>
        <w:t>ولایت، برگه جواز عبور از صراط</w:t>
      </w:r>
      <w:bookmarkEnd w:id="1043"/>
    </w:p>
    <w:p>
      <w:pPr>
        <w:pStyle w:val="BookText"/>
        <w:rPr/>
      </w:pPr>
      <w:r>
        <w:rPr>
          <w:rFonts w:ascii="IRNazanin" w:hAnsi="IRNazanin" w:eastAsia="IRNazanin"/>
          <w:color w:val="111111"/>
          <w:sz w:val="28"/>
          <w:sz w:val="28"/>
          <w:szCs w:val="28"/>
          <w:rtl w:val="true"/>
          <w:lang w:bidi="fa-IR"/>
        </w:rPr>
        <w:t>در این باره، روایات بسیاری وارد شده است که برخی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 ترین شما بر صراط، دوست دارترین شما نسبت به اهل بیت من خواهید بود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از آن حضرت آمده است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روز قیامت من و تو و جبرئیل بر صراط خواهیم بود و کسی حق عبور از آن را ندارد مگر آن که به واسطه ولایت تو، برگه رهایی از دوزخ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در باب مربوط به شفاعت، روایات بسیاری نقل شده است که مجال نقل آنها نیست و ما با ذکر نمونه ای از آنها این بحث را پایان می دهیم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بر پیشانی هر کس نوشته شده است که او مؤمن است یا کافر در این هنگام یکی از مؤمنان و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لغزشهایی داشته است، روانه دوزخ می گردد، پس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ناظر بر جریان است در صدد شفاعت او برآمده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ازا ن رو فاطمه نهادی که دوستان من و فرزندانم را از آتش دوزخ بازداری و تو خلف وعده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خطاب می شود آری آنچه گفتی راست است و من از این جهت دستور دادم تا این بنده را روانه دوزخ کنند تا تو شفاعت او را کنی و من شفاعت تو را بپذیرم و</w:t>
      </w:r>
    </w:p>
    <w:p>
      <w:pPr>
        <w:pStyle w:val="BookText"/>
        <w:rPr/>
      </w:pPr>
      <w:r>
        <w:rPr>
          <w:rFonts w:ascii="IRNazanin" w:hAnsi="IRNazanin" w:eastAsia="IRNazanin"/>
          <w:color w:val="111111"/>
          <w:sz w:val="28"/>
          <w:sz w:val="28"/>
          <w:szCs w:val="28"/>
          <w:rtl w:val="true"/>
          <w:lang w:bidi="fa-IR"/>
        </w:rPr>
        <w:t>بدین سبب بر فرشتگان و پیامبران و همه اهل محشر، جایگاه و مقام تو در پیشگاه من معلوم گردد</w:t>
      </w:r>
      <w:r>
        <w:rPr>
          <w:rFonts w:eastAsia="IRNazanin" w:cs="IRNazanin"/>
          <w:color w:val="111111"/>
          <w:sz w:val="28"/>
          <w:szCs w:val="28"/>
          <w:rtl w:val="true"/>
          <w:lang w:bidi="fa-IR"/>
        </w:rPr>
        <w:t>».</w:t>
      </w:r>
      <w:r>
        <w:rPr>
          <w:rStyle w:val="FootnoteAnchor"/>
          <w:rtl w:val="true"/>
        </w:rPr>
        <w:footnoteReference w:id="580"/>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اصل این مطلب جای تردید نیست که اوّلاً عداوت و دشمنی با پیامبر و خاندان او مانع بزرگی بر صراط است که گذشتن از آن ممکن نیست و ثانیاً محبت و دوستی این خاندان عامل بزرگی در عبور از صراط و آمرزش پاره ای از گناهان است و امّا این که قلمرو آن تا کجا است و چه گناهانی به واسطه محبت و دوستی خاندان پیامبر بخشوده می شود، موکول به بحث شفاعت است</w:t>
      </w:r>
      <w:r>
        <w:rPr>
          <w:rFonts w:eastAsia="IRNazanin" w:cs="IRNazanin"/>
          <w:color w:val="111111"/>
          <w:sz w:val="28"/>
          <w:szCs w:val="28"/>
          <w:rtl w:val="true"/>
          <w:lang w:bidi="fa-IR"/>
        </w:rPr>
        <w:t>.</w:t>
      </w:r>
      <w:bookmarkStart w:id="1044" w:name="pg16738_215574"/>
    </w:p>
    <w:p>
      <w:pPr>
        <w:pStyle w:val="Heading2"/>
        <w:numPr>
          <w:ilvl w:val="1"/>
          <w:numId w:val="1"/>
        </w:numPr>
        <w:rPr/>
      </w:pPr>
      <w:bookmarkStart w:id="1045" w:name="__RefHeading___Toc4641932_73709187"/>
      <w:bookmarkStart w:id="1046" w:name="_Toc395"/>
      <w:bookmarkEnd w:id="1044"/>
      <w:bookmarkEnd w:id="1045"/>
      <w:r>
        <w:rPr/>
        <w:t>24</w:t>
      </w:r>
      <w:r>
        <w:rPr>
          <w:rtl w:val="true"/>
        </w:rPr>
        <w:t>- «</w:t>
      </w:r>
      <w:r>
        <w:rPr>
          <w:rtl w:val="true"/>
        </w:rPr>
        <w:t>اعراف</w:t>
      </w:r>
      <w:r>
        <w:rPr>
          <w:rtl w:val="true"/>
        </w:rPr>
        <w:t xml:space="preserve">» </w:t>
      </w:r>
      <w:r>
        <w:rPr>
          <w:rtl w:val="true"/>
        </w:rPr>
        <w:t>و</w:t>
      </w:r>
      <w:r>
        <w:rPr>
          <w:rtl w:val="true"/>
        </w:rPr>
        <w:t>«</w:t>
      </w:r>
      <w:r>
        <w:rPr>
          <w:rtl w:val="true"/>
        </w:rPr>
        <w:t>اعرافیان</w:t>
      </w:r>
      <w:r>
        <w:rPr>
          <w:rtl w:val="true"/>
        </w:rPr>
        <w:t>»</w:t>
      </w:r>
      <w:bookmarkEnd w:id="1046"/>
    </w:p>
    <w:p>
      <w:pPr>
        <w:pStyle w:val="Heading3"/>
        <w:numPr>
          <w:ilvl w:val="2"/>
          <w:numId w:val="1"/>
        </w:numPr>
        <w:rPr/>
      </w:pPr>
      <w:bookmarkStart w:id="1047" w:name="__RefHeading___Toc4641934_73709187"/>
      <w:bookmarkStart w:id="1048" w:name="_Toc396"/>
      <w:bookmarkEnd w:id="1047"/>
      <w:r>
        <w:rPr>
          <w:rtl w:val="true"/>
        </w:rPr>
        <w:t>آیات موضوع</w:t>
      </w:r>
      <w:bookmarkEnd w:id="10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وَبَیْنَهُما حِجابٌ وَعَلی الأَعْرافِ رِجالٌ یَعْرِفُونَ کُلاًّ بِسیماهُمْ وَنادَوا أَصْحابُ الْجَنَّةِ أَنْ سَلامٌ عَلَیْکُمْ لَمْ یَدْخُلُوها وَهُمْیَطْمَعُونَ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صُرِفَتْ أَبْصارُهُمْ تِلْقاءَ أَصْحابِ النّارِ قالُوا رَبَّنا لاتَجْعَلْنا مَعَ الْقَوْمِ الظّالِمینَ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أَصْحابُ الأَعْرافِ رِجالاً یَعْرِفُونَهُمْ بِسیماهُمْ قالُوا ما أَغْنی عَنْکُمْ جَمْعُکُمْ وَما کُنْتُمْ تَسْتَکْبِرُونَ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أَهؤلاءِ الَّذینَ أَقْسَمْتُمْ لا یَنالُهُمُ اللّهُ بِرَحْمَة أُدْخُلُوا الجَنَّةَ لا خَوف عَلَیْکُمْ وَلا أَنْتُمْ تَحْزَنُونَ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الجَنَّة لا خَوفٌ عَلَیْکُمْ وَلا اَنْتُمْ تَحْزَنُونَ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4641936_73709187"/>
      <w:bookmarkStart w:id="1050" w:name="_Toc397"/>
      <w:bookmarkEnd w:id="1049"/>
      <w:r>
        <w:rPr>
          <w:rtl w:val="true"/>
        </w:rPr>
        <w:t>ترجمه آیات</w:t>
      </w:r>
      <w:bookmarkEnd w:id="105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است،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bookmarkStart w:id="1051" w:name="pg16738_215575"/>
    </w:p>
    <w:p>
      <w:pPr>
        <w:pStyle w:val="BookText"/>
        <w:rPr/>
      </w:pPr>
      <w:bookmarkEnd w:id="1051"/>
      <w:r>
        <w:rPr>
          <w:rFonts w:ascii="IRNazanin" w:hAnsi="IRNazanin" w:eastAsia="IRNazanin"/>
          <w:color w:val="111111"/>
          <w:sz w:val="28"/>
          <w:sz w:val="28"/>
          <w:szCs w:val="28"/>
          <w:rtl w:val="true"/>
          <w:lang w:bidi="fa-IR"/>
        </w:rPr>
        <w:t>مردانی هستند که هر یک از آن دو را از چهره شان می شناسند، و به بهشتیان صدا می زنند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بهشت نمی شوند، درحالی که امید آن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چشمشان به دوزخیان می افتد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گروه ستمگران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اعراف،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سیمایشان آنها را می شناسند، صدا می زنند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 و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تکبّرهای شما، به حالتان سودی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واماندگان بر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نیستند که سوگند یاد کردید رحمت خدا هرگز شامل حالشان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به خاطر ایمان و بعضی اعمال خیرشان، آنها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که نه ترسی دارید و نه غمناک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شوید، هیچ ترس و اندوهی بر شما نیست</w:t>
      </w:r>
      <w:r>
        <w:rPr>
          <w:rFonts w:eastAsia="IRNazanin" w:cs="IRNazanin"/>
          <w:color w:val="111111"/>
          <w:sz w:val="28"/>
          <w:szCs w:val="28"/>
          <w:rtl w:val="true"/>
          <w:lang w:bidi="fa-IR"/>
        </w:rPr>
        <w:t>».</w:t>
      </w:r>
    </w:p>
    <w:p>
      <w:pPr>
        <w:pStyle w:val="Heading3"/>
        <w:numPr>
          <w:ilvl w:val="2"/>
          <w:numId w:val="1"/>
        </w:numPr>
        <w:rPr/>
      </w:pPr>
      <w:bookmarkStart w:id="1052" w:name="__RefHeading___Toc4641938_73709187"/>
      <w:bookmarkStart w:id="1053" w:name="_Toc398"/>
      <w:bookmarkEnd w:id="1052"/>
      <w:r>
        <w:rPr>
          <w:rtl w:val="true"/>
        </w:rPr>
        <w:t>تفسیر آیات</w:t>
      </w:r>
      <w:bookmarkEnd w:id="1053"/>
    </w:p>
    <w:p>
      <w:pPr>
        <w:pStyle w:val="Heading4"/>
        <w:numPr>
          <w:ilvl w:val="3"/>
          <w:numId w:val="1"/>
        </w:numPr>
        <w:rPr/>
      </w:pPr>
      <w:bookmarkStart w:id="1054" w:name="__RefHeading___Toc4641940_73709187"/>
      <w:bookmarkStart w:id="1055" w:name="_Toc399"/>
      <w:bookmarkEnd w:id="1054"/>
      <w:r>
        <w:rPr>
          <w:rtl w:val="true"/>
        </w:rPr>
        <w:t>اشاره</w:t>
      </w:r>
      <w:bookmarkEnd w:id="1055"/>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دوبار وارد شده ، یک بار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مورد مربوط به روز قیامت و مواقف و منازل آن است، اکنون باید دید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آن به موهای روی گردن اسب و گوشتی که روی سر خروس است گفته می شود و گاهی به نقطه بلند از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 بوده و مقصود از آن نقاط مرتفع است و طبعاً</w:t>
      </w:r>
      <w:r>
        <w:rPr>
          <w:rStyle w:val="FootnoteAnchor"/>
          <w:rtl w:val="true"/>
        </w:rPr>
        <w:footnoteReference w:id="581"/>
      </w:r>
      <w:r>
        <w:rPr>
          <w:rFonts w:ascii="IRNazanin" w:hAnsi="IRNazanin" w:eastAsia="IRNazanin"/>
          <w:color w:val="111111"/>
          <w:sz w:val="28"/>
          <w:sz w:val="28"/>
          <w:szCs w:val="28"/>
          <w:rtl w:val="true"/>
          <w:lang w:bidi="fa-IR"/>
        </w:rPr>
        <w:t>اعرافیان که نوعی انتساب به آن نقطه بلند دارند</w:t>
      </w:r>
    </w:p>
    <w:p>
      <w:pPr>
        <w:pStyle w:val="BookText"/>
        <w:rPr/>
      </w:pPr>
      <w:r>
        <w:rPr>
          <w:rFonts w:ascii="IRNazanin" w:hAnsi="IRNazanin" w:eastAsia="IRNazanin"/>
          <w:color w:val="111111"/>
          <w:sz w:val="28"/>
          <w:sz w:val="28"/>
          <w:szCs w:val="28"/>
          <w:rtl w:val="true"/>
          <w:lang w:bidi="fa-IR"/>
        </w:rPr>
        <w:t>کسانی خواهند بود که نقطه بلند، جایگاه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معنی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اکنون باید دید مقصود از آن در مواقف قیامت و منازل آن چیست؟</w:t>
      </w:r>
    </w:p>
    <w:p>
      <w:pPr>
        <w:pStyle w:val="BookText"/>
        <w:rPr/>
      </w:pPr>
      <w:r>
        <w:rPr>
          <w:rFonts w:ascii="IRNazanin" w:hAnsi="IRNazanin" w:eastAsia="IRNazanin"/>
          <w:color w:val="111111"/>
          <w:sz w:val="28"/>
          <w:sz w:val="28"/>
          <w:szCs w:val="28"/>
          <w:rtl w:val="true"/>
          <w:lang w:bidi="fa-IR"/>
        </w:rPr>
        <w:t>صدوق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حجابی است بلند میان بهشتیان و دوزخیان و مردانی بر روی آن قرار دارند که همه اهل محشر را با سیما وچهره آنها می شناسند بهشتیان وارد دوزخ نمی شوند مگر این که آنان آنها را می شناسند و دوزخیان وارد دوزخ نمی شوند مگر اینکه با انکار و نفرت آنان روبه رو می شوند و در کنار همین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امید رحمت حق را دارند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اَلْمُرْجَونَ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 وخدا می تواند آنان را عذاب کند ویا مورد عفو قرار دهد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میان بهشت و دوزخ و گاهی گفته می شود حصاری است میان آن دو و به طور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بهشت است و نه جزء دوزخ، و بر روی آن انسانهایی دانا هستند که بهشتیان و دوزخیان را از نشانه هایی که دارند می شناسند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یادآور می 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قرآنی دارد و آیات مربوط به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وَبَیْنَهُما حِجابٌ وَعَلی الأَعْرافِ رِجالٌ یَعْرِفُونَ کُلاًّ بِسیماهُمْ وَنادَوا أَصْحابُ الْجَنَّةِ أَنْ سَلامٌ عَلَیْکُمْ لَمْ یَدْخُلُوها وَهُمْ یَطْمَعُونَ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صُرِفَتْ أَبْصارُهُمْ تِلْقاءَ أَصْحابِ النّارِ قالُوا رَبَّنا لا تَجْعَلْنا مَعَ الْقَوْمِ الظّالِمینَ</w:t>
      </w:r>
      <w:r>
        <w:rPr>
          <w:rFonts w:eastAsia="Amiri" w:cs="Amiri" w:ascii="Amiri" w:hAnsi="Amiri"/>
          <w:color w:val="111111"/>
          <w:sz w:val="28"/>
          <w:szCs w:val="28"/>
          <w:rtl w:val="true"/>
          <w:lang w:bidi="ar-SA"/>
        </w:rPr>
        <w:t>)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أَصْحابُ الأَعْرافِ رِجالاً یَعْرِفُونَهُمْ بِسیماهُمْ قالُوا ما أَغْنی عَنْکُمْ جَمْعُکُمْ وَما کُنْتُمْ تَسْتَکْبِرُونَ</w:t>
      </w:r>
      <w:r>
        <w:rPr>
          <w:rFonts w:eastAsia="Amiri" w:cs="Amiri" w:ascii="Amiri" w:hAnsi="Amiri"/>
          <w:color w:val="111111"/>
          <w:sz w:val="28"/>
          <w:szCs w:val="28"/>
          <w:rtl w:val="true"/>
          <w:lang w:bidi="ar-SA"/>
        </w:rPr>
        <w:t>)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أَهؤلاءِ الَّذینَ أَقْسَمْتُمْ لا یَنالُهُمُ اللّهُ بِرَحْمَة أُدْخُلُوا الجَنَّةَ لا خَوف عَلَیْکُمْ وَلا أَنْتُمْ تَحْزَنُونَ</w:t>
      </w:r>
      <w:r>
        <w:rPr>
          <w:rFonts w:eastAsia="Amiri" w:cs="Amiri" w:ascii="Amiri" w:hAnsi="Amiri"/>
          <w:color w:val="111111"/>
          <w:sz w:val="28"/>
          <w:szCs w:val="28"/>
          <w:rtl w:val="true"/>
          <w:lang w:bidi="ar-SA"/>
        </w:rPr>
        <w:t>)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بهشتیان و دوزخیان حجابی است وبر بالای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همگان را به سیمایشان می شناسند، آنان بر بهشتیان که هنوز وارد بهشت نشده اند و امید ورود به آن را دارند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درود می 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چشم بهشتیان به سوی دوزخیان بیفتد می گویند پروردگارا ما را با ستمگران قرار مده</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اعراف به مردانی که آنان را به سیمایشان می شناسند، می گویند اموالی را که گرد آوردید وآنچه را که به آن کبر میورزیدید شما را در چنین روزی بی نیاز نساخت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اعرافیان بازبه دوزخیان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هستند که شما درباره آنان سوگند یاد می کردیدکه مشمول رحمت خدا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به بهشتیان که به حکم آیه نخست هنوز وارد بهشت نشده و در انتظار آن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بیمی بر شما نیست و اندوهگین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بهشتیان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مربوط به بهشتیان است که در مرز بهشت قرار گرفته اند و انتظار ورود به آن را دارند وپس از چنین مذاکره ای میان اعرافیان و دوزخیان به آنان گفته می شود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متن و ترجمه آیات آشنا شدیم اکنون به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آیاتِ چهارگانه استفاده می شودکه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بلندی است که رجالی بر آن تسلط دارند و این مقام میان بهشت و دوزخ قرار گرفته و شخصیتهای مسلط بر آن بر همه بهشتیان و دوزخیان اشراف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برای خود موقعیتی دارد جدا از بهشت و دوزخ، و از هر دو بیرون است، طبعاً مشرفان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ظرف خاص از بهشتیان و دوزخیان جدا وممتاز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اعرافیان دارای آگاهی و معرفت خاصی هستند که همه اهل محشر را از نظر سرنوشت کاملاً می شناسند و می دانند چه گروهی باید روانه بهشت وچه گروهی روانه دوزخ شوند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که اعرافیان چه افرادی هستند در کتب تفسیر اقوال گوناگونی وجود دارد که تعداد آنها به دوازده قول می رسد که برخی از آنها کاملاً مردود و از</w:t>
      </w:r>
    </w:p>
    <w:p>
      <w:pPr>
        <w:pStyle w:val="BookText"/>
        <w:rPr/>
      </w:pPr>
      <w:r>
        <w:rPr>
          <w:rFonts w:ascii="IRNazanin" w:hAnsi="IRNazanin" w:eastAsia="IRNazanin"/>
          <w:color w:val="111111"/>
          <w:sz w:val="28"/>
          <w:sz w:val="28"/>
          <w:szCs w:val="28"/>
          <w:rtl w:val="true"/>
          <w:lang w:bidi="fa-IR"/>
        </w:rPr>
        <w:t>درجه اعتبار ساقط است و برخی که قابل ذکر می باشد در این جا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شریف و ممتاز که مشمول لطف و کرم خدا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خوبی ها و بدی های آنان یکسان بوده و به خاطر یکسانی نه وارد بهشت شده اند، ونه وارد دوزخ و از این جهت در این حد فاصل نگهداری می شوند و سرانجام در پرتو رحمت خدا وارد بهشت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و فرشتگانی که به شکل مردان درآمده و همگان را می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عادل و دادگر امتها که بر وضع افراد امت خود گواهی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صالحی که از نظر فقه و علم در مرتبه قابل توجهی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با ظاهر آیه سازگار نیست، زیرا چنین گروهی، شایستگی این را که بهشتیان و دوزخیان را کاملاً بشناسند و به بهشتیان درود گفته و به آنان فرمان دخول دهند،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شکل مردان متمثل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خلاف ظاهر آیه است و قرینه ای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چهارم و پنجم می تواند با نظریه نخست قابل جمع باشد، توضیح این که اعراف و اعرافیان از نظر کمالات معنوی دارای مراتب و درجات می باشند و در میان آنان طبقه ممتاز و انبیا و اولیای الهی هستند و در رده های پایین تر، افراد عادل و صالح هر امت و فقها و علما نیز در زمره اعرافیان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آیات چهارگانه بیانگر دورنمایی از یک حقیقت معنوی است که واقعیت آن را جز در لباس این نوع از بیان نمی توان درک کرد، برای درک</w:t>
      </w:r>
    </w:p>
    <w:p>
      <w:pPr>
        <w:pStyle w:val="BookText"/>
        <w:rPr/>
      </w:pPr>
      <w:r>
        <w:rPr>
          <w:rFonts w:ascii="IRNazanin" w:hAnsi="IRNazanin" w:eastAsia="IRNazanin"/>
          <w:color w:val="111111"/>
          <w:sz w:val="28"/>
          <w:sz w:val="28"/>
          <w:szCs w:val="28"/>
          <w:rtl w:val="true"/>
          <w:lang w:bidi="fa-IR"/>
        </w:rPr>
        <w:t>حقایق غیبی، یکی از طرق، تشبیه معقول به محسوس است، البته تا آنجا که اصل تنزیه خدشه دار نگردد، گویی در سرای دیگرکه حکومت مطلقه خدا به طور کامل نمایان می گردد نیز مانند این جهان سه گروه به چشم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متنعم در نعمت ها و سعادتها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زندانها و کیفرگاهها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مجریان اراده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به خاطر اعمال نیک، برخوردار از انواع نعمت ها و سعادتمند، و گروه دوم به خاطر بدرفتاری، محکوم به عقاب و کیفر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جا گروه سومی وجود دارد که به تنظیم امور آنان و تفکیک هر گروه از گروه دیگر می پردازند بهشتیان را به سعادت و دوزخیان را به جهنم روانه می سازند و در عین حال خود دارای مراتب و درجاتی می باشند و هر طبقه ای از موقعیت ویژه 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 در روایات</w:t>
      </w:r>
    </w:p>
    <w:p>
      <w:pPr>
        <w:pStyle w:val="BookText"/>
        <w:rPr/>
      </w:pPr>
      <w:r>
        <w:rPr>
          <w:rFonts w:ascii="IRNazanin" w:hAnsi="IRNazanin" w:eastAsia="IRNazanin"/>
          <w:color w:val="111111"/>
          <w:sz w:val="28"/>
          <w:sz w:val="28"/>
          <w:szCs w:val="28"/>
          <w:rtl w:val="true"/>
          <w:lang w:bidi="fa-IR"/>
        </w:rPr>
        <w:t>اینها نکاتی است که از دقت در آیات استفاده می شود ولی این مسأله در روایات نیز مورد توجه واقع شده است که برای جامع بودن این بحث، لازم است به طور فشرده، مضامین مطرح شده در روایات را نیز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مربوط به اعراف پیرامون دو مطلب بحث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مطلب نخست در روایات دو گونه تعبیر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مکان بلندی است که میان بهشت و دوزخ واقع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کُثْبانٌ بَیْنَ الْجَنَّةِ وَالنّارِ</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راهی است میان بهشت و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بین الجنّة والنار</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باید توجه داشت که مقصود از صراط در این روایت، صراط معروف در قیامت که یکی از منزلگاههای آن به شمار می رود نیست، زیرا صراط معروف آن گونه که از آیات و روایات استفاده می شود راهی است که همگان از آن می گذرند گروهی روانه دوزخ و گروه دیگری روانه بهشت می شوند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همگانی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اعراف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باید گفت آن گونه که از ذیل این روایت و روایات دیگر استفاده می شود علت آن این است که گروهی از مؤمنان گنهکار در نقطه ای از اعراف جای داده می شوند و سرنوشت آنان از نظر بهشتی یا دوزخی بودن به شفاعت شافعان وعدم آن بستگی دارد و از این نظر با صراط معروف مشابهت 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مطلب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به عنوان اعرافیان شناخته شده اند</w:t>
      </w:r>
      <w:r>
        <w:rPr>
          <w:rFonts w:eastAsia="IRNazanin" w:cs="IRNazanin"/>
          <w:color w:val="111111"/>
          <w:sz w:val="28"/>
          <w:szCs w:val="28"/>
          <w:rtl w:val="true"/>
          <w:lang w:bidi="fa-IR"/>
        </w:rPr>
        <w:t>.</w:t>
      </w:r>
      <w:bookmarkStart w:id="1056" w:name="pg16738_215582"/>
    </w:p>
    <w:p>
      <w:pPr>
        <w:pStyle w:val="Heading4"/>
        <w:numPr>
          <w:ilvl w:val="3"/>
          <w:numId w:val="1"/>
        </w:numPr>
        <w:rPr/>
      </w:pPr>
      <w:bookmarkStart w:id="1057" w:name="__RefHeading___Toc4641942_73709187"/>
      <w:bookmarkStart w:id="1058" w:name="_Toc400"/>
      <w:bookmarkEnd w:id="1056"/>
      <w:bookmarkEnd w:id="1057"/>
      <w:r>
        <w:rPr/>
        <w:t>1</w:t>
      </w:r>
      <w:r>
        <w:rPr>
          <w:rtl w:val="true"/>
        </w:rPr>
        <w:t xml:space="preserve">. </w:t>
      </w:r>
      <w:r>
        <w:rPr>
          <w:rtl w:val="true"/>
        </w:rPr>
        <w:t xml:space="preserve">امامان معصوم </w:t>
      </w:r>
      <w:r>
        <w:rPr>
          <w:rtl w:val="true"/>
        </w:rPr>
        <w:t>(</w:t>
      </w:r>
      <w:r>
        <w:rPr>
          <w:rtl w:val="true"/>
        </w:rPr>
        <w:t>علیهم السلام</w:t>
      </w:r>
      <w:r>
        <w:rPr>
          <w:rtl w:val="true"/>
        </w:rPr>
        <w:t>)</w:t>
      </w:r>
      <w:bookmarkEnd w:id="1058"/>
    </w:p>
    <w:p>
      <w:pPr>
        <w:pStyle w:val="BookText"/>
        <w:rPr/>
      </w:pPr>
      <w:r>
        <w:rPr>
          <w:rFonts w:ascii="IRNazanin" w:hAnsi="IRNazanin" w:eastAsia="IRNazanin"/>
          <w:color w:val="111111"/>
          <w:sz w:val="28"/>
          <w:sz w:val="28"/>
          <w:szCs w:val="28"/>
          <w:rtl w:val="true"/>
          <w:lang w:bidi="fa-IR"/>
        </w:rPr>
        <w:t>اکثریت روایات رجال و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 تعداد روایاتی که مرحوم مجلسی در باب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رسد و این در صورتی است که وی پس از نقل این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مورد این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وارد شده است که در فصلهای مربوط به فضایل آنان نقل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 گفت از نظر احادیث شیعه، جای هیچ گونه تردیدی نیست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هستند که در اعراف قرار دارند و همه دوستان و دشمنان خود را با خصوصیات آنان می شناسند</w:t>
      </w:r>
      <w:r>
        <w:rPr>
          <w:rFonts w:eastAsia="IRNazanin" w:cs="IRNazanin"/>
          <w:color w:val="111111"/>
          <w:sz w:val="28"/>
          <w:szCs w:val="28"/>
          <w:rtl w:val="true"/>
          <w:lang w:bidi="fa-IR"/>
        </w:rPr>
        <w:t>.</w:t>
      </w:r>
    </w:p>
    <w:p>
      <w:pPr>
        <w:pStyle w:val="Heading4"/>
        <w:numPr>
          <w:ilvl w:val="3"/>
          <w:numId w:val="1"/>
        </w:numPr>
        <w:rPr/>
      </w:pPr>
      <w:bookmarkStart w:id="1059" w:name="__RefHeading___Toc4641944_73709187"/>
      <w:bookmarkStart w:id="1060" w:name="_Toc401"/>
      <w:bookmarkEnd w:id="1059"/>
      <w:r>
        <w:rPr/>
        <w:t>2</w:t>
      </w:r>
      <w:r>
        <w:rPr>
          <w:rtl w:val="true"/>
        </w:rPr>
        <w:t xml:space="preserve">. </w:t>
      </w:r>
      <w:r>
        <w:rPr>
          <w:rtl w:val="true"/>
        </w:rPr>
        <w:t>گروهی از شیعیان گنهکار</w:t>
      </w:r>
      <w:bookmarkEnd w:id="1060"/>
    </w:p>
    <w:p>
      <w:pPr>
        <w:pStyle w:val="BookText"/>
        <w:rPr/>
      </w:pPr>
      <w:r>
        <w:rPr>
          <w:rFonts w:ascii="IRNazanin" w:hAnsi="IRNazanin" w:eastAsia="IRNazanin"/>
          <w:color w:val="111111"/>
          <w:sz w:val="28"/>
          <w:sz w:val="28"/>
          <w:szCs w:val="28"/>
          <w:rtl w:val="true"/>
          <w:lang w:bidi="fa-IR"/>
        </w:rPr>
        <w:t xml:space="preserve">در این باره تنها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باب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علاوه بر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گنهکار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علی بن ابراهیم از پدرش از ابن محبوب از ابو ایوب از برید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صلوات اللّه علیهم می باشند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گیرند، در حالی که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حساب وارد بهشت شده اند، در این حال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گروه از شیعیان گنهکار می گویند به برادران دینی خود بنگرید که بدون حساب وارد بهشت شده اند و مقصود از این آیه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عَلَیْکُمْ لَمْ یَدْخُلُوها وَهُمْ یَطْمَعُونَ</w:t>
      </w:r>
      <w:r>
        <w:rPr>
          <w:rFonts w:eastAsia="Amiri" w:cs="Amiri" w:ascii="Amiri" w:hAnsi="Amiri"/>
          <w:color w:val="111111"/>
          <w:sz w:val="28"/>
          <w:szCs w:val="28"/>
          <w:rtl w:val="true"/>
          <w:lang w:bidi="ar-SA"/>
        </w:rPr>
        <w:t>) .</w:t>
      </w:r>
      <w:r>
        <w:rPr>
          <w:rStyle w:val="FootnoteAnchor"/>
          <w:rtl w:val="true"/>
        </w:rPr>
        <w:footnoteReference w:id="591"/>
      </w:r>
      <w:r>
        <w:rPr>
          <w:rFonts w:ascii="IRNazanin" w:hAnsi="IRNazanin" w:eastAsia="IRNazanin"/>
          <w:color w:val="111111"/>
          <w:sz w:val="28"/>
          <w:sz w:val="28"/>
          <w:szCs w:val="28"/>
          <w:rtl w:val="true"/>
          <w:lang w:bidi="fa-IR"/>
        </w:rPr>
        <w:t>همین گروه از شیعیان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چه هنوز وارد بهشت نشده اند، ولی آرزوی آن را دارند که به واسطه شفاعت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خود که در دوزخ می باشند بنگرید و این است مقصود این آیه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صُرِفَتْ أَبْصارُهُمْ تِلْقاءَ أَصْحاب النّارِ قالُوا رَبّنا لا تَجْعَلْنا مَعَ الْقَومِ الظّالمین</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گروه چون هنوز سرنوشت معینی ندارند وقتی به اهل دوزخ می نگرند، مضطرب و هولناک می شوند که مبادا سرانجام روانه دوزخ گردند، به همین خاطر با تضرع از خدا می خواهند که آنان را با ظالمان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اصحاب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اهل دوزخ را که به چهره هایشان می شناسند مخاطب قرار داده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عَنْکُمْ جَمْعُکُمْ فی الدُّنْیا وَ ما کُنْتُمْ تَسْتَکْبِرُونَ</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مادی شما که در دنیا به آن فخر فروشی می کردید در این جا هیچ گونه نفعی به شما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دیگر دوزخیان که در دنیا با آنان عداوت و دشمنی میورزیدند خطاب کرده می گویند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شیعَتی وَاِخْوانی الَّذین کُنْتُمْ اَنْتُمْ تَحْلِفُونَ فِی الدُّنْیا أَنْ لا یَنالُهُمُ اللّهُ بِرَحْمَتِهِ</w:t>
      </w:r>
      <w:r>
        <w:rPr>
          <w:rFonts w:eastAsia="Amiri" w:cs="Amiri" w:ascii="Amiri" w:hAnsi="Amiri"/>
          <w:color w:val="111111"/>
          <w:sz w:val="28"/>
          <w:szCs w:val="28"/>
          <w:rtl w:val="true"/>
          <w:lang w:bidi="ar-SA"/>
        </w:rPr>
        <w:t>».</w:t>
      </w:r>
      <w:bookmarkStart w:id="1061" w:name="pg16738_215584"/>
    </w:p>
    <w:p>
      <w:pPr>
        <w:pStyle w:val="BookText"/>
        <w:rPr/>
      </w:pPr>
      <w:bookmarkEnd w:id="10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شیعیان گنهکار ما هستند که شما در دنیا سوگند یاد می کردید که رحمت الهی شامل آنان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گروه یاد شده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الجَنَّة لا خَوفٌ عَلَیْکُمْ وَلا اَنْتُمْ تَحْزَنُونَ</w:t>
      </w:r>
      <w:r>
        <w:rPr>
          <w:rFonts w:eastAsia="Amiri" w:cs="Amiri" w:ascii="Amiri" w:hAnsi="Amiri"/>
          <w:color w:val="111111"/>
          <w:sz w:val="28"/>
          <w:szCs w:val="28"/>
          <w:rtl w:val="true"/>
          <w:lang w:bidi="ar-SA"/>
        </w:rPr>
        <w:t>) .</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شوید، هیچ ترس و اندوهی بر شما نیست</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1062" w:name="__RefHeading___Toc4641946_73709187"/>
      <w:bookmarkStart w:id="1063" w:name="_Toc402"/>
      <w:bookmarkEnd w:id="1062"/>
      <w:r>
        <w:rPr/>
        <w:t>3</w:t>
      </w:r>
      <w:r>
        <w:rPr>
          <w:rtl w:val="true"/>
        </w:rPr>
        <w:t xml:space="preserve">. </w:t>
      </w:r>
      <w:r>
        <w:rPr>
          <w:rtl w:val="true"/>
        </w:rPr>
        <w:t>آنان که طاعت ها و گناهانشان برابر است</w:t>
      </w:r>
      <w:bookmarkEnd w:id="1063"/>
    </w:p>
    <w:p>
      <w:pPr>
        <w:pStyle w:val="BookText"/>
        <w:rPr/>
      </w:pPr>
      <w:r>
        <w:rPr>
          <w:rFonts w:ascii="IRNazanin" w:hAnsi="IRNazanin" w:eastAsia="IRNazanin"/>
          <w:color w:val="111111"/>
          <w:sz w:val="28"/>
          <w:sz w:val="28"/>
          <w:szCs w:val="28"/>
          <w:rtl w:val="true"/>
          <w:lang w:bidi="fa-IR"/>
        </w:rPr>
        <w:t>در این باره نیز یک روایت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کرده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رجال و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هستند که حسنات و سیئات یکسانی دارند پس اگر خداوند آنان را به بهشت وارد کند به مقتضای رحمت خود با آنان رفتار کرده است و اگر عذاب نماید، به آنان ظلم ننموده است</w:t>
      </w:r>
      <w:r>
        <w:rPr>
          <w:rFonts w:eastAsia="IRNazanin" w:cs="IRNazanin"/>
          <w:color w:val="111111"/>
          <w:sz w:val="28"/>
          <w:szCs w:val="28"/>
          <w:rtl w:val="true"/>
          <w:lang w:bidi="fa-IR"/>
        </w:rPr>
        <w:t>.</w:t>
      </w:r>
      <w:r>
        <w:rPr>
          <w:rStyle w:val="FootnoteAnchor"/>
          <w:rtl w:val="true"/>
        </w:rPr>
        <w:footnoteReference w:id="596"/>
      </w:r>
    </w:p>
    <w:p>
      <w:pPr>
        <w:pStyle w:val="Heading4"/>
        <w:numPr>
          <w:ilvl w:val="3"/>
          <w:numId w:val="1"/>
        </w:numPr>
        <w:rPr/>
      </w:pPr>
      <w:bookmarkStart w:id="1064" w:name="__RefHeading___Toc4641948_73709187"/>
      <w:bookmarkStart w:id="1065" w:name="_Toc403"/>
      <w:bookmarkEnd w:id="1064"/>
      <w:r>
        <w:rPr>
          <w:rtl w:val="true"/>
        </w:rPr>
        <w:t>مقایسه مضامین روایات و آیات</w:t>
      </w:r>
      <w:bookmarkEnd w:id="1065"/>
    </w:p>
    <w:p>
      <w:pPr>
        <w:pStyle w:val="BookText"/>
        <w:rPr/>
      </w:pPr>
      <w:r>
        <w:rPr>
          <w:rFonts w:ascii="IRNazanin" w:hAnsi="IRNazanin" w:eastAsia="IRNazanin"/>
          <w:color w:val="111111"/>
          <w:sz w:val="28"/>
          <w:sz w:val="28"/>
          <w:szCs w:val="28"/>
          <w:rtl w:val="true"/>
          <w:lang w:bidi="fa-IR"/>
        </w:rPr>
        <w:t>اکنون که با مضامین روایات درباره اعراف آشنا شدیم لازم است آن را با مضامین بدست آمده از آیات در این باره مقایسه کنیم و نسبت آن دو را بدست آوریم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هیچ گونه منافاتی با آیات ندارد، زیرا از آیات بیش از این استفاده نمی شود که میان بهشت و دوزخ</w:t>
      </w:r>
    </w:p>
    <w:p>
      <w:pPr>
        <w:pStyle w:val="BookText"/>
        <w:rPr/>
      </w:pPr>
      <w:r>
        <w:rPr>
          <w:rFonts w:ascii="IRNazanin" w:hAnsi="IRNazanin" w:eastAsia="IRNazanin"/>
          <w:color w:val="111111"/>
          <w:sz w:val="28"/>
          <w:sz w:val="28"/>
          <w:szCs w:val="28"/>
          <w:rtl w:val="true"/>
          <w:lang w:bidi="fa-IR"/>
        </w:rPr>
        <w:t>واسطه و حایلی است که اعراف نامیده می شود وروایات این حایل را توضیح داده که مکانی بلند یا راهی است میان بهشت 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اعراف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هیچ گونه منافاتی در مضمون آیات و روایات به چشم نمی خورد، زیرا آیات برای رجال اعراف ذکر مصداق نکرده و تنها برخی از ویژگی های آنان را یادآور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کُلاً بِسیماهم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از روایات مصداق یا کامل ترین مصداق آن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گروه سوم و چهارم یعنی روایت عیاشی و علی بن ابراهیم هر دو بیانگر یک واقعیت می باشند، زیرا هیچ بعید نیست که مقصود از کسانی که حسنات و سیئات آنان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گنهکاران از شیعیان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با آنچه ما قبلاً از ظاهر سیاق آیات بدست آوردیم، هماهنگ نیست، زیرا بنابر بحث گذشته ما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یَدْخُلُوها وَهُمْ یَطْمَعُون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صُرِفَتْ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اهل بهشت می باشد که در مرز بهشت قرار گرفته ولی هنوز وارد آن نشده اند واین دو جمله مربوط به اعرافیان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اعرافیان انسانهای ممتازی هستند که از هر نوع گناه و لغزش پیراسته بوده، بلکه سرنوشت گروهی از اهل محشر از نظر بهشت و دوزخ در اختیار گروهی از آنان است در حالی که مفاد روایات یاد شده این است که برخی از انسانهای گنهکار نیز در زمره اصحاب اعراف قرار دارد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بگوییم اگر چه سیاق آیات با آنچه قبلاً یادآور شدیم</w:t>
      </w:r>
    </w:p>
    <w:p>
      <w:pPr>
        <w:pStyle w:val="BookText"/>
        <w:rPr/>
      </w:pPr>
      <w:r>
        <w:rPr>
          <w:rFonts w:ascii="IRNazanin" w:hAnsi="IRNazanin" w:eastAsia="IRNazanin"/>
          <w:color w:val="111111"/>
          <w:sz w:val="28"/>
          <w:sz w:val="28"/>
          <w:szCs w:val="28"/>
          <w:rtl w:val="true"/>
          <w:lang w:bidi="fa-IR"/>
        </w:rPr>
        <w:t xml:space="preserve">تناسب بیشتری دارد ولی آیات تاب آن را دارد که با مضمون روایات هماهنگ باشد بنابراین همان گونه علاّمه مجلسی نیز یادآور شده اند روایت علی بن ابراهیم را وجه جمع میان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بیانگر مفاد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اصحاب اعراف را به دو گروه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وگروهی از انسانهای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شیعیان گنهکار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دو متکلم بزرگ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اصحاب اعراف همین نظریه را برگزیده وگفته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اعراف یاکنار آن گذشته بر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نیزهستند که به شفاعت شافعان و مغفرت الهی امیدوارند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بحثهای صد در صد نقلی و تعبدی معاد است که جز از طریق وحی، راهی برای درک واقعیت و خصوصیات آن وجود ندارد وبنابرآنچه از قرآن وروایات استفاده می شود در اصل تحقق آن جای هیچ گونه انکاری نیست و بایستی از آن به عنوان یکی از مراحل مسلم جهان دیگر وچگونگی وقوع رستاخیز یاد کرد</w:t>
      </w:r>
      <w:r>
        <w:rPr>
          <w:rFonts w:eastAsia="IRNazanin" w:cs="IRNazanin"/>
          <w:color w:val="111111"/>
          <w:sz w:val="28"/>
          <w:szCs w:val="28"/>
          <w:rtl w:val="true"/>
          <w:lang w:bidi="fa-IR"/>
        </w:rPr>
        <w:t>.</w:t>
      </w:r>
      <w:bookmarkStart w:id="1066" w:name="pg16738_215588"/>
    </w:p>
    <w:p>
      <w:pPr>
        <w:pStyle w:val="Heading2"/>
        <w:numPr>
          <w:ilvl w:val="1"/>
          <w:numId w:val="1"/>
        </w:numPr>
        <w:rPr/>
      </w:pPr>
      <w:bookmarkStart w:id="1067" w:name="__RefHeading___Toc4641950_73709187"/>
      <w:bookmarkStart w:id="1068" w:name="_Toc404"/>
      <w:bookmarkEnd w:id="1066"/>
      <w:bookmarkEnd w:id="1067"/>
      <w:r>
        <w:rPr/>
        <w:t>25</w:t>
      </w:r>
      <w:r>
        <w:rPr>
          <w:rtl w:val="true"/>
        </w:rPr>
        <w:t xml:space="preserve">- </w:t>
      </w:r>
      <w:r>
        <w:rPr>
          <w:rtl w:val="true"/>
        </w:rPr>
        <w:t>آیا بهشت و دوزخ هم اکنون آفریده شده اند؟</w:t>
      </w:r>
      <w:bookmarkEnd w:id="1068"/>
    </w:p>
    <w:p>
      <w:pPr>
        <w:pStyle w:val="Heading3"/>
        <w:numPr>
          <w:ilvl w:val="2"/>
          <w:numId w:val="1"/>
        </w:numPr>
        <w:rPr/>
      </w:pPr>
      <w:bookmarkStart w:id="1069" w:name="__RefHeading___Toc4641952_73709187"/>
      <w:bookmarkStart w:id="1070" w:name="_Toc405"/>
      <w:bookmarkEnd w:id="1069"/>
      <w:r>
        <w:rPr>
          <w:rtl w:val="true"/>
        </w:rPr>
        <w:t>آیات موضوع</w:t>
      </w:r>
      <w:bookmarkEnd w:id="10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النّارَ الّتی أُعِدَّتْ لِلْکافِرینَ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إِلی مَغْفِرَة مِنْ رَبِّکُمْ وَجَنَّة عَرْضُهَا السَّماواتُ وَالأَرْضُ أُعِدَّتْ لِلْمُتَّقینَ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 لَهُمْ جَنّات تَجْری تَحْتَها الأَنْهارُ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غَیْرَ مَجْذُوذ</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أُکُلُها دائِمٌ وَظِلُّها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وَما عِنْدَ اللّهِ باق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إِذْ دَخَلْتَ جَنَّتَکَ قُلْتَ ما شاءَ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أَذلِکَ خَیْرٌ أَمْ جَنَّةُ الْخُلْدِ الّتی وُعِدَ الْمُتَّقُونَ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مَعَ اللّهِ إِلهاً آخَرَ لا إِلهَ إِلاّ هُوَ کُلُّ شَیْء هالِکٌ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1071" w:name="pg16738_215589"/>
    </w:p>
    <w:p>
      <w:pPr>
        <w:pStyle w:val="BookText"/>
        <w:rPr/>
      </w:pPr>
      <w:bookmarkEnd w:id="107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 لَهُمْ عَذاباً مُهیناً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لِسَبَأ فی مَسْکَنِهِمْ آیَةٌ جَنَّتانِ عَنْ یَمین وَشِمال کُلُوا مِنْ رِزْقِ رَبِّکُمْ وَاشْکُرُوا لَهُ بَلْدَةٌ طَیِّبَةٌ وَرَبٌّ غَفورٌ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ادْخُلِ الْجَنَّةَ قالَ یا لَیْتَ قَوْمی یَعْلَمُونَ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تَنْقُصُ الأَرْضُ مِنِهُمْ وَعِنْدَنا کِتابٌ حَفیظٌ</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لِلَّذینَ آمَنُوا بِاللّهِ وَرُسُلِهِ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4641954_73709187"/>
      <w:bookmarkStart w:id="1073" w:name="_Toc406"/>
      <w:bookmarkEnd w:id="1072"/>
      <w:r>
        <w:rPr>
          <w:rtl w:val="true"/>
        </w:rPr>
        <w:t>ترجمه آیات</w:t>
      </w:r>
      <w:bookmarkEnd w:id="10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پرهیزگاران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آتشی بپرهیزید که برای کافران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آمرزش خدا و بهشتی که پهنا و فراخی آن به اندازه وسعت آسمانها و زمین است سبقت بگیرید، بهشتی که برای پرهیزکاران فراهم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را که زیر درختان آن آب جاری می شود، برای آنان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جاودان و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ها و سایه آن جاودانی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شماست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نزد خداست، باقی است</w:t>
      </w:r>
      <w:r>
        <w:rPr>
          <w:rFonts w:eastAsia="IRNazanin" w:cs="IRNazanin"/>
          <w:color w:val="111111"/>
          <w:sz w:val="28"/>
          <w:szCs w:val="28"/>
          <w:rtl w:val="true"/>
          <w:lang w:bidi="fa-IR"/>
        </w:rPr>
        <w:t>».</w:t>
      </w:r>
      <w:bookmarkStart w:id="1074" w:name="pg16738_215590"/>
    </w:p>
    <w:p>
      <w:pPr>
        <w:pStyle w:val="BookText"/>
        <w:rPr/>
      </w:pPr>
      <w:bookmarkEnd w:id="1074"/>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هنگامی که به باغ خود وارد شدی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یا بهشت جاودانی که پرهیزکاران به آن نوید داده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خدای دیگری را مخوان، جز اوخدایی نیست همه چیز نابود می شود جز ذات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عذاب خوار کننده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گروه در چپ و راست، دو باغ بود به آنان گفتیم از روزیِ پروردگار خود بخورید و شکر نعمت را بجا آورید این است شهر پاکیزه و پروردگار آمرزنده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 داخل بهشت شو،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از وضع من مطلع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 فراعنه بر آتش عرضه می شوند و روز برپایی قیامت خاندان فرعون به سخت ترین عذاب گرفتار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که زمین از مردگان کم می کند می دانیم و پیش ما است کتاب نگهدارنده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را یک بار دیگر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نزد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که به خدا و رسولان او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w:t>
      </w:r>
    </w:p>
    <w:p>
      <w:pPr>
        <w:pStyle w:val="Heading3"/>
        <w:numPr>
          <w:ilvl w:val="2"/>
          <w:numId w:val="1"/>
        </w:numPr>
        <w:rPr/>
      </w:pPr>
      <w:bookmarkStart w:id="1075" w:name="__RefHeading___Toc4641956_73709187"/>
      <w:bookmarkStart w:id="1076" w:name="_Toc407"/>
      <w:bookmarkEnd w:id="1075"/>
      <w:r>
        <w:rPr>
          <w:rtl w:val="true"/>
        </w:rPr>
        <w:t>تفسیر آیات</w:t>
      </w:r>
      <w:bookmarkEnd w:id="1076"/>
    </w:p>
    <w:p>
      <w:pPr>
        <w:pStyle w:val="Heading4"/>
        <w:numPr>
          <w:ilvl w:val="3"/>
          <w:numId w:val="1"/>
        </w:numPr>
        <w:rPr/>
      </w:pPr>
      <w:bookmarkStart w:id="1077" w:name="__RefHeading___Toc4641958_73709187"/>
      <w:bookmarkStart w:id="1078" w:name="_Toc408"/>
      <w:bookmarkEnd w:id="1077"/>
      <w:r>
        <w:rPr>
          <w:rtl w:val="true"/>
        </w:rPr>
        <w:t>اشاره</w:t>
      </w:r>
      <w:bookmarkEnd w:id="107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 مربوط به بهشت و دوزخ، مسأله وجود کنونی آنها است و از زمانهای دیرینه، این مسأله مطرح شده است این بحث در حالی که جنبه کلامی وعقیدتی دارد، بحث تفسیری و قرآنی نیزهست، یعنی به این مسأله، هم از دریچه دلایل عقلی می توان نگریست وهم از دریچه تفسیری، و با</w:t>
      </w:r>
      <w:bookmarkStart w:id="1079" w:name="pg16738_215591"/>
    </w:p>
    <w:p>
      <w:pPr>
        <w:pStyle w:val="BookText"/>
        <w:rPr/>
      </w:pPr>
      <w:bookmarkEnd w:id="1079"/>
      <w:r>
        <w:rPr>
          <w:rFonts w:ascii="IRNazanin" w:hAnsi="IRNazanin" w:eastAsia="IRNazanin"/>
          <w:color w:val="111111"/>
          <w:sz w:val="28"/>
          <w:sz w:val="28"/>
          <w:szCs w:val="28"/>
          <w:rtl w:val="true"/>
          <w:lang w:bidi="fa-IR"/>
        </w:rPr>
        <w:t>مراجعه به کتب کلامی روشن می شود که اکثریت دانشمندان اسلامی وجود کنونی آن را پذیرفته ومعتقدند که هر دو، هم اکنون آفریده شده اند</w:t>
      </w:r>
      <w:r>
        <w:rPr>
          <w:rFonts w:eastAsia="IRNazanin" w:cs="IRNazanin"/>
          <w:color w:val="111111"/>
          <w:sz w:val="28"/>
          <w:szCs w:val="28"/>
          <w:rtl w:val="true"/>
          <w:lang w:bidi="fa-IR"/>
        </w:rPr>
        <w:t>.</w:t>
      </w:r>
    </w:p>
    <w:p>
      <w:pPr>
        <w:pStyle w:val="Heading4"/>
        <w:numPr>
          <w:ilvl w:val="3"/>
          <w:numId w:val="1"/>
        </w:numPr>
        <w:rPr/>
      </w:pPr>
      <w:bookmarkStart w:id="1080" w:name="__RefHeading___Toc4641960_73709187"/>
      <w:bookmarkStart w:id="1081" w:name="_Toc409"/>
      <w:bookmarkEnd w:id="1080"/>
      <w:r>
        <w:rPr>
          <w:rtl w:val="true"/>
        </w:rPr>
        <w:t>قول مشهور</w:t>
      </w:r>
      <w:bookmarkEnd w:id="1081"/>
    </w:p>
    <w:p>
      <w:pPr>
        <w:pStyle w:val="BookText"/>
        <w:rPr/>
      </w:pPr>
      <w:r>
        <w:rPr>
          <w:rFonts w:ascii="IRNazanin" w:hAnsi="IRNazanin" w:eastAsia="IRNazanin"/>
          <w:color w:val="111111"/>
          <w:sz w:val="28"/>
          <w:sz w:val="28"/>
          <w:szCs w:val="28"/>
          <w:rtl w:val="true"/>
          <w:lang w:bidi="fa-IR"/>
        </w:rPr>
        <w:t>محدث و متکلم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درباره بهشت و دوزخ این است که آن دو آفریده شده اند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معراج وارد بهشت شد و دوزخ را نیز مشاهده نمود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شیخ بزرگوار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اقوال پرداخته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دوزخ هم اکنون آفریده شده اند و روایات آن را تأیید واهل شرع بر آن اتفاق نظر دارند ولی اکثریت معتزله و خوارج و گروهی از زیدیه می گویند آفرینش کنونی آنها امری ممکن است ولی دلیل بر وجود کنونی آن در دست نیست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وجودفعلی آنهارا محال دانسته و معتقد است پیش از برپایی قیامت بهشت و دوزخ آفریده نمی شوند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علاّمه حلی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متکلمان را به نحو یاد شده نقل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اندیشه با ابوهاشم یکسان می داند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مقاصدمی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مسلمانان بر اینند که بهشت و دوزخ هم اکنون آفریده شده اند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آنها که با این نظریه مخالفت کرده اند</w:t>
      </w:r>
      <w:r>
        <w:rPr>
          <w:rFonts w:eastAsia="IRNazanin" w:cs="IRNazanin"/>
          <w:color w:val="111111"/>
          <w:sz w:val="28"/>
          <w:szCs w:val="28"/>
          <w:rtl w:val="true"/>
          <w:lang w:bidi="fa-IR"/>
        </w:rPr>
        <w:t>.</w:t>
      </w:r>
      <w:r>
        <w:rPr>
          <w:rStyle w:val="FootnoteAnchor"/>
          <w:rtl w:val="true"/>
        </w:rPr>
        <w:footnoteReference w:id="600"/>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در میان علمای شیعه اندیشه مخلوق نبودن بهشت و دوزخ به 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زرارة بن اعین</w:t>
      </w:r>
      <w:r>
        <w:rPr>
          <w:rStyle w:val="FootnoteAnchor"/>
          <w:rtl w:val="true"/>
        </w:rPr>
        <w:footnoteReference w:id="601"/>
      </w:r>
      <w:r>
        <w:rPr>
          <w:rFonts w:ascii="IRNazanin" w:hAnsi="IRNazanin" w:eastAsia="IRNazanin"/>
          <w:color w:val="111111"/>
          <w:sz w:val="28"/>
          <w:sz w:val="28"/>
          <w:szCs w:val="28"/>
          <w:rtl w:val="true"/>
          <w:lang w:bidi="fa-IR"/>
        </w:rPr>
        <w:t>نسبت داده شده</w:t>
      </w:r>
      <w:bookmarkStart w:id="1082" w:name="pg16738_215592"/>
    </w:p>
    <w:p>
      <w:pPr>
        <w:pStyle w:val="BookText"/>
        <w:rPr/>
      </w:pPr>
      <w:bookmarkEnd w:id="1082"/>
      <w:r>
        <w:rPr>
          <w:rFonts w:ascii="IRNazanin" w:hAnsi="IRNazanin" w:eastAsia="IRNazanin"/>
          <w:color w:val="111111"/>
          <w:sz w:val="28"/>
          <w:sz w:val="28"/>
          <w:szCs w:val="28"/>
          <w:rtl w:val="true"/>
          <w:lang w:bidi="fa-IR"/>
        </w:rPr>
        <w:t>است ولی برخی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نسبت یاد شده به سید رضی تشکیک نموده اند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ولی با مراجعه به تفسیر رضی که متأسفانه از آن فقط یک جلد منتشر شده است، صحت نسبت روشن می شود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با توجه به آنچه که مرحوم مفید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روشن می شود که درباره آفرینش کنونی بهشت و دوزخ سه نظریه در میان متکلمان اسلامی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و دوزخ هم اکنون آفریده شده اندو اکثریت مسلمانان این نظریه را پذیرفته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هر دو در شرایط کنونی امری است ممکن ولی دلیل بر تحقق فعلی آن در دست نیست و این نظریه مربوط به معتزله وخوارج و گروهی از زیدیه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بهشت و دوزخ در وضع کنونی امری غیر ممکن است و این نظریه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شویم این مسأله جنبه سمعی و نقلی دارد وباید از کتاب وسنت حکم آن را استنباط نمودواگر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آفرینش کنونی آنها محال است، مقصود او محال بالغیر ویا به اصطلاح محال وقوعی است که در پایان بحث به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دلایل قول مشهور</w:t>
      </w:r>
      <w:r>
        <w:rPr>
          <w:rFonts w:eastAsia="IRNazanin" w:cs="IRNazanin"/>
          <w:color w:val="111111"/>
          <w:sz w:val="28"/>
          <w:szCs w:val="28"/>
          <w:rtl w:val="true"/>
          <w:lang w:bidi="fa-IR"/>
        </w:rPr>
        <w:t>:</w:t>
      </w:r>
    </w:p>
    <w:p>
      <w:pPr>
        <w:pStyle w:val="Heading4"/>
        <w:numPr>
          <w:ilvl w:val="3"/>
          <w:numId w:val="1"/>
        </w:numPr>
        <w:rPr/>
      </w:pPr>
      <w:bookmarkStart w:id="1083" w:name="__RefHeading___Toc4641962_73709187"/>
      <w:bookmarkStart w:id="1084" w:name="_Toc410"/>
      <w:bookmarkEnd w:id="1083"/>
      <w:r>
        <w:rPr>
          <w:rtl w:val="true"/>
        </w:rPr>
        <w:t>دلایل خلقت بهشت و دوزخ</w:t>
      </w:r>
      <w:bookmarkEnd w:id="108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بهشت و دوزخ در لسان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می شود ولی هرگز مقصود از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وارد شده است، بهشت موعود نیست چه بسا قرآن کلمه جنت را در مورد باغهای معمولی این جهان به کار برده است و نباید این آیات ملاک بحث باشد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إِذْ دَخَلْتَ جَنَّتَکَ قُلْتَ ما شاءَ اللّهُ</w:t>
      </w:r>
      <w:r>
        <w:rPr>
          <w:rFonts w:eastAsia="Amiri" w:cs="Amiri" w:ascii="Amiri" w:hAnsi="Amiri"/>
          <w:color w:val="111111"/>
          <w:sz w:val="28"/>
          <w:szCs w:val="28"/>
          <w:rtl w:val="true"/>
          <w:lang w:bidi="ar-SA"/>
        </w:rPr>
        <w:t>...)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هنگامی که به باغ خود وارد شدی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لِسَبَأ فی مَسْکَنِهِمْ آیَةٌ جَنَّتانِ عَنْ یَمین وَشِمال کُلُوا مِنْ رِزْقِ رَبِّکُمْ وَاشْکُرُوا لَهُ بَلْدَةٌ طَیِّبَةٌ وَرَبٌّ غَفورٌ</w:t>
      </w:r>
      <w:r>
        <w:rPr>
          <w:rFonts w:eastAsia="Amiri" w:cs="Amiri" w:ascii="Amiri" w:hAnsi="Amiri"/>
          <w:color w:val="111111"/>
          <w:sz w:val="28"/>
          <w:szCs w:val="28"/>
          <w:rtl w:val="true"/>
          <w:lang w:bidi="ar-SA"/>
        </w:rPr>
        <w:t>) .</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گروه در چپ و راست، دو باغ بود به آنان گفتیم از روزیِ پروردگار خود بخورید و شکر نعمت را بجا آورید این است شهر پاکیزه و پروردگار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حاکی از آن است که این جنت موجود بوده است ولی هرگز مربوط به بهشت موعود در قیامت نیست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مقاصد آیات مربوط به آدم و حوا را که مدتی در بهشت بسر می بردند، ولی به خاطر مخالفت با ارشاد خدا از آن بیرون شدند، گواه بر آفرینش بهشت موعود دانسته و می گوید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یاد شده همان بهشت موعود برای امم عالم است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مقصود از جنت در آیات آدم وحوا یکی از باغهای وسیع دنیا است آنگاه این نظر را مورد انتقاد قرار داده می گوید یک چنین تفسیر، بازیگری با دین و بی اعتنایی به اتفاق مسلمانان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ولی به نظر ما پافشاری تفتازانی بر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آدم وحوا به بهشت موعود، کاملاً بیجا است و اگر گروهی از مفسران آن را به باغ دنیوی تفسیر کرده اند به خاطر آیات خلود است که می گوید پس از دخول به بهشت دیگر از آن خروجی نیست و ساکنان بهشت پیوسته و جاودانه در آنجا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حاکی از جاودانه بودن ساکنان بهشت است بیش از آن است که در اینجا یادآوری گردد ولی به عنوان نمونه برخی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بهشت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نامد آنجا که 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أَذلِکَ خَیْرٌ أَمْ جَنَّةُ الْخُلْدِ الّتی وُعِدَ الْمُتَّقُونَ</w:t>
      </w:r>
      <w:r>
        <w:rPr>
          <w:rFonts w:eastAsia="Amiri" w:cs="Amiri" w:ascii="Amiri" w:hAnsi="Amiri"/>
          <w:color w:val="111111"/>
          <w:sz w:val="28"/>
          <w:szCs w:val="28"/>
          <w:rtl w:val="true"/>
          <w:lang w:bidi="ar-SA"/>
        </w:rPr>
        <w:t>...) .</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یا بهشت جاودانی که پرهیزکاران به آن نوید داده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آیات بی شماری بهشتیان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 فرماید این آیات سبب شده است که برخی جَنّت آدم و حوا را غیر از بهشت موعود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آیات خُلد احتمال دیگری نیز وجود دارد و آن این که این خلود از آنِ آن گروه از ساکنان بهشت است که در پرتو عمل صالح به آنجا وارد شوند و در حقّ آنان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غَیْرَ مَجْذُوذ</w:t>
      </w:r>
      <w:r>
        <w:rPr>
          <w:rFonts w:eastAsia="Amiri" w:cs="Amiri" w:ascii="Amiri" w:hAnsi="Amiri"/>
          <w:color w:val="111111"/>
          <w:sz w:val="28"/>
          <w:szCs w:val="28"/>
          <w:rtl w:val="true"/>
          <w:lang w:bidi="ar-SA"/>
        </w:rPr>
        <w:t>) .</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جاودان و مستمر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انسانی که در خود بهشت متولد گردد آیا او هم جاودانه است یا نه، آیات خلود ناظر به آن نیست</w:t>
      </w:r>
      <w:r>
        <w:rPr>
          <w:rFonts w:eastAsia="IRNazanin" w:cs="IRNazanin"/>
          <w:color w:val="111111"/>
          <w:sz w:val="28"/>
          <w:szCs w:val="28"/>
          <w:rtl w:val="true"/>
          <w:lang w:bidi="fa-IR"/>
        </w:rPr>
        <w:t>.</w:t>
      </w:r>
      <w:bookmarkStart w:id="1085" w:name="pg16738_215595"/>
    </w:p>
    <w:p>
      <w:pPr>
        <w:pStyle w:val="BookText"/>
        <w:rPr/>
      </w:pPr>
      <w:bookmarkEnd w:id="1085"/>
      <w:r>
        <w:rPr>
          <w:rFonts w:ascii="IRNazanin" w:hAnsi="IRNazanin" w:eastAsia="IRNazanin"/>
          <w:color w:val="111111"/>
          <w:sz w:val="28"/>
          <w:sz w:val="28"/>
          <w:szCs w:val="28"/>
          <w:rtl w:val="true"/>
          <w:lang w:bidi="fa-IR"/>
        </w:rPr>
        <w:t>در هر حال هدف این است که جنت مربوط به آدم وحوا قابلیت هر دو تفسیر را دارد، بنابراین از دلایل قطعی مخلوق بودن بهشت و دوزخی که انسانها بر اثر عمل نیک و بد به آن وارد می شوند، به شمار نمی رود</w:t>
      </w:r>
      <w:r>
        <w:rPr>
          <w:rFonts w:eastAsia="IRNazanin" w:cs="IRNazanin"/>
          <w:color w:val="111111"/>
          <w:sz w:val="28"/>
          <w:szCs w:val="28"/>
          <w:rtl w:val="true"/>
          <w:lang w:bidi="fa-IR"/>
        </w:rPr>
        <w:t>.</w:t>
      </w:r>
    </w:p>
    <w:p>
      <w:pPr>
        <w:pStyle w:val="Heading4"/>
        <w:numPr>
          <w:ilvl w:val="3"/>
          <w:numId w:val="1"/>
        </w:numPr>
        <w:rPr/>
      </w:pPr>
      <w:bookmarkStart w:id="1086" w:name="__RefHeading___Toc4641964_73709187"/>
      <w:bookmarkStart w:id="1087" w:name="_Toc411"/>
      <w:bookmarkEnd w:id="1086"/>
      <w:r>
        <w:rPr>
          <w:rtl w:val="true"/>
        </w:rPr>
        <w:t>بهشت و دوزخ برزخی</w:t>
      </w:r>
      <w:bookmarkEnd w:id="1087"/>
    </w:p>
    <w:p>
      <w:pPr>
        <w:pStyle w:val="BookText"/>
        <w:rPr/>
      </w:pPr>
      <w:r>
        <w:rPr>
          <w:rFonts w:ascii="IRNazanin" w:hAnsi="IRNazanin" w:eastAsia="IRNazanin"/>
          <w:color w:val="111111"/>
          <w:sz w:val="28"/>
          <w:sz w:val="28"/>
          <w:szCs w:val="28"/>
          <w:rtl w:val="true"/>
          <w:lang w:bidi="fa-IR"/>
        </w:rPr>
        <w:t>آیاتی در قرآن حاکی از آن است که برای برزخیان از نیکوکار وبدکار، بهشت و دوزخی وجود دارد و هم اکنون هر دو مخلوق و آفریده شده اند ولی هرگز این آیات گواه بر مخلوق بودن بهشت و دوزخ مربوط به آخرت نیست و استدلال با آنها برموضوع بحث کاملاً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مؤمن به رسولان عیسی که به خاطر ایمانش کشته شد،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ادْخُلِ الْجَنَّةَ قالَ یا لَیْتَ قَوْمی یَعْلَمُونَ</w:t>
      </w:r>
      <w:r>
        <w:rPr>
          <w:rFonts w:eastAsia="Amiri" w:cs="Amiri" w:ascii="Amiri" w:hAnsi="Amiri"/>
          <w:color w:val="111111"/>
          <w:sz w:val="28"/>
          <w:szCs w:val="28"/>
          <w:rtl w:val="true"/>
          <w:lang w:bidi="ar-SA"/>
        </w:rPr>
        <w:t>) .</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 داخل بهشت شو،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از وضع من مطلع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جنت در این آیه، جنت برزخی است، نه جنت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فراعنه یادآور می شود که آنان پیش از قیامت بر آتش عرضه می شوند و روز قیامت دچار سخت ترین عذاب می گردند،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 فراعنه بر آتش عرضه می شوند و روز برپایی قیامت خاندان فرعون به سخت ترین عذاب گرفتار می شوند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 شود که آیاتی که در آنها تنها لفظ جنَّت وارد شده یا</w:t>
      </w:r>
    </w:p>
    <w:p>
      <w:pPr>
        <w:pStyle w:val="BookText"/>
        <w:rPr/>
      </w:pPr>
      <w:r>
        <w:rPr>
          <w:rFonts w:ascii="IRNazanin" w:hAnsi="IRNazanin" w:eastAsia="IRNazanin"/>
          <w:color w:val="111111"/>
          <w:sz w:val="28"/>
          <w:sz w:val="28"/>
          <w:szCs w:val="28"/>
          <w:rtl w:val="true"/>
          <w:lang w:bidi="fa-IR"/>
        </w:rPr>
        <w:t>جنت آدم وحوا موضوع بحث قرار گرفته و یا جنت و نار برزخی مطرح شده است، از آیات محل بحث بیرون بوده و باید تنها به آیاتی چشم بدوزیم که موضوع بحث آن بهشت و دوزخ موعود امم عالم است اینک در این باره می گوییم از برخی از آیات وجود کنونی بهشت و یا دوزخ کاملاً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نَزْلَةً أُخری</w:t>
      </w:r>
    </w:p>
    <w:p>
      <w:pPr>
        <w:pStyle w:val="BookText"/>
        <w:rPr/>
      </w:pPr>
      <w:r>
        <w:rPr>
          <w:rFonts w:ascii="Amiri" w:hAnsi="Amiri" w:eastAsia="Amiri" w:cs="Amiri"/>
          <w:color w:val="111111"/>
          <w:sz w:val="28"/>
          <w:sz w:val="28"/>
          <w:szCs w:val="28"/>
          <w:rtl w:val="true"/>
          <w:lang w:bidi="ar-SA"/>
        </w:rPr>
        <w:t>عِنْدَ سِدْرَةِ الْمُنْتَهی</w:t>
      </w:r>
    </w:p>
    <w:p>
      <w:pPr>
        <w:pStyle w:val="BookText"/>
        <w:rPr/>
      </w:pP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حی را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نزد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بهشت موعود است که در آیات دیگر از آن به جنّات عدن و مانند آن تعبیر شده است این آیه به روشنی می رساند که پیامبر، فرشته وحی را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جنب آن بهشت جاودان قرار دارد، دیده است و اگر بهشت آفریده نشده بود، یک چنین نشانه دادن، خارج از فصاحت و بلاغت 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آن از آماده شدن بهشت و دوزخ برای نیکوکاران و بدکاران گزارش داده شده است، می تواند گواه بر وجود کنونی هر دو باشد، مثلاً درباره بهشت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لِلْمُتَّقینَ</w:t>
      </w:r>
      <w:r>
        <w:rPr>
          <w:rFonts w:eastAsia="Amiri" w:cs="Amiri" w:ascii="Amiri" w:hAnsi="Amiri"/>
          <w:color w:val="111111"/>
          <w:sz w:val="28"/>
          <w:szCs w:val="28"/>
          <w:rtl w:val="true"/>
          <w:lang w:bidi="ar-SA"/>
        </w:rPr>
        <w:t>) .</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پرهیزگاران آماده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لِلَّذینَ آمَنُوا بِاللّهِ وَرُسُلِهِ</w:t>
      </w:r>
      <w:r>
        <w:rPr>
          <w:rFonts w:eastAsia="Amiri" w:cs="Amiri" w:ascii="Amiri" w:hAnsi="Amiri"/>
          <w:color w:val="111111"/>
          <w:sz w:val="28"/>
          <w:szCs w:val="28"/>
          <w:rtl w:val="true"/>
          <w:lang w:bidi="ar-SA"/>
        </w:rPr>
        <w:t>...) .</w:t>
      </w:r>
      <w:r>
        <w:rPr>
          <w:rStyle w:val="FootnoteAnchor"/>
          <w:rtl w:val="true"/>
        </w:rPr>
        <w:footnoteReference w:id="612"/>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که به خدا و رسولان او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النّارَ الّتی أُعِدَّتْ لِلْکافِرینَ</w:t>
      </w:r>
      <w:r>
        <w:rPr>
          <w:rFonts w:eastAsia="Amiri" w:cs="Amiri" w:ascii="Amiri" w:hAnsi="Amiri"/>
          <w:color w:val="111111"/>
          <w:sz w:val="28"/>
          <w:szCs w:val="28"/>
          <w:rtl w:val="true"/>
          <w:lang w:bidi="ar-SA"/>
        </w:rPr>
        <w:t>) .</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آتشی بپرهیزید که برای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از آیات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یعنی آماده نموده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 لَهُمْ جَنّات تَجْری تَحْتَها الأَنْهارُ</w:t>
      </w:r>
      <w:r>
        <w:rPr>
          <w:rFonts w:eastAsia="Amiri" w:cs="Amiri" w:ascii="Amiri" w:hAnsi="Amiri"/>
          <w:color w:val="111111"/>
          <w:sz w:val="28"/>
          <w:szCs w:val="28"/>
          <w:rtl w:val="true"/>
          <w:lang w:bidi="ar-SA"/>
        </w:rPr>
        <w:t>...) .</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را که زیر درختان آن آب جاری می شود، برای آنان آماده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 لَهُمْ عَذاباً مُهیناً</w:t>
      </w:r>
      <w:r>
        <w:rPr>
          <w:rFonts w:eastAsia="Amiri" w:cs="Amiri" w:ascii="Amiri" w:hAnsi="Amiri"/>
          <w:color w:val="111111"/>
          <w:sz w:val="28"/>
          <w:szCs w:val="28"/>
          <w:rtl w:val="true"/>
          <w:lang w:bidi="ar-SA"/>
        </w:rPr>
        <w:t>) .</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عذاب خوار کننده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که در آنها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حاکی از آماده بودن این دو کانون است و اگر به هنگام نزول وحی وجود نداشت بکار بردن آن نیاز به تأویل دارد و تا موجبی برای تأویل نباشد باید ظاهر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ظواهر این آیات تا دلیل قاطع بر تأویل نباشد، حاکی از وجود کنونی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روایات می توان با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حدیث کرده است استدلال نمود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از بهشت و دوزخ به من خبر بده، آیا آن دو الان آفریده شده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معراج رفت از بهشت و دوزخ دیدن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 که بهشت و دوزخ در قلمرو و تقدیر خدا است و در آینده آفریده می شوند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نیستند وما هم از آنان نیستیم، هر کس خلقت</w:t>
      </w:r>
      <w:bookmarkStart w:id="1088" w:name="pg16738_215598"/>
    </w:p>
    <w:p>
      <w:pPr>
        <w:pStyle w:val="BookText"/>
        <w:rPr/>
      </w:pPr>
      <w:bookmarkEnd w:id="1088"/>
      <w:r>
        <w:rPr>
          <w:rFonts w:ascii="IRNazanin" w:hAnsi="IRNazanin" w:eastAsia="IRNazanin"/>
          <w:color w:val="111111"/>
          <w:sz w:val="28"/>
          <w:sz w:val="28"/>
          <w:szCs w:val="28"/>
          <w:rtl w:val="true"/>
          <w:lang w:bidi="fa-IR"/>
        </w:rPr>
        <w:t>بهشت و دوزخ را انکار کند، پیامبر وما را انکار کرده و از ولایت ما بیرون رفته و در آتش دوزخ مخلد خواهد بود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عماره از پدر خود نقل کرد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چهار چیز را انکار کند شیعه ما نیست و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قبر،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کنونی بهشت و دوزخ،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کسی است که به یکتایی خدا و رجعت و حلال بودن دومتعه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 و متعه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ومعراج و سؤال در قبر وحوض کوثر وشفاعت وآفرینش کنونی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بیاورد</w:t>
      </w:r>
      <w:r>
        <w:rPr>
          <w:rFonts w:eastAsia="IRNazanin" w:cs="IRNazanin"/>
          <w:color w:val="111111"/>
          <w:sz w:val="28"/>
          <w:szCs w:val="28"/>
          <w:rtl w:val="true"/>
          <w:lang w:bidi="fa-IR"/>
        </w:rPr>
        <w:t>.</w:t>
      </w:r>
      <w:r>
        <w:rPr>
          <w:rStyle w:val="FootnoteAnchor"/>
          <w:rtl w:val="true"/>
        </w:rPr>
        <w:footnoteReference w:id="618"/>
      </w:r>
    </w:p>
    <w:p>
      <w:pPr>
        <w:pStyle w:val="Heading4"/>
        <w:numPr>
          <w:ilvl w:val="3"/>
          <w:numId w:val="1"/>
        </w:numPr>
        <w:rPr/>
      </w:pPr>
      <w:bookmarkStart w:id="1089" w:name="__RefHeading___Toc4641966_73709187"/>
      <w:bookmarkStart w:id="1090" w:name="_Toc412"/>
      <w:bookmarkEnd w:id="1089"/>
      <w:r>
        <w:rPr>
          <w:rtl w:val="true"/>
        </w:rPr>
        <w:t>دلایل منکران</w:t>
      </w:r>
      <w:bookmarkEnd w:id="1090"/>
    </w:p>
    <w:p>
      <w:pPr>
        <w:pStyle w:val="Heading5"/>
        <w:numPr>
          <w:ilvl w:val="4"/>
          <w:numId w:val="1"/>
        </w:numPr>
        <w:rPr/>
      </w:pPr>
      <w:bookmarkStart w:id="1091" w:name="__RefHeading___Toc4641968_73709187"/>
      <w:bookmarkStart w:id="1092" w:name="_Toc413"/>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منکران خلقت بهشت و دوزخ با دلیل نقلی و عقلی بر مدعای خود استدلال نموده اند که اینک هر دو را یادآور می شویم</w:t>
      </w:r>
      <w:r>
        <w:rPr>
          <w:rFonts w:eastAsia="IRNazanin" w:cs="IRNazanin"/>
          <w:color w:val="111111"/>
          <w:sz w:val="28"/>
          <w:szCs w:val="28"/>
          <w:rtl w:val="true"/>
          <w:lang w:bidi="fa-IR"/>
        </w:rPr>
        <w:t>:</w:t>
      </w:r>
    </w:p>
    <w:p>
      <w:pPr>
        <w:pStyle w:val="Heading5"/>
        <w:numPr>
          <w:ilvl w:val="4"/>
          <w:numId w:val="1"/>
        </w:numPr>
        <w:rPr/>
      </w:pPr>
      <w:bookmarkStart w:id="1093" w:name="__RefHeading___Toc4641970_73709187"/>
      <w:bookmarkStart w:id="1094" w:name="_Toc414"/>
      <w:bookmarkEnd w:id="1093"/>
      <w:r>
        <w:rPr/>
        <w:t>1</w:t>
      </w:r>
      <w:r>
        <w:rPr>
          <w:rtl w:val="true"/>
        </w:rPr>
        <w:t xml:space="preserve">. </w:t>
      </w:r>
      <w:r>
        <w:rPr>
          <w:rtl w:val="true"/>
        </w:rPr>
        <w:t>دلیل نقلی</w:t>
      </w:r>
      <w:bookmarkEnd w:id="1094"/>
    </w:p>
    <w:p>
      <w:pPr>
        <w:pStyle w:val="BookText"/>
        <w:rPr/>
      </w:pPr>
      <w:r>
        <w:rPr>
          <w:rFonts w:ascii="IRNazanin" w:hAnsi="IRNazanin" w:eastAsia="IRNazanin"/>
          <w:color w:val="111111"/>
          <w:sz w:val="28"/>
          <w:sz w:val="28"/>
          <w:szCs w:val="28"/>
          <w:rtl w:val="true"/>
          <w:lang w:bidi="fa-IR"/>
        </w:rPr>
        <w:t>این استدلال مبنی بر دو مطلب استوار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حاکی از آن است که بهشت جایگاه دایمی و قرارگاه</w:t>
      </w:r>
    </w:p>
    <w:p>
      <w:pPr>
        <w:pStyle w:val="BookText"/>
        <w:rPr/>
      </w:pPr>
      <w:r>
        <w:rPr>
          <w:rFonts w:ascii="IRNazanin" w:hAnsi="IRNazanin" w:eastAsia="IRNazanin"/>
          <w:color w:val="111111"/>
          <w:sz w:val="28"/>
          <w:sz w:val="28"/>
          <w:szCs w:val="28"/>
          <w:rtl w:val="true"/>
          <w:lang w:bidi="fa-IR"/>
        </w:rPr>
        <w:t>همیشگی است آنجا که بهشت 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و دوزخ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توصیف می کند و در برخی از آیات نعمت های بهشتی را دایمی توصیف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أُکُلُها دائِمٌ وَظِلُّها</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ها و سایه آن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بهشت و دوزخ از لحظه آفرینش باید به صورت یک بنای جاودان و مستمر بماند ودستخوش نابودی و ویرانی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حاکی است که قبل از برپایی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جز ذات او نابود می شوند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شَء هالِکٌ إِلاّ وَجْهَهُ</w:t>
      </w:r>
      <w:r>
        <w:rPr>
          <w:rFonts w:eastAsia="Amiri" w:cs="Amiri" w:ascii="Amiri" w:hAnsi="Amiri"/>
          <w:color w:val="111111"/>
          <w:sz w:val="28"/>
          <w:szCs w:val="28"/>
          <w:rtl w:val="true"/>
          <w:lang w:bidi="ar-SA"/>
        </w:rPr>
        <w:t>...) .</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جز ذات خداوند فانی ونابود می گردد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این دو مطلب باید گفت بهشت و دوزخ آفریده نشده اند، زیرا بر فرض آفرینش باید روز برپایی قیامت نابود گردند در حالی که نابودی آنها با جاودانگی آن دو که آیات نخست از آن حاکی می باشند، ناسازگار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استدلال قابل خدشه است، زیرا اساس آن این</w:t>
      </w:r>
    </w:p>
    <w:p>
      <w:pPr>
        <w:pStyle w:val="BookText"/>
        <w:rPr/>
      </w:pPr>
      <w:r>
        <w:rPr>
          <w:rFonts w:ascii="IRNazanin" w:hAnsi="IRNazanin" w:eastAsia="IRNazanin"/>
          <w:color w:val="111111"/>
          <w:sz w:val="28"/>
          <w:sz w:val="28"/>
          <w:szCs w:val="28"/>
          <w:rtl w:val="true"/>
          <w:lang w:bidi="fa-IR"/>
        </w:rPr>
        <w:t>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اللّه است یعنی تمام موجودات امکانی اعم از دنیوی و اخروی راه هلاک ونابودی را در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 توان درباره شیء نظر دیگری را اظهار کرد وآن این که مقصود، موجودات دنیوی است نه اخروی و می توان دایره را از آن هم تنگ تر توصیف کرد و آن این که مقصود از شیء، بتهایی است که آن را می پرستیدند، زیرا در آغاز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مَعَ اللّهِ إِلهاً آخَرَ لا إِلهَ إِلاّ هُوَ کُلُّ شَیْء هالِکٌ</w:t>
      </w:r>
      <w:r>
        <w:rPr>
          <w:rFonts w:eastAsia="Amiri" w:cs="Amiri" w:ascii="Amiri" w:hAnsi="Amiri"/>
          <w:color w:val="111111"/>
          <w:sz w:val="28"/>
          <w:szCs w:val="28"/>
          <w:rtl w:val="true"/>
          <w:lang w:bidi="ar-SA"/>
        </w:rPr>
        <w:t>...) .</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خدای دیگری را مخوان، جز اوخدایی نیست همه چیز نابود می شود جز ذات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نگوییم که مقصوداز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دروغین است، با اطمینان می توان گفت مقصود از آن اشیای دنیوی است که در چشم انداز انسانها است وامّا موجودات اخروی که در جهان دیگری هستند و از قداست خاصی برخوردارند، مشمول این آیه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بر این مطلب از قرآن شواهدی آورد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وَما عِنْدَ اللّهِ باق</w:t>
      </w:r>
      <w:r>
        <w:rPr>
          <w:rFonts w:eastAsia="Amiri" w:cs="Amiri" w:ascii="Amiri" w:hAnsi="Amiri"/>
          <w:color w:val="111111"/>
          <w:sz w:val="28"/>
          <w:szCs w:val="28"/>
          <w:rtl w:val="true"/>
          <w:lang w:bidi="ar-SA"/>
        </w:rPr>
        <w:t>...) .</w:t>
      </w:r>
      <w:r>
        <w:rPr>
          <w:rStyle w:val="FootnoteAnchor"/>
          <w:rtl w:val="true"/>
        </w:rPr>
        <w:footnoteReference w:id="624"/>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جاودانگی آنچه نزد خداست حکم می کند و طبعاً آنچه نزد خدا است غیر خدا است و محکوم به امکان است ولی در عین حال طبق مشیت الهی جاودانه می باشد</w:t>
      </w:r>
      <w:r>
        <w:rPr>
          <w:rFonts w:eastAsia="IRNazanin" w:cs="IRNazanin"/>
          <w:color w:val="111111"/>
          <w:sz w:val="28"/>
          <w:szCs w:val="28"/>
          <w:rtl w:val="true"/>
          <w:lang w:bidi="fa-IR"/>
        </w:rPr>
        <w:t>.</w:t>
      </w:r>
      <w:bookmarkStart w:id="1095" w:name="pg16738_215601"/>
    </w:p>
    <w:p>
      <w:pPr>
        <w:pStyle w:val="BookText"/>
        <w:rPr/>
      </w:pPr>
      <w:bookmarkEnd w:id="1095"/>
      <w:r>
        <w:rPr>
          <w:rFonts w:ascii="IRNazanin" w:hAnsi="IRNazanin" w:eastAsia="IRNazanin"/>
          <w:color w:val="111111"/>
          <w:sz w:val="28"/>
          <w:sz w:val="28"/>
          <w:szCs w:val="28"/>
          <w:rtl w:val="true"/>
          <w:lang w:bidi="fa-IR"/>
        </w:rPr>
        <w:t xml:space="preserve">قرآن برخی از کتابها را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نگهدارنده است توصیف کرده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تَنْقُصُ الأَرْضُ منِْهُمْ وَعِنْدَنا کِتابٌ حَفیظٌ</w:t>
      </w:r>
      <w:r>
        <w:rPr>
          <w:rFonts w:eastAsia="Amiri" w:cs="Amiri" w:ascii="Amiri" w:hAnsi="Amiri"/>
          <w:color w:val="111111"/>
          <w:sz w:val="28"/>
          <w:szCs w:val="28"/>
          <w:rtl w:val="true"/>
          <w:lang w:bidi="ar-SA"/>
        </w:rPr>
        <w:t>) .</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که زمین از مردگان کم می کند می دانیم و پیش ما است کتاب نگهدارنده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پاسخ کسانی آمده است که معاد انسانها را امری بعید می شمردند و گویا می اندیشیدند که پس از مرگ، اجزای بدن مردگان به هم آمیخته می شود و شناسایی آنها مشکل است، قرآن در پاسخ آنان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حوادث در کتابی محفوظ است و روز قیامت طبق این کتاب بازگردانده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کتاب نخواهد بود، زیرا طبق ظاهر قرآن این کتاب روز برپایی قیامت ملاک احیای انسانها می باشد ونابودی آن با این که هنوز وقت بهره برداری از آن آغاز نشده است، حکیمانه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دیگری است و آن این که موجود مجرد را فنایی نیست واگر این آیه شامل این گروه از موجودات باشد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فقر و حاجت و نیاز به واجب تفسیر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ذاتی</w:t>
      </w:r>
      <w:r>
        <w:rPr>
          <w:rFonts w:eastAsia="IRNazanin" w:cs="IRNazanin"/>
          <w:color w:val="111111"/>
          <w:sz w:val="28"/>
          <w:szCs w:val="28"/>
          <w:rtl w:val="true"/>
          <w:lang w:bidi="fa-IR"/>
        </w:rPr>
        <w:t>).</w:t>
      </w:r>
    </w:p>
    <w:p>
      <w:pPr>
        <w:pStyle w:val="Heading5"/>
        <w:numPr>
          <w:ilvl w:val="4"/>
          <w:numId w:val="1"/>
        </w:numPr>
        <w:rPr/>
      </w:pPr>
      <w:bookmarkStart w:id="1096" w:name="__RefHeading___Toc4641972_73709187"/>
      <w:bookmarkStart w:id="1097" w:name="_Toc415"/>
      <w:bookmarkEnd w:id="1096"/>
      <w:r>
        <w:rPr/>
        <w:t>2</w:t>
      </w:r>
      <w:r>
        <w:rPr>
          <w:rtl w:val="true"/>
        </w:rPr>
        <w:t xml:space="preserve">. </w:t>
      </w:r>
      <w:r>
        <w:rPr>
          <w:rtl w:val="true"/>
        </w:rPr>
        <w:t>دلیل عقلی منکران</w:t>
      </w:r>
      <w:bookmarkEnd w:id="109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دلایل عقلی منکران،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آفرینش بهشت و دوزخ قابل ملاحظه است، هدف از آفرینش بهشت و دوزخ، این است که نیکوکاران</w:t>
      </w:r>
      <w:bookmarkStart w:id="1098" w:name="pg16738_215602"/>
    </w:p>
    <w:p>
      <w:pPr>
        <w:pStyle w:val="BookText"/>
        <w:rPr/>
      </w:pPr>
      <w:bookmarkEnd w:id="1098"/>
      <w:r>
        <w:rPr>
          <w:rFonts w:ascii="IRNazanin" w:hAnsi="IRNazanin" w:eastAsia="IRNazanin"/>
          <w:color w:val="111111"/>
          <w:sz w:val="28"/>
          <w:sz w:val="28"/>
          <w:szCs w:val="28"/>
          <w:rtl w:val="true"/>
          <w:lang w:bidi="fa-IR"/>
        </w:rPr>
        <w:t>و بدکاران در آنجا به سزای اعمال خود برسند و این کار پس از برپایی قیامت انجام می گیرد بنابراین آفرینش آنها قبل از قیامت عبث خواهد بود</w:t>
      </w:r>
      <w:r>
        <w:rPr>
          <w:rFonts w:eastAsia="IRNazanin" w:cs="IRNazanin"/>
          <w:color w:val="111111"/>
          <w:sz w:val="28"/>
          <w:szCs w:val="28"/>
          <w:rtl w:val="true"/>
          <w:lang w:bidi="fa-IR"/>
        </w:rPr>
        <w:t>.</w:t>
      </w:r>
    </w:p>
    <w:p>
      <w:pPr>
        <w:pStyle w:val="Heading5"/>
        <w:numPr>
          <w:ilvl w:val="4"/>
          <w:numId w:val="1"/>
        </w:numPr>
        <w:rPr/>
      </w:pPr>
      <w:bookmarkStart w:id="1099" w:name="__RefHeading___Toc4641974_73709187"/>
      <w:bookmarkStart w:id="1100" w:name="_Toc416"/>
      <w:bookmarkEnd w:id="1099"/>
      <w:r>
        <w:rPr>
          <w:rtl w:val="true"/>
        </w:rPr>
        <w:t>پاسخ</w:t>
      </w:r>
      <w:bookmarkEnd w:id="1100"/>
    </w:p>
    <w:p>
      <w:pPr>
        <w:pStyle w:val="BookText"/>
        <w:rPr/>
      </w:pPr>
      <w:r>
        <w:rPr>
          <w:rFonts w:ascii="IRNazanin" w:hAnsi="IRNazanin" w:eastAsia="IRNazanin"/>
          <w:color w:val="111111"/>
          <w:sz w:val="28"/>
          <w:sz w:val="28"/>
          <w:szCs w:val="28"/>
          <w:rtl w:val="true"/>
          <w:lang w:bidi="fa-IR"/>
        </w:rPr>
        <w:t>درباره این نوع استدلال باید این جمله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مستدل به عقل وخرد بیش ازحد، بها داده، و عدم درک مصلحت را به جای نبود آن فرض کرده است هرگز برای ما همه جوانب مسأله روشن نیست وشاید در آفرینش آن مصلحت باشد که از درک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آماده کردن یک چنین مکان نعمت و یا نقمت در روح انسان مطیع تأثیر شگرفی می گذارد و او را به اطاعت و پیروی از تعالیم الهی بیشتر سوق می دهد و به یک معنی در لطف الهی نسبت به بندگان تأثیر بسزایی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 نه لطف محصل</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1101" w:name="__RefHeading___Toc4641976_73709187"/>
      <w:bookmarkStart w:id="1102" w:name="_Toc417"/>
      <w:bookmarkEnd w:id="1101"/>
      <w:r>
        <w:rPr>
          <w:rtl w:val="true"/>
        </w:rPr>
        <w:t>جایگاه بهشت و دوزخ</w:t>
      </w:r>
      <w:bookmarkEnd w:id="1102"/>
    </w:p>
    <w:p>
      <w:pPr>
        <w:pStyle w:val="BookText"/>
        <w:rPr/>
      </w:pPr>
      <w:r>
        <w:rPr>
          <w:rFonts w:ascii="IRNazanin" w:hAnsi="IRNazanin" w:eastAsia="IRNazanin"/>
          <w:color w:val="111111"/>
          <w:sz w:val="28"/>
          <w:sz w:val="28"/>
          <w:szCs w:val="28"/>
          <w:rtl w:val="true"/>
          <w:lang w:bidi="fa-IR"/>
        </w:rPr>
        <w:t>هرگاه بهشت و دوزخ را مخلوق کنونی بدانیم، بحثی به نام جایگاه آن دو مطرح می شود و انسان حق دارد که از وحی سؤال کند جایگاه این دو مخلوق کجا است؟</w:t>
      </w:r>
    </w:p>
    <w:p>
      <w:pPr>
        <w:pStyle w:val="Heading5"/>
        <w:numPr>
          <w:ilvl w:val="4"/>
          <w:numId w:val="1"/>
        </w:numPr>
        <w:rPr/>
      </w:pPr>
      <w:bookmarkStart w:id="1103" w:name="__RefHeading___Toc4641978_73709187"/>
      <w:bookmarkStart w:id="1104" w:name="_Toc418"/>
      <w:bookmarkEnd w:id="1103"/>
      <w:r>
        <w:rPr>
          <w:rtl w:val="true"/>
        </w:rPr>
        <w:t>پاسخ</w:t>
      </w:r>
      <w:bookmarkEnd w:id="1104"/>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نخست که با آن بر مخلوق بودن بهشت استدلال شد، جایگاه آن را</w:t>
      </w:r>
    </w:p>
    <w:p>
      <w:pPr>
        <w:pStyle w:val="BookText"/>
        <w:rPr/>
      </w:pPr>
      <w:r>
        <w:rPr>
          <w:rFonts w:ascii="IRNazanin" w:hAnsi="IRNazanin" w:eastAsia="IRNazanin"/>
          <w:color w:val="111111"/>
          <w:sz w:val="28"/>
          <w:sz w:val="28"/>
          <w:szCs w:val="28"/>
          <w:rtl w:val="true"/>
          <w:lang w:bidi="fa-IR"/>
        </w:rPr>
        <w:t>نیز معین می کند و این که بهشت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بنابراین هر کجا جایگاه سدرة المنتهی باشد، جنب آن جایگاه بهشت موعود است و چون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حقیقت آن برای ما روشن نیست طبعاً جایگاه آن نیز در محاق ابهام خواهد ماند و نمی توان درباره آن اظهار نظر قطعی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جایگاه بهشت و دوزخ دلیل روشنی وجود ندارد و اکثریت معتقدند که جایگاه بهشت بالای آسمانهای هفتگانه است 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بهشت عرش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نموده اند و جایگاه دوزخ را نیز زیر طبقات زمین دانسته اند ولی حق در این مسأله این است که از اظهار نظر قطعی دست برداشته علم آن را به خدای دانا واگذاریم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برخی</w:t>
      </w:r>
      <w:r>
        <w:rPr>
          <w:rStyle w:val="FootnoteAnchor"/>
          <w:rtl w:val="true"/>
        </w:rPr>
        <w:footnoteReference w:id="629"/>
      </w:r>
      <w:r>
        <w:rPr>
          <w:rFonts w:ascii="IRNazanin" w:hAnsi="IRNazanin" w:eastAsia="IRNazanin"/>
          <w:color w:val="111111"/>
          <w:sz w:val="28"/>
          <w:sz w:val="28"/>
          <w:szCs w:val="28"/>
          <w:rtl w:val="true"/>
          <w:lang w:bidi="fa-IR"/>
        </w:rPr>
        <w:t>از روایات که جایگاه بهشت را در آسمان و دوزخ را در زمین معین می کنند به وسیله عکرمه شاگرد ابن عباس نقل شده و عکرمه یک فرد کاذب و دروغگو است که روایات او قابل استناد نیست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توجه به برخی از آیات می توان گفت بهشت موجود در دل آسمانها و زمین نیست، زیرا در برخی از آنها وسعت و گنجایش بهشت به مقدار گنجایش آسمانها و زمین معرفی شده است آنجا که می فرماید</w:t>
      </w:r>
      <w:r>
        <w:rPr>
          <w:rFonts w:eastAsia="IRNazanin" w:cs="IRNazanin"/>
          <w:color w:val="111111"/>
          <w:sz w:val="28"/>
          <w:szCs w:val="28"/>
          <w:rtl w:val="true"/>
          <w:lang w:bidi="fa-IR"/>
        </w:rPr>
        <w:t>:</w:t>
      </w:r>
      <w:bookmarkStart w:id="1105" w:name="pg16738_215604"/>
    </w:p>
    <w:p>
      <w:pPr>
        <w:pStyle w:val="BookText"/>
        <w:rPr/>
      </w:pPr>
      <w:bookmarkEnd w:id="1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إِلی مَغْفِرَة مِنْ رَبِّکُمْ وَجَنَّة عَرْضُهَا السَّماواتُ وَالأَرْضُ أُعِدَّتْ لِلْمُتَّقینَ</w:t>
      </w:r>
      <w:r>
        <w:rPr>
          <w:rFonts w:eastAsia="Amiri" w:cs="Amiri" w:ascii="Amiri" w:hAnsi="Amiri"/>
          <w:color w:val="111111"/>
          <w:sz w:val="28"/>
          <w:szCs w:val="28"/>
          <w:rtl w:val="true"/>
          <w:lang w:bidi="ar-SA"/>
        </w:rPr>
        <w:t>)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آمرزش خدا و بهشتی که پهنا و فراخی آن به اندازه وسعت آسمانها و زمین است سبقت بگیرید، بهشتی که برای پرهیزکاران فراهم شده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با توجه به این آیات نمی توان گفت بهشت موعود، در دل آسمانها و زمین است و همان طور که یادآور شدیم این مسأله از امور غیبی است که درک آن برای ما بدون راهنمایی قطعی از طریق وحی امکان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آفرینش کنونی بهشت ودوزخ و نیز مکان آن دو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بهشت و دوزخ آفریده شده اند، مورد قبول جمهور مسلمانان است، و تنها اندکی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آن دو در روز قیامت آفریده می شوند و آیات و روایات متواتر در این باره عقیده آنان را مردود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جایگاه آنها کجاست از روایات چنین استفاده می شود که بهشت بالای آسمانهای هفتگانه است و دوزخ در طبقه هفتم زمین و این نظریه مورد قبول اکثر مسلمانان است</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1106" w:name="__RefHeading___Toc4641980_73709187"/>
      <w:bookmarkStart w:id="1107" w:name="_Toc419"/>
      <w:bookmarkEnd w:id="1106"/>
      <w:r>
        <w:rPr>
          <w:rtl w:val="true"/>
        </w:rPr>
        <w:t>جهان مستقل جایگاهی لازم ندارد</w:t>
      </w:r>
      <w:bookmarkEnd w:id="1107"/>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از جایگاه بهشت و دوزخ در صورتی صحیح است که آن در جزئی از این جهان باشد به گونه ای که بتوان میان آن دو و این جهان نسبتی برقرار کرد</w:t>
      </w:r>
    </w:p>
    <w:p>
      <w:pPr>
        <w:pStyle w:val="BookText"/>
        <w:rPr/>
      </w:pPr>
      <w:r>
        <w:rPr>
          <w:rFonts w:ascii="IRNazanin" w:hAnsi="IRNazanin" w:eastAsia="IRNazanin"/>
          <w:color w:val="111111"/>
          <w:sz w:val="28"/>
          <w:sz w:val="28"/>
          <w:szCs w:val="28"/>
          <w:rtl w:val="true"/>
          <w:lang w:bidi="fa-IR"/>
        </w:rPr>
        <w:t>در این صورت جا دارد سؤال کنیم بهشت و دوزخ در کجای این جهان جای گرفته اند و امّا اگر بهشت و دوزخ را جهان مستقل و منفک از این آسمان و زمین بدانیم پرسش از جایگاه آن کاملاً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نظر بحثهای فلسفی بُعد زمانی دارای واقعیتی است که از تحوّل مادّه پدید می آید و به دیگر سخن، حرکت ماده از آن نظر که تدریجی است دو حقیقت را در نظر ما متجلی می سازد یکی حرکت و دیگری زمان، از آن نظر که مادّه، حالات و صفات گوناگون پیدا می کند، مفهوم حرکت، و از این نظر که این دگرگونی تدریجی است نه دفعی مفهوم زمان انتزاع می شود و لذا در فلسفه اسلامی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زمان دو رویه از یک سکه اند که هر کدام ناظر به واقعیتی است که در جسم متحول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مکان که جایگاه جسم است در اجزای این جهان قابل تصور هست مثلاً میز را در اطاق جای می دهیم به گونه ای که اطاق ظرف و مکان، و میز جسمی است که آنجا را اشغال می کند ولی اگر مجموع جهان را در نظر بگیریم دیگر برای آن ظرف و مکانی وجود ندارد، بلکه آفرینشِ خود این جهان سازنده جای خود نیز هست، نه این که قبلاً جای فارغی و فضای لامتناهی وجود داشت، سپس خدا این جهان را در دل آن فضا آفرید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گفتاری است که از 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نسبیت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 فیزیکی نه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می گویند وی معتقد به گسترش و فزونی ماده بود و این که جهان پیوسته در حال بزرگ شدن است</w:t>
      </w:r>
      <w:r>
        <w:rPr>
          <w:rStyle w:val="FootnoteAnchor"/>
          <w:rtl w:val="true"/>
        </w:rPr>
        <w:footnoteReference w:id="633"/>
      </w:r>
      <w:r>
        <w:rPr>
          <w:rFonts w:ascii="IRNazanin" w:hAnsi="IRNazanin" w:eastAsia="IRNazanin"/>
          <w:color w:val="111111"/>
          <w:sz w:val="28"/>
          <w:sz w:val="28"/>
          <w:szCs w:val="28"/>
          <w:rtl w:val="true"/>
          <w:lang w:bidi="fa-IR"/>
        </w:rPr>
        <w:t>وقتی از او سؤال شد این گسترش برای خود جایگاهی لازم دارد وی در پاسخ گفت جهان با گسترش</w:t>
      </w:r>
    </w:p>
    <w:p>
      <w:pPr>
        <w:pStyle w:val="BookText"/>
        <w:rPr/>
      </w:pPr>
      <w:r>
        <w:rPr>
          <w:rFonts w:ascii="IRNazanin" w:hAnsi="IRNazanin" w:eastAsia="IRNazanin"/>
          <w:color w:val="111111"/>
          <w:sz w:val="28"/>
          <w:sz w:val="28"/>
          <w:szCs w:val="28"/>
          <w:rtl w:val="true"/>
          <w:lang w:bidi="fa-IR"/>
        </w:rPr>
        <w:t>خود مکان خود را نیز می سازد و نیاز به مکان قبلی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بیان درباره بهشت و دوزخ حاکم است،زیرا اگر بهشت و دوزخ برای خود جهان مستقل و جدا از آسمانها و زمین باشند، سؤال از محل و مکان آن کاملاً غیر منطقی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نه به این معنی است که بهشت و دوزخ وجود مثالی و خیالی دارند تا سؤال از جایگاه از آنها ساقط باشد، بلکه ما در عین تصدیق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جهان مستقل فرض می کنیم که هر کدام برای خود احکام و قوانین و اوضاع ونسبتهایی دارند و هرگز یکی در دل دیگری نیست</w:t>
      </w:r>
      <w:r>
        <w:rPr>
          <w:rFonts w:eastAsia="IRNazanin" w:cs="IRNazanin"/>
          <w:color w:val="111111"/>
          <w:sz w:val="28"/>
          <w:szCs w:val="28"/>
          <w:rtl w:val="true"/>
          <w:lang w:bidi="fa-IR"/>
        </w:rPr>
        <w:t>.</w:t>
      </w:r>
      <w:bookmarkStart w:id="1108" w:name="pg16738_215608"/>
    </w:p>
    <w:p>
      <w:pPr>
        <w:pStyle w:val="Heading2"/>
        <w:numPr>
          <w:ilvl w:val="1"/>
          <w:numId w:val="1"/>
        </w:numPr>
        <w:rPr/>
      </w:pPr>
      <w:bookmarkStart w:id="1109" w:name="__RefHeading___Toc4641982_73709187"/>
      <w:bookmarkStart w:id="1110" w:name="_Toc420"/>
      <w:bookmarkEnd w:id="1108"/>
      <w:bookmarkEnd w:id="1109"/>
      <w:r>
        <w:rPr/>
        <w:t>26</w:t>
      </w:r>
      <w:r>
        <w:rPr>
          <w:rtl w:val="true"/>
        </w:rPr>
        <w:t xml:space="preserve">- </w:t>
      </w:r>
      <w:r>
        <w:rPr>
          <w:rtl w:val="true"/>
        </w:rPr>
        <w:t>چه کسانی در دوزخ جاودانه خواهند بود؟</w:t>
      </w:r>
      <w:bookmarkEnd w:id="1110"/>
    </w:p>
    <w:p>
      <w:pPr>
        <w:pStyle w:val="Heading3"/>
        <w:numPr>
          <w:ilvl w:val="2"/>
          <w:numId w:val="1"/>
        </w:numPr>
        <w:rPr/>
      </w:pPr>
      <w:bookmarkStart w:id="1111" w:name="__RefHeading___Toc4641984_73709187"/>
      <w:bookmarkStart w:id="1112" w:name="_Toc421"/>
      <w:bookmarkEnd w:id="1111"/>
      <w:r>
        <w:rPr>
          <w:rtl w:val="true"/>
        </w:rPr>
        <w:t>آیات موضوع</w:t>
      </w:r>
      <w:bookmarkEnd w:id="1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وَأَحاطَتْ بِهِ خَطِیْئَتُهُ فَأُولئِکَ أَصْحابُالنّارِ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وَوَیْلٌ لَهُمْ مِمّا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أُولئِکَ أَصْحابُ الْجَنَّةِ هُمْفِیها خالِدُونَ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الرِّبوا لا یَقُومُونَ إِلاّ کَما یَقُومُ الَّذِی یَتَخَبَّطُهُالشَّیْطانُ مِنَ الْمَسِّ ذلِکَ بِأَنَّهُمْ قالُوا إِنَّمَا الْبَیْعُ مِثْلُ الرِّبوا وَأَحَلَّ اللّهُ الْبَیْعَ وَحَرَّمَ الرِّبوا فَمَنْ جاءَهُ مَوْعِظَةٌ مِنْ رَبِّهِ فَانْتَهی فَلَهُ ما سَلَفَ وَأَمْرُهُ إِلَی اللّهِ وَمَنَ عادَ فَأُولئِکَ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یَغْفِرُأَنْ یُشْرَکَ بِهِ وَیَغْفِرُ ما دُونَ ذلِکَ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یَغْفِرُأَنْ یُشْرَکَ 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یَحْشُرُهُمْ جَمیعاً یا مَعْشَرَ الْجِنِّ قَد اسْتَکْثَرتُمْ مِنَ الإِنْسِ وَقالَ أَولِیاؤُهُمْ مِنَ الإِنْسِ رَبَّنَااسْتَمْتَعَ بَعْضُنا بِبَعْض وَبَلَغْنا أَجَلَنَاالَّذی أَجَّلْتَ لَنا قالَ النّارُ مَثْویکُمْ خالدینَ فِیها إِلاّ ما شاءَاللّهُ إِنَّ رَبَّکَ حَکیمٌ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نُوَلِّی بَعْضَ الظّالِمینَ بعْضاً بِما کانُوا یَکْسِبُونَ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جائَتْهُمْ آیَةٌ قالُوا لَنْ نُؤْمِنَ حَتّی نُؤْتی مِثْلَ ما أُوتِیَ رُسُلُ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وَالإِنْسِ اَلَمْ یَأْتِکُمْ رُسُلٌ مِنْکُمْ یَقُصُّونَ عَلَیْکُمْ آیاتِی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إِمّا یَأْتِیَنَّکُمْ رُسُلٌ مِنْکُمْ یَقُصُّونَ عَلَیْکُمْ آیاتی فَمَنِاتَّقی وَأَصْلَحَ فَلا 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کَذَّبُوا بِآیاتِنا وَاسْتَکْبَرُوا عَنْها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أَنَّهُ مَنْ یُحادِدِ اللّهَ وَرَسُولَهُ فَأنَّ لَهُ نارَ جَهَنَّمَ خالِداً فیها ذلِکَ الْخِزیُ الْعَظیمُ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قیلَ لِلَّذینَ ظَلَمُوا ذُوقُوا عذابَ الْخُلْدِ هَلْ تُجْزَونَ إِلاّ بِما کُنْتُمْ تَکْسِبُونَ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مَتی هذَا الْوَعْدُ إِنْ کُنْتُمْ صادِقینَ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إِذا ما وَقَعَ آمَنْتُمْ بِهِ آلآنَ وَقَدْ کُنْتُمْ بِهِ تَسْتَعْجِلُونَ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شَقُوا فَفِی النّارِ لَهُمْ فِیها زَفیرٌ وَشَهیقٌ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وَالأَرْضُ إِلاّ ما شاءَ رَبُّکَ إِنَّ رَبَّکَ فَعّالٌ لِما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 فی مِرْیَة مِمّا یَعْبُدُ هؤلاءِ ما یَعْبُدُونَ إِلاّ کَما یَعْبُدُ آبائُهُمْ مِنْ قَبْلُ وَإِنّا لَمُوَفُّوهُمْ نَصیبَهُمْ غَیْرَ مَنْقُوص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رَبَّکَ لَذُو مَغْفِرَة لِلنّاسِ عَلی ظُلْمِهِمْ وَإِنَّ رَبَّکَ لَشَدیدُ الْعِقابِ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ذُکِّرَ بِآیاتِ رَبِّهِ فَأَعْرَضَ عَنْها وَنَسِیَ ما قَدَّمَتْ یَداهُ إِنا جَعَلْنا عَلی قُلُوبِهِمْ أَکِنَّةً أَنْ یَفْقَهُوهُ وَفی آذانِهِمْ وَقْراً وَإِنْ تَدْعُهُمْ إِلَی الْهُدی فَلَنْ یَهْتَدُوا إِذاً أَبَداً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نَقُصّ عَلَیْکَ مِنْ أَنْباءِ ما قَدْ سَبَقَ وَقَدْ آتَیْناکَ مِنْ لَدُنّا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عَنْهُ فَإِنَّهُ یَحْمِلُ یَوْمَ الْقِیامَةِ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 وَساءَ لَهُمْ یَوْمَ الْقِیامَةِ حِمْلاً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مَوازینُهُ فَأُولئِکَ الَّذینَ خَسِرُوا أَنْفُسَهُمْ فی جَهَنَّمَ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تَکُنْ آیاتی تُتْلی عَلَیْکُمْ فَکُنْتُمْ بِها تُکَذِّبُونَ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فَریقٌ مِنْ عِبادی یَقُولُونَ رَبَّنا آمَنّا فَاغْفِرْ لَنا وَارْحَمْنا وَأَنْتَ خَیْرُ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سِخْرِیّاً حَتّی أَنْسَوْکُمْ ذِکْری وَکُنْتُمْ مِنْهُمْ تَضْحَکُونَ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یَدْعُونَ مَعَ اللّهِ إِلهاً آخَرَوَلا یَقْتُلُونَ النَّفْسَ الَّتی حَرَّمَ اللّهُ إِلاّ بِالحَقِّ وَلا یَزنُونَ وَمَنْ یَفْعَلْ ذلِکَ یَلْقَ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أَساؤا السُؤی أَنْ کَذَّبُوا بِآیاتِ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الْمُجْرِمُونَ ناکِسُوا رُؤُسِهِمْ عِنْدَ رَبِّهِمْ رَبَّنا أَبْصرنا وَسَمِعْنا فَارْجِعْنا نَعْمَلْ صالِحاً إِنّا مُوقِنُونَ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نَسیتُمْ لِقاءَ یَوْمِکُمْ هذا إِنّا نَسِیناکُمْ وَذُوقُوا عَذابَ الْخُلْدِ بِماکُنْتُمْ تَعْمَلُونَ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یُؤْمِنُ بِآیاتِنا الَّذِینَ إِذا ذُکِّرُوا بِها خَرُّوا سُجَّداً وَسَبَّحُوا بِحَمْدِ رَبِّهِمْ وَهُمْ لا یَسْتَکْبِرُونَ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حَرْثَ الاخِرَةِ نَزِدْ لَهُ فی حَرْثِهِ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لا خَوْفٌ عَلَیْکُمُ الْیَومَ وَلا 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w:t>
      </w:r>
      <w:bookmarkStart w:id="1113" w:name="pg16738_215612"/>
    </w:p>
    <w:p>
      <w:pPr>
        <w:pStyle w:val="BookText"/>
        <w:rPr/>
      </w:pPr>
      <w:bookmarkEnd w:id="1113"/>
      <w:r>
        <w:rPr>
          <w:rFonts w:ascii="Amiri" w:hAnsi="Amiri" w:eastAsia="Amiri" w:cs="Amiri"/>
          <w:color w:val="111111"/>
          <w:sz w:val="28"/>
          <w:sz w:val="28"/>
          <w:szCs w:val="28"/>
          <w:rtl w:val="true"/>
          <w:lang w:bidi="ar-SA"/>
        </w:rPr>
        <w:t>بِآیاتِنا وَکانُوا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وَأَزْواجُکُمْ تُحْبَرُونَ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المُجْرِمینَ فی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 عَنْهُمْ وَهُمْ فیهِ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ظَلَمْناهُمْ وَلکِنْ کانُوا هُمُ الظّالِمینَ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بَلاغاً مِنَ اللّهِ وَرِسالاتِهِ وَمَنْ یَعْصِ اللّهَ وَرَسُولَهُ فَإِنَّ لَهُ نارَ جَهَنَّمَ خالِدینَ فِیها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فَسَیَعْلَمُونَ مَنْأَضْعَفُ ناصِراً وَأَقَلُّ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الْمَساجِدَ لِلّهِ فَلا تَدْعُوا مَعَ اللّهِ أَحَداً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أَدْعُوا رَبّی وَلا أُشْرِکُ بِهِ أَحَداً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 تُکُمْ ناراً 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یَصْلیها إِلاّ الأَشْقَی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کَذَّبَوَتَوَلّی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4641986_73709187"/>
      <w:bookmarkStart w:id="1115" w:name="_Toc422"/>
      <w:bookmarkEnd w:id="1114"/>
      <w:r>
        <w:rPr>
          <w:rtl w:val="true"/>
        </w:rPr>
        <w:t>ترجمه آیات</w:t>
      </w:r>
      <w:bookmarkEnd w:id="1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بدی را کسب کند و خطاهای او بر او احاطه نماید، آنان اهل آتش بوده و در آن جاودانه خواهند بود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کسانی که به دست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نویسند و سپس می گویند این از جانب خدا است تا آن را در ازای بهای اندکی بفروشند وای</w:t>
      </w:r>
    </w:p>
    <w:p>
      <w:pPr>
        <w:pStyle w:val="BookText"/>
        <w:rPr/>
      </w:pPr>
      <w:r>
        <w:rPr>
          <w:rFonts w:ascii="IRNazanin" w:hAnsi="IRNazanin" w:eastAsia="IRNazanin"/>
          <w:color w:val="111111"/>
          <w:sz w:val="28"/>
          <w:sz w:val="28"/>
          <w:szCs w:val="28"/>
          <w:rtl w:val="true"/>
          <w:lang w:bidi="fa-IR"/>
        </w:rPr>
        <w:t>بر آنان از آنچه که با دست خود می نویسند و وای بر آنان از آنچه کسب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عمل نیک انجام داده اند اهل بهشت بوده و در آن جاودان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ربا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ازجای بر نمی خیزند مگر مانند برخاستن انسانی که شیطان، خرد او را آشفته سازد، این حالت برای آن است که گفتند بیع مانند ربا است با آن که خدا، بیع را حلال و ربا را تحریم کرده است، هر کس که از سوی خدا برای او اندرزی آید و آن را ترک کند پس برای او است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اوواگذار به خدا است و 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اهل آتش بوده و در آن مخلد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گناه شرک را نمی آمرزد ولی گناهان غیر از آن را برای هر کس که بخواهد، می بخشد و هر کس به خدا شرک ورزد، مرتکب گناه بزرگی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از روی عمد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او دوزخ است که جاودانه در آنجا بماند، وخدا بر او خشم گرفته و از رحمت خود دور نموده و برای او عذاب بزرگی را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 بخشد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محشور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به گروه جن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جن افراد فراوانی از انس را گمراه کردید، در این موقع دوستان آنان از آدمیان می گویند برخی از ما از برخی دیگر بهره مند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در پرتو وسوسه جن در شهوت فرو رفتند وجنیان نیز از این که ما پیرو وسوسه های آنان بودیم لذت بردند و این کار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اجلی را که برای ما مقرر داشته بودی فرا رسید، در این موقع خطاب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جایگاه شما است، جاودانه در آنجا هستید مگر این که خدا بخواهد، خدای تو حکیم و دانا است این چنین برخی از ستمگران را به خاطر اعمالی که انجام می دادند وَلیّ برخی دیگر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ای به سوی آنان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هرگز ایمان نمی آوریم تا آن که به ما داده شود، آنچه که به رسولان خدا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نیز طرف وحی بوده و فرشته وحی را مشاهده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 آیا پیامبران ما به سوی شما نیامدند تا آیات ما را به شما تلاوت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البته اگر پیامبرانی از شما به سوی شما بیایند و آیات مرا بر شما بخوانند، آن کس که تقوا پیشه سازد و خود را اصلاح کند بر او ترس و اندوهی نیست ولی آنان که به تکذیب آیات ما برخیزند و کبر ورزند، اهل آتش بوده و پیوسته در آنجا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خدا و رسول او دشمنی ورزد، برای او است آتش دوزخ جاودانه در آن این است خواری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افرادی که ستم کرده اند گفته می شود، عذاب پیوسته را بچشید، جز آنچه را که انجام می دادید جزا داده نمی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روز قیامت در چه زمانی خواهد بود اگر راست می 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آنگاه که عذاب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به رسالت پیامبر یا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آورید در حالی که قبلاً خواستار چنین عذاب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بدبخت شده اند در آتشند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وناله است تا آسمانها و زمین برقرار است جاودانه در آتشند مگر خدای تو بخواهد، حقّا که پروردگار تو آنچه را که اراده کند،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آنچه که آنان می پرستند در شک و تردید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آنچه را که نیاکان آنها در زمانهای پیش می پرستیدند نمی پرستند وما بهره آنان را به طور کامل در این جهان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دارای مغفرت و آمرزش است نسبت به مردم در حالی که آنان بر ستمگری خود می باشند پروردگار تو سخت کیفر ده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ستمگرتر از آن کس است که وقتی به آیات پروردگارش یادآوری شود، از آن روی برگردانده و کارهای پیشین خود را فراموش نماید، ما بر</w:t>
      </w:r>
    </w:p>
    <w:p>
      <w:pPr>
        <w:pStyle w:val="BookText"/>
        <w:rPr/>
      </w:pPr>
      <w:r>
        <w:rPr>
          <w:rFonts w:ascii="IRNazanin" w:hAnsi="IRNazanin" w:eastAsia="IRNazanin"/>
          <w:color w:val="111111"/>
          <w:sz w:val="28"/>
          <w:sz w:val="28"/>
          <w:szCs w:val="28"/>
          <w:rtl w:val="true"/>
          <w:lang w:bidi="fa-IR"/>
        </w:rPr>
        <w:t>دلهای آنان پوششی قرار دادیم از این که بفهمند و در گوشهای آنان سنگینی است و اگر به هدایت دعوت شوند، هرگز هدایت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بر تو اخبار گذشته را شرح می کنیم از نزد خود قرآن را به تو داده ایم هر کس از آن روی گرداند روز قیامت بار سنگینی را حمل می کند پیوسته در مشقت حملِ آن بار می باشد و چه بار بدی است که روز قیامت حمل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سنجش اعمال او سبک باشد آنان کسانی هستند که زیان کرده اند و در دوزخ جاودانند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نبودید که آیات من بر شما خوانده می شد و شما تکذیب می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آنگاه که گروهی از بندگان من می گفتند پروردگارا ایمان آوردیم ما را بیامرز و بر ما رحم کن و تو بهترین رحم کنندگانی، شما آنان را به باد مسخره می گرفتید، تا این که آنان سبب شدند که شما یاد مرا فراموش کنید و بر آنان می خندیدید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جز آفریدگار، خدایی را نمی خوانند و نفسی را که خدا محترم داشته است مگر از روی حق نمی کشند و مرتکب زنا نمی شوند و هر کس این گناهان را انجام دهد، کیفری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او عذاب مضاعف است وبا خواری در آن جاودانه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فردی که توبه کند و ایمان بیاورد و عمل نیک انجام دهد خدا گناهان این گروه را به عمل نیک تبدیل می کند و خدا بخشنده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کسانی که عمل بد انجام داده اند این شد که آیات الهی را تکذیب نمودند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 دیدی که مجرمان نزد پروردگار خود سرافکنده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باز گردان تا عمل نیک انجام دهیم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که پیامبران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این که لقای این روز را فراموش کردید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فراموش کردیم، عذاب پیوسته را در مقابل آنچه انجام داده اید، بچشید</w:t>
      </w:r>
      <w:r>
        <w:rPr>
          <w:rFonts w:eastAsia="IRNazanin" w:cs="IRNazanin"/>
          <w:color w:val="111111"/>
          <w:sz w:val="28"/>
          <w:szCs w:val="28"/>
          <w:rtl w:val="true"/>
          <w:lang w:bidi="fa-IR"/>
        </w:rPr>
        <w:t>!».</w:t>
      </w:r>
      <w:bookmarkStart w:id="1116" w:name="pg16738_215616"/>
    </w:p>
    <w:p>
      <w:pPr>
        <w:pStyle w:val="BookText"/>
        <w:rPr/>
      </w:pPr>
      <w:bookmarkEnd w:id="1116"/>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های ما کسانی ایمان می آورند که هر موقع آنها را به یادشان بیاورند، سجده کنان به زمین بیفتند و خدای خود را با سپاس تسبیح کنند، در حالی که آنان کبر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کشت و زرع آخرت را طلب کند، بر آن می افزاییم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ترسی بر شماست و نه اندوهگین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به آیات ما ایمان آوردند و تسلیم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همسرانتان در نهایت شادمانی وارد بهشت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عذاب دوزخ جاودانه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عذاب آنان تخفیف نمی یابد، و در آنجا از همه چیز مأیوسند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ستم نکردیم، آنان خود ستمکار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گروه مؤمن به خدا و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بینی که گروهی را که خدا و پیامبر او را دشمن داشته اند، آنان را دوست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 چیزی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مأمورم پیام الهی و رسالت او را به شما برسانم و آن کس که نسبت به خدا و رسول او عصیان ورزد برای او است آتش دوزخ، جاودانه وپیوسته در آنجا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 از آنِ خدا است با خدا کسی را 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خدایم را می خوانم و کسی را شریک او قرار نمی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آتش شعلهور بیم داده ام که جز فرد بدبخت در آن وارد نمی شود کسی که رسالت رسولان را تکذیب و به آنان پشت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هموزن ذرّه ای کار خیر انجام دهد آن را می بیند</w:t>
      </w:r>
      <w:r>
        <w:rPr>
          <w:rFonts w:eastAsia="IRNazanin" w:cs="IRNazanin"/>
          <w:color w:val="111111"/>
          <w:sz w:val="28"/>
          <w:szCs w:val="28"/>
          <w:rtl w:val="true"/>
          <w:lang w:bidi="fa-IR"/>
        </w:rPr>
        <w:t>!».</w:t>
      </w:r>
    </w:p>
    <w:p>
      <w:pPr>
        <w:pStyle w:val="Heading3"/>
        <w:numPr>
          <w:ilvl w:val="2"/>
          <w:numId w:val="1"/>
        </w:numPr>
        <w:rPr/>
      </w:pPr>
      <w:bookmarkStart w:id="1117" w:name="__RefHeading___Toc4641988_73709187"/>
      <w:bookmarkStart w:id="1118" w:name="_Toc423"/>
      <w:bookmarkEnd w:id="1117"/>
      <w:r>
        <w:rPr>
          <w:rtl w:val="true"/>
        </w:rPr>
        <w:t>تفسیر آیات</w:t>
      </w:r>
      <w:bookmarkEnd w:id="1118"/>
    </w:p>
    <w:p>
      <w:pPr>
        <w:pStyle w:val="Heading4"/>
        <w:numPr>
          <w:ilvl w:val="3"/>
          <w:numId w:val="1"/>
        </w:numPr>
        <w:rPr/>
      </w:pPr>
      <w:bookmarkStart w:id="1119" w:name="__RefHeading___Toc4641990_73709187"/>
      <w:bookmarkStart w:id="1120" w:name="_Toc424"/>
      <w:bookmarkEnd w:id="1119"/>
      <w:r>
        <w:rPr>
          <w:rtl w:val="true"/>
        </w:rPr>
        <w:t>تاریخچه مسأله و اقوال متکلمان</w:t>
      </w:r>
      <w:bookmarkEnd w:id="1120"/>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مسأله ای که در نیمه نخست قرن اوّل هجری در میان مسلمانان مطرح شد، مسأله حکم مرتکب کبیره است و انگیزه این بحث همان جریان تحکیم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 در حالی که برخی از یاران او با وی</w:t>
      </w:r>
    </w:p>
    <w:p>
      <w:pPr>
        <w:pStyle w:val="BookText"/>
        <w:rPr/>
      </w:pPr>
      <w:r>
        <w:rPr>
          <w:rFonts w:ascii="IRNazanin" w:hAnsi="IRNazanin" w:eastAsia="IRNazanin"/>
          <w:color w:val="111111"/>
          <w:sz w:val="28"/>
          <w:sz w:val="28"/>
          <w:szCs w:val="28"/>
          <w:rtl w:val="true"/>
          <w:lang w:bidi="fa-IR"/>
        </w:rPr>
        <w:t xml:space="preserve">مخالفت کردند و آن را بر خلاف حکم خدا تلقی نمودند هر چند همان گروه،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پذیرش حکمیت نموده بودند ولی بعداً از آن عدول کرده و کار خود و امام را تخطئه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مسأله ای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مرتکب کبیره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خوارج ارتکاب کبیره را معادل با کفر دانسته، قهراً به حکم این که کافر در آتش مخلد است او را نیز در آتش جاودانه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معتزله، مرتکب کبیره را حدّمتوسط میان مؤمن و کافر دانستند و معتقد شدند که مرتکب کبیره نه مؤمن است و نه کافر، بلکه حدّ وسطی است میان آن دو ولی در عین حال اگر توبه نکند و بدون توبه بمیرد، در آتش مخلد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طوایف دیگر اسلامی با هر دو گروه مخالفت ورزیده و برای ایمان، درجات و مراتبی قایل شدند و مرتکب کبیره را مؤمن فاسق دانسته و هرگز محکوم به خلود در عذاب نکردند، بلکه معتقد شدند که پس از دیدن کیفر اعمال زشت خود، از آتش دوزخ بیرون آمده ووارد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تاریخچه مسأله آشنا شدیم به نقل نصوصی از کتابهای کلامی می پردازیم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در آتش از آن کافران است وبس، نه گروه اهل معرفت ومُقرّ به فرایضی مانند نماز، هر چند مرتکب گناه کبیره باشند و این نظریه علمای امامیه است ومرجئه و اصحاب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امامیه هم عقیده اند در حالی که معتزله خلاف آن را برگزیده و معتقدند که علاوه بر کافران، مسلمانان مرتکب کبیره نیز در آتش جاودانه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این که بدون توبه از دنیا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بر این عقیده اند که هر کس که به خاطر گناهِ خود در آتش کیفر دید از آن نجات یافته وبه سوی بهشت رهسپار می گردد و در آن مخلد خواهد بود در حالی که معتزله می گویند اگر کسی وارد آتش شد برای او خروجی از آن نیست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مقاصد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اهل بهشت در آن مخلدند همچنان که شکی نیست که کافر در دوزخ جاودانه خواهد بود، سخن درباره مرتکب کبیره است، در حالی که مؤمن به خدا و شریعت اسلام باشد و بدون توبه بمیرد در این جا دو مسأله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قطعاً چنین فردی معذب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قطعی بودن کیفر او، آیا جاودانه خواهد بود؟</w:t>
      </w:r>
    </w:p>
    <w:p>
      <w:pPr>
        <w:pStyle w:val="BookText"/>
        <w:rPr/>
      </w:pPr>
      <w:r>
        <w:rPr>
          <w:rFonts w:ascii="IRNazanin" w:hAnsi="IRNazanin" w:eastAsia="IRNazanin"/>
          <w:color w:val="111111"/>
          <w:sz w:val="28"/>
          <w:sz w:val="28"/>
          <w:szCs w:val="28"/>
          <w:rtl w:val="true"/>
          <w:lang w:bidi="fa-IR"/>
        </w:rPr>
        <w:t>درباره مطلب نخست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این است که درباره او نمی توان به یکی از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نمود، بلکه اختیار دست خدا است، اگر بخواهد عفو می کندو اگر بخواهد کیفر می دهد و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Style w:val="FootnoteAnchor"/>
          <w:rtl w:val="true"/>
        </w:rPr>
        <w:footnoteReference w:id="635"/>
      </w:r>
      <w:r>
        <w:rPr>
          <w:rFonts w:ascii="IRNazanin" w:hAnsi="IRNazanin" w:eastAsia="IRNazanin"/>
          <w:color w:val="111111"/>
          <w:sz w:val="28"/>
          <w:sz w:val="28"/>
          <w:szCs w:val="28"/>
          <w:rtl w:val="true"/>
          <w:lang w:bidi="fa-IR"/>
        </w:rPr>
        <w:t>طور جدی می گویند مؤمنان گناهکار هیچگاه معذب نمی شوند</w:t>
      </w:r>
      <w:r>
        <w:rPr>
          <w:rFonts w:eastAsia="IRNazanin" w:cs="IRNazanin"/>
          <w:color w:val="111111"/>
          <w:sz w:val="28"/>
          <w:szCs w:val="28"/>
          <w:rtl w:val="true"/>
          <w:lang w:bidi="fa-IR"/>
        </w:rPr>
        <w:t>.</w:t>
      </w:r>
      <w:r>
        <w:rPr>
          <w:rStyle w:val="FootnoteAnchor"/>
          <w:rtl w:val="true"/>
        </w:rPr>
        <w:footnoteReference w:id="636"/>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عضدالدین 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مرتکبان کبیره که در عمر خود کار نیکی نیز انجام داده اند هرگز در آتش مخلد نمی شوند، زیرا خدا می فرماید</w:t>
      </w:r>
      <w:r>
        <w:rPr>
          <w:rFonts w:eastAsia="IRNazanin" w:cs="IRNazanin"/>
          <w:color w:val="111111"/>
          <w:sz w:val="28"/>
          <w:szCs w:val="28"/>
          <w:rtl w:val="true"/>
          <w:lang w:bidi="fa-IR"/>
        </w:rPr>
        <w:t>:</w:t>
      </w:r>
      <w:bookmarkStart w:id="1121" w:name="pg16738_215619"/>
    </w:p>
    <w:p>
      <w:pPr>
        <w:pStyle w:val="BookText"/>
        <w:rPr/>
      </w:pPr>
      <w:bookmarkEnd w:id="1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شکی نیست که مرتکب کبیره عمل خیری را انجام می دهد و لااقل ایمان به خدا و رسالت پیامبر دارد و باید نتیجه آن را ببیند همچنان که باید کیفر اعمال زشت خود را نیز ببیند در این صورت نمی توان گفت که نخست به خاطر اعمال نیک وارد بهشت می شود بعداً بخاطر اعمال زشت وارد دوزخ می گردد، زیرا یک چنین ترتیب بر خلاف اجماع مسلمین است، طبعاً صورت دوم متعین خواهد بود و ناگفته پیدا است مرتبه دوم که وارد بهشت شد محکوم به خلود خواهد بود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تا اینجا با اقوال و آرای فرق کلامی آشنا شدیم اکنون باید دلایل طرفین را مورد بررسی قرار داد</w:t>
      </w:r>
      <w:r>
        <w:rPr>
          <w:rFonts w:eastAsia="IRNazanin" w:cs="IRNazanin"/>
          <w:color w:val="111111"/>
          <w:sz w:val="28"/>
          <w:szCs w:val="28"/>
          <w:rtl w:val="true"/>
          <w:lang w:bidi="fa-IR"/>
        </w:rPr>
        <w:t>.</w:t>
      </w:r>
    </w:p>
    <w:p>
      <w:pPr>
        <w:pStyle w:val="Heading4"/>
        <w:numPr>
          <w:ilvl w:val="3"/>
          <w:numId w:val="1"/>
        </w:numPr>
        <w:rPr/>
      </w:pPr>
      <w:bookmarkStart w:id="1122" w:name="__RefHeading___Toc4641992_73709187"/>
      <w:bookmarkStart w:id="1123" w:name="_Toc425"/>
      <w:bookmarkEnd w:id="1122"/>
      <w:r>
        <w:rPr>
          <w:rtl w:val="true"/>
        </w:rPr>
        <w:t>دلایل قائلان به عدم خلود</w:t>
      </w:r>
      <w:bookmarkEnd w:id="1123"/>
    </w:p>
    <w:p>
      <w:pPr>
        <w:pStyle w:val="Heading5"/>
        <w:numPr>
          <w:ilvl w:val="4"/>
          <w:numId w:val="1"/>
        </w:numPr>
        <w:rPr/>
      </w:pPr>
      <w:bookmarkStart w:id="1124" w:name="__RefHeading___Toc4641994_73709187"/>
      <w:bookmarkStart w:id="1125" w:name="_Toc426"/>
      <w:bookmarkEnd w:id="1124"/>
      <w:r>
        <w:rPr>
          <w:rtl w:val="true"/>
        </w:rPr>
        <w:t>اشاره</w:t>
      </w:r>
      <w:bookmarkEnd w:id="1125"/>
    </w:p>
    <w:p>
      <w:pPr>
        <w:pStyle w:val="BookText"/>
        <w:rPr/>
      </w:pPr>
      <w:r>
        <w:rPr>
          <w:rFonts w:ascii="IRNazanin" w:hAnsi="IRNazanin" w:eastAsia="IRNazanin"/>
          <w:color w:val="111111"/>
          <w:sz w:val="28"/>
          <w:sz w:val="28"/>
          <w:szCs w:val="28"/>
          <w:rtl w:val="true"/>
          <w:lang w:bidi="fa-IR"/>
        </w:rPr>
        <w:t>قائلان به نظریه عدم خلود از طریق کتاب و سنت و عقل استدلال نموده اند و همگی را در این جا بیان می کنیم</w:t>
      </w:r>
      <w:r>
        <w:rPr>
          <w:rFonts w:eastAsia="IRNazanin" w:cs="IRNazanin"/>
          <w:color w:val="111111"/>
          <w:sz w:val="28"/>
          <w:szCs w:val="28"/>
          <w:rtl w:val="true"/>
          <w:lang w:bidi="fa-IR"/>
        </w:rPr>
        <w:t>:</w:t>
      </w:r>
    </w:p>
    <w:p>
      <w:pPr>
        <w:pStyle w:val="Heading5"/>
        <w:numPr>
          <w:ilvl w:val="4"/>
          <w:numId w:val="1"/>
        </w:numPr>
        <w:rPr/>
      </w:pPr>
      <w:bookmarkStart w:id="1126" w:name="__RefHeading___Toc4641996_73709187"/>
      <w:bookmarkStart w:id="1127" w:name="_Toc427"/>
      <w:bookmarkEnd w:id="1126"/>
      <w:r>
        <w:rPr>
          <w:rtl w:val="true"/>
        </w:rPr>
        <w:t>الف</w:t>
      </w:r>
      <w:r>
        <w:rPr>
          <w:rtl w:val="true"/>
        </w:rPr>
        <w:t xml:space="preserve">: </w:t>
      </w:r>
      <w:r>
        <w:rPr>
          <w:rtl w:val="true"/>
        </w:rPr>
        <w:t>دلایل نقلی</w:t>
      </w:r>
      <w:bookmarkEnd w:id="1127"/>
    </w:p>
    <w:p>
      <w:pPr>
        <w:pStyle w:val="Heading6"/>
        <w:numPr>
          <w:ilvl w:val="5"/>
          <w:numId w:val="1"/>
        </w:numPr>
        <w:rPr/>
      </w:pPr>
      <w:bookmarkStart w:id="1128" w:name="__RefHeading___Toc4641998_73709187"/>
      <w:bookmarkStart w:id="1129" w:name="_Toc428"/>
      <w:bookmarkEnd w:id="1128"/>
      <w:r>
        <w:rPr>
          <w:rtl w:val="true"/>
        </w:rPr>
        <w:t>اشاره</w:t>
      </w:r>
      <w:bookmarkEnd w:id="1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و شیوه استدلال با آن روشن گردید و برای توضیح بیشتر یادآور می شویم مؤمن مرتکب کبیره محکوم به ثواب و عقاب می باشد و در تحقق بخشیدن به این دو،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پاداش ببیند و سپس کیفر، این بر خلاف اجماع است،</w:t>
      </w:r>
    </w:p>
    <w:p>
      <w:pPr>
        <w:pStyle w:val="BookText"/>
        <w:rPr/>
      </w:pPr>
      <w:r>
        <w:rPr>
          <w:rFonts w:ascii="IRNazanin" w:hAnsi="IRNazanin" w:eastAsia="IRNazanin"/>
          <w:color w:val="111111"/>
          <w:sz w:val="28"/>
          <w:sz w:val="28"/>
          <w:szCs w:val="28"/>
          <w:rtl w:val="true"/>
          <w:lang w:bidi="fa-IR"/>
        </w:rPr>
        <w:t>بالأخص که در جاودانه بودن بهشتیان کسی شک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با هم انجام شود، آن نیز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طبعاً صورت سوم امکان پذیر خواهد بود، یعنی پس از دخول در آتش وارد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یادآوری نکته ای ناگزیریم و آن این که این نحو استدلال مبنی بر این است که دلیلی از قرآن و سنت بر خلود این گروه نباشد و گرنه آیه یاد شده نمی تواند گواه گفتار آنان باشد، زیرا از آیات و روایات حاکم بر خلود مرتکب کبیره کشف خواهیم کرد که پاداش ایمان، حبط شده و پس از ثبت در برنامه اعمال از بین رفته است همچنان که قائلان به احباط می گویند و یا کشف خواهیم کرد که از اول پاداش در کار نبوده و پاداش مشروط به شرطی بوده که تحقق نپذیرفته است چنان که قائلان به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آیه، یک قانون کلی است و آن این که هر کس عمل خیری انجام داد، نتیجه آن را خواهد دید ولی دیدن نتیجه خیر، متفرع بر وجود خیر است، اگر آیات و روایاتی حکم برخلود کنند، کشف خواهیم کرد که این خیر به آتش معصیت نابود شده و یا از اول خیری در کار نبوده است تا مستوجب پاداش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سوم این آیه حاکی از یک نوع زمینه مساعد است وبهره گیری از آن در صورتی صحیح است که دلیل بر نابودی زمینه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رَبَّکَ لَذُو مَغْفِرَة لِلنّاسِ عَلی ظُلْمِهِمْ وَإِنَّ رَبَّکَ لَشَدیدُ الْعِقابِ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دارای مغفرت و آمرزش است نسبت به مردم در حالی که آنان بر ستمگری خود می باشند پروردگار تو سخت کیفر 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گزارش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در پوشش مغفرت و رحمت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مشمول کیفرهای جانکاه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مسأله امید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مسأله بیم،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رَبَّکَ لَشَدیدُ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این دو گزارش درباره افراد گناهکار دو احتمال وجود دارد تا مشیّت الهی به کدامیک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مغفرت و آمرزش و یا عقاب وکیفر، و اگر مرتکب کبیره، محکوم خلود در آتش باشد، هرگز نمی توان درباره آنان امید مغفرت داشت امید مغفرت نشانه آن است که حساب آنان با کافران جدا است کافر به طور قطعی در آتش جاودانه است ولی مؤمن گناهکار بر سر دو راهی است تا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ملاکات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کدامیک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برای این که افراد گناهکار از این آیه سوء استفاده نکنند یادآور می شویم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قانون شکنی هایی است که مربوط به حقوق خدا است و امّا قانونشکنی هایی که ظلم بر مردم است در صورتی مشمول مغفرت است که حقوق آنان جبران شود و در غیر این صورت گزارش دوم درباره آنان قطعی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استدلال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حالیّه است یعنی خدا نسبت به مردم حتی در آن حالتی که راه ظلم وستم می پیمایند، دارای مغفرت و آمرزش است و به طور مسلم آیه ناظر به گروه غیر تائب است ، زیرا گروه تائب ظالم نیست تا درباره آنان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بکار رود</w:t>
      </w:r>
      <w:r>
        <w:rPr>
          <w:rFonts w:eastAsia="IRNazanin" w:cs="IRNazanin"/>
          <w:color w:val="111111"/>
          <w:sz w:val="28"/>
          <w:szCs w:val="28"/>
          <w:rtl w:val="true"/>
          <w:lang w:bidi="fa-IR"/>
        </w:rPr>
        <w:t>.</w:t>
      </w:r>
      <w:bookmarkStart w:id="1130" w:name="pg16738_215622"/>
    </w:p>
    <w:p>
      <w:pPr>
        <w:pStyle w:val="Heading6"/>
        <w:numPr>
          <w:ilvl w:val="5"/>
          <w:numId w:val="1"/>
        </w:numPr>
        <w:rPr/>
      </w:pPr>
      <w:bookmarkStart w:id="1131" w:name="__RefHeading___Toc4642000_73709187"/>
      <w:bookmarkStart w:id="1132" w:name="_Toc429"/>
      <w:bookmarkEnd w:id="1130"/>
      <w:bookmarkEnd w:id="1131"/>
      <w:r>
        <w:rPr>
          <w:rtl w:val="true"/>
        </w:rPr>
        <w:t>پاسخ</w:t>
      </w:r>
      <w:bookmarkEnd w:id="1132"/>
    </w:p>
    <w:p>
      <w:pPr>
        <w:pStyle w:val="BookText"/>
        <w:rPr/>
      </w:pPr>
      <w:r>
        <w:rPr>
          <w:rFonts w:ascii="IRNazanin" w:hAnsi="IRNazanin" w:eastAsia="IRNazanin"/>
          <w:color w:val="111111"/>
          <w:sz w:val="28"/>
          <w:sz w:val="28"/>
          <w:szCs w:val="28"/>
          <w:rtl w:val="true"/>
          <w:lang w:bidi="fa-IR"/>
        </w:rPr>
        <w:t>در پاسخ این استدلال همان مطلبی را که در پاسخ دلیل اول آوردیم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 که فرد گنهکار ممکن است مشمول مغفرت و یا مشمول عقاب جانکاه باشد، نتیجه ای که از این آیه می توان گرفت، این است که نمی توان قاطعانه درباره مرتکب کبیره سخن گفت و او را مخلد در آتش دانست، ولی اگر آیه دیگری برخی از گناهان را موجب خلود در آتش دانست چنان که برخی مدعی اند که قتل مؤمن، مایه خلود در دوزخ است، هرگز با این آیه منافاتی نخواهند داشت بلکه آیه دوم گواه بر این خواهد بود که این قسم از گناهان مایه تجلی قهر الهی خواهد بود نه تجلی رحمت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محکوم بخش دوم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رَبّکَ لَشدیدُ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یَغْفِرُأَنْ یُشْرَکَ بِهِ وَیَغْفِرُ ما دُونَ ذلِکَ لِمَنْ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گناه شرک را نمی آمرزد ولی گناهان غیر از آن را برای هر کس که بخواهد، می بخشد و هر کس به خدا شرک ورزد، مرتکب گناه بزرگی شده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از آمرزش همه گناهان جز شرک گزارش می دهد ناظر به انسانهایی است که بدون توبه بمیرند در این مورد است که خدا مشرکان را از رحمت خود محروم می سازد و امّا آنگاه که چنین گناهکاران توبه کنند از مورد آیه بیرون می باشند زیرا توبه همان طور که مایه آمرزش گناهان کبیره است، مایه</w:t>
      </w:r>
    </w:p>
    <w:p>
      <w:pPr>
        <w:pStyle w:val="BookText"/>
        <w:rPr/>
      </w:pPr>
      <w:r>
        <w:rPr>
          <w:rFonts w:ascii="IRNazanin" w:hAnsi="IRNazanin" w:eastAsia="IRNazanin"/>
          <w:color w:val="111111"/>
          <w:sz w:val="28"/>
          <w:sz w:val="28"/>
          <w:szCs w:val="28"/>
          <w:rtl w:val="true"/>
          <w:lang w:bidi="fa-IR"/>
        </w:rPr>
        <w:t>آمرزش شرک نیز می باشند و از این که آیه میان مشرک و غیر آن تفصیل می دهد، باید گفت صدر و ذیل آیه مربوط به کسانی است که بدون توبه از جهان بروند، قهراً نتیجه این می شود که اگر چنین انسانی مشرک باشد بخشوده نمی شود ولی غیر مشرک نوید مغفرت در مورد او هست، امّا نه به طور قطعی و سرانجام آیه گواه بر این است که مرتکب کبیره مخلد در آتش نیست، زیرا اگر به طور قطعی مخلد بود وعده آمرزش و لو به طور غیر منجّز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باره این استدلال همان نکته ای را که در دو آیه پیشین آوردیم یادآور می شویم و آن این که هرگاه بر مخلد بودن قسمی از مرتکبان کبیره دلیل قطعی در دست باشد به طور مسلم بر دیگر ادلّه مقدم خواهد بود و آیه مورد بحث را به مسأله زمینه و امکان مغفرت نه قطعی بودن آن، تفسیر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استدلال با این آیات بر عقیده امامیه وغیره در صورتی نتیجه بخش است که مجموع آیات قرآن در زمینه خلود مطالعه شود و تا تکلیف آن آیات روشن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از آیات که فقط از زمینه مغفرت گزارش می دهد نمی توان عدم خلود را نتیجه گرفت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 است این آیات را نمی توان بر مغفرت قطعی و بدون چون وچرا حمل کرد، زیرا نتیجه آن دعوت گنهکار به ادامه گناه است و طبعاً مورد بحث، با توبه فرق روشنی دارد به تائب در صورتی نوید مغفرت داده می شود که در خود ایجاد تحول کند وبا تحول روحی این نوع نویدها غرورآور نیست در حالی که این آیات ناظر به گنهکارانی است که هنوز توبه نکرده اند و بر گناه خود باقی مانده اند بنابراین باید مغفرت های وارد در این آیات را یک نوع گزارش از زمینه مغفرت و امید به آن تفسیر کرد</w:t>
      </w:r>
      <w:r>
        <w:rPr>
          <w:rFonts w:eastAsia="IRNazanin" w:cs="IRNazanin"/>
          <w:color w:val="111111"/>
          <w:sz w:val="28"/>
          <w:szCs w:val="28"/>
          <w:rtl w:val="true"/>
          <w:lang w:bidi="fa-IR"/>
        </w:rPr>
        <w:t>.</w:t>
      </w:r>
      <w:bookmarkStart w:id="1133" w:name="pg16738_215624"/>
    </w:p>
    <w:p>
      <w:pPr>
        <w:pStyle w:val="Heading6"/>
        <w:numPr>
          <w:ilvl w:val="5"/>
          <w:numId w:val="1"/>
        </w:numPr>
        <w:rPr/>
      </w:pPr>
      <w:bookmarkStart w:id="1134" w:name="__RefHeading___Toc4642002_73709187"/>
      <w:bookmarkStart w:id="1135" w:name="_Toc430"/>
      <w:bookmarkEnd w:id="1133"/>
      <w:bookmarkEnd w:id="1134"/>
      <w:r>
        <w:rPr>
          <w:rtl w:val="true"/>
        </w:rPr>
        <w:t>استدلال با روایات</w:t>
      </w:r>
      <w:bookmarkEnd w:id="1135"/>
    </w:p>
    <w:p>
      <w:pPr>
        <w:pStyle w:val="BookText"/>
        <w:rPr/>
      </w:pPr>
      <w:r>
        <w:rPr>
          <w:rFonts w:ascii="IRNazanin" w:hAnsi="IRNazanin" w:eastAsia="IRNazanin"/>
          <w:color w:val="111111"/>
          <w:sz w:val="28"/>
          <w:sz w:val="28"/>
          <w:szCs w:val="28"/>
          <w:rtl w:val="true"/>
          <w:lang w:bidi="fa-IR"/>
        </w:rPr>
        <w:t>در این مورد یک رشته روایاتی نیز وارد شده است که مرتکب کبیره را غیر مخلد در آتش معرفی می کند اینک برخی از روایات را در اینجا منعکس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در آتش به طور جاودانی نگه نمی دارد مگر این که کافر و منکر حق و گمراه و مشرک باشد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وارد آتش می شوند و سپس به واسطه عفو الهی از آن بیرون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هشتم در رساله ای که آن را به عنوان عقاید اسلامی به مأمون نوشت،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مؤمنی را که وعده بهشت داده است، وارد آتش نمی کند و کافری را که وعید دوزخ و خلود در آن داده است، از آتش بیرون نمی آورد ولی گنهکاران اهل توحید وارد آتش می شوند و از آن خارج می شوند و مورد شفاعت قرار می گیرند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اصولاً روایات شفاعت که به طور متواتر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وجانشینان او نقل شده است، کاملاً نظریّه خلود در آتش را نفی می کنند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اسلامی از پیامبر نقل می کنند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ادَّخَرْتُ شَفاعَتی</w:t>
      </w:r>
    </w:p>
    <w:p>
      <w:pPr>
        <w:pStyle w:val="BookText"/>
        <w:rPr/>
      </w:pPr>
      <w:r>
        <w:rPr>
          <w:rFonts w:ascii="Amiri" w:hAnsi="Amiri" w:eastAsia="Amiri" w:cs="Amiri"/>
          <w:color w:val="111111"/>
          <w:sz w:val="28"/>
          <w:sz w:val="28"/>
          <w:szCs w:val="28"/>
          <w:rtl w:val="true"/>
          <w:lang w:bidi="ar-SA"/>
        </w:rPr>
        <w:t>لأَهْلِ الْکَبائِرِ مِنْ أُمّتی</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شفاعت خود را برای مرتکبان کبیره از امت خود ذخیره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تشریع شفاعت، نجات مرتکبان کبیره است و اگر کسی آیات شفاعت را با توجه به شفاعتی که در میان عرب جاهلی و یهود و نصاری وجود داشت، ملاحظه کند اطمینان پیدا می کند که هدف از شفاعت، آمرزش گناهان کبیره است نه ترفیع درجه، آن هم درباره صالحان وپاکان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از آنجا که گناهان صغیره، به خاطر اجتناب از کبیره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تَجْتَنِبُوا کَبائِرَ ما تُنْهَونَ عَنْهُ نُکَفِّرْ عَنْکُمْ سَیِّئاتِکُمْ </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خود به خود بخشوده می شوند، طبعاً باید آیه را ناظر به آن گروه از گناهان دانست که جز با توبه و شفاعت بخشوده نمی شود وچون فرض این است که توبه نکرده اند، طبعاً باید در ضمن شرایطی در سایه شفاعت بخشوده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نقاطی که معتزله در آنجا به پیشداوری پرداخته، همین آیات و روایات شفاعت است، این گروه به خاطر این که مرتکب کبیره را که بدون توبه بمیرد، محکوم به خلود در آتش دانسته اند ومعتقد شده اند که برای او راه نجاتی نیست به خاطر همین اصل آیات و روایات شفاعت را از محور اصلی منحرف کرده و معتقد شده اند که همگی ناظر به صالحان و پاکان است که در سایه شفاعت پیامبر درجات آنان بالا می رود و در حقیقت با صریح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ادَّخَرْتُ شَفاعَتی لأَهْلِ الْکَبائِرِ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ورزیده اند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استدلال همان نکته ای را که در مورد آیات متذکر شدیم، یادآور می شویم و آن این که شفاعت یک مسأله قطعی است و برای خود شرایطی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شرایطی در شخص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بخشی ازاین</w:t>
      </w:r>
      <w:bookmarkStart w:id="1136" w:name="pg16738_215626"/>
    </w:p>
    <w:p>
      <w:pPr>
        <w:pStyle w:val="BookText"/>
        <w:rPr/>
      </w:pPr>
      <w:bookmarkEnd w:id="1136"/>
      <w:r>
        <w:rPr>
          <w:rFonts w:ascii="IRNazanin" w:hAnsi="IRNazanin" w:eastAsia="IRNazanin"/>
          <w:color w:val="111111"/>
          <w:sz w:val="28"/>
          <w:sz w:val="28"/>
          <w:szCs w:val="28"/>
          <w:rtl w:val="true"/>
          <w:lang w:bidi="fa-IR"/>
        </w:rPr>
        <w:t>شرایط در قرآن و احادیث آمده است طبعاً شفاعت مایه بخشودگی همه کبایر نخواهد بود خصوصاً درباره کسی که پیوند معنوی خود را با شفیع قطع کرده است از این جهت نمی توان به حکم آیات و روایات یاد شده در باره همه گناهان کبیره نظر قطعی داد و گفت همه آنان بخشوده می شوند، بلکه باید در این باره آیات و روایاتی را که در رابطه با این مطلب نقش استثنا دارند نیز مورد توجه قرار گیرند چه بسا مرتکبان برخی از کبایر، مانند قتل مؤمن، یا ترک نماز و سکر مستمر، مشمول شفاعت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بخواهیم مجموع این آیات و روایات را در برابر دلایل کسانی که بر خلود برخی از مرتکبان کبیره استدلال می کنند، بسنجیم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آیات و روایات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قاعده و زمینه سازی است، در حالی که دلایل مخالفان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که می توانند بر آیات و روایات پیشین در مقام نتیجه گیری مقدّم باشند</w:t>
      </w:r>
      <w:r>
        <w:rPr>
          <w:rFonts w:eastAsia="IRNazanin" w:cs="IRNazanin"/>
          <w:color w:val="111111"/>
          <w:sz w:val="28"/>
          <w:szCs w:val="28"/>
          <w:rtl w:val="true"/>
          <w:lang w:bidi="fa-IR"/>
        </w:rPr>
        <w:t>.</w:t>
      </w:r>
    </w:p>
    <w:p>
      <w:pPr>
        <w:pStyle w:val="Heading5"/>
        <w:numPr>
          <w:ilvl w:val="4"/>
          <w:numId w:val="1"/>
        </w:numPr>
        <w:rPr/>
      </w:pPr>
      <w:bookmarkStart w:id="1137" w:name="__RefHeading___Toc4642004_73709187"/>
      <w:bookmarkStart w:id="1138" w:name="_Toc431"/>
      <w:bookmarkEnd w:id="1137"/>
      <w:r>
        <w:rPr>
          <w:rtl w:val="true"/>
        </w:rPr>
        <w:t>ب</w:t>
      </w:r>
      <w:r>
        <w:rPr>
          <w:rtl w:val="true"/>
        </w:rPr>
        <w:t xml:space="preserve">. </w:t>
      </w:r>
      <w:r>
        <w:rPr>
          <w:rtl w:val="true"/>
        </w:rPr>
        <w:t>دلیل عقلی منکران</w:t>
      </w:r>
      <w:bookmarkEnd w:id="1138"/>
    </w:p>
    <w:p>
      <w:pPr>
        <w:pStyle w:val="BookText"/>
        <w:rPr/>
      </w:pPr>
      <w:r>
        <w:rPr>
          <w:rFonts w:ascii="IRNazanin" w:hAnsi="IRNazanin" w:eastAsia="IRNazanin"/>
          <w:color w:val="111111"/>
          <w:sz w:val="28"/>
          <w:sz w:val="28"/>
          <w:szCs w:val="28"/>
          <w:rtl w:val="true"/>
          <w:lang w:bidi="fa-IR"/>
        </w:rPr>
        <w:t>قائلان به عدم خلود، گذشته بر دلایل نقلی مزبور دلیل عقلی نیز دارند که اجمال آن این است که اگر خدا به مؤمنی که مرتکب گناه کبیره شده و به کافری که به او ایمان نیاورده به یک نظر بنگرد و هر دو را مخلد در عذاب سازد با اصل عدل موافق نخواهد بود</w:t>
      </w:r>
      <w:r>
        <w:rPr>
          <w:rFonts w:eastAsia="IRNazanin" w:cs="IRNazanin"/>
          <w:color w:val="111111"/>
          <w:sz w:val="28"/>
          <w:szCs w:val="28"/>
          <w:rtl w:val="true"/>
          <w:lang w:bidi="fa-IR"/>
        </w:rPr>
        <w:t>.</w:t>
      </w:r>
      <w:r>
        <w:rPr>
          <w:rStyle w:val="FootnoteAnchor"/>
          <w:rtl w:val="true"/>
        </w:rPr>
        <w:footnoteReference w:id="644"/>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 توان درباره این دلیل عقلی گفت این است که یکسان نگری بر خلاف عقل است ولی هرگز روشن نیست که عذاب این دو گروه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مرتکب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باشند چه بسا ممکن است در عین خلود از نظر کیفیت با هم یکسان نباشند</w:t>
      </w:r>
      <w:r>
        <w:rPr>
          <w:rFonts w:eastAsia="IRNazanin" w:cs="IRNazanin"/>
          <w:color w:val="111111"/>
          <w:sz w:val="28"/>
          <w:szCs w:val="28"/>
          <w:rtl w:val="true"/>
          <w:lang w:bidi="fa-IR"/>
        </w:rPr>
        <w:t>.</w:t>
      </w:r>
      <w:bookmarkStart w:id="1139" w:name="pg16738_215627"/>
    </w:p>
    <w:p>
      <w:pPr>
        <w:pStyle w:val="BookText"/>
        <w:rPr/>
      </w:pPr>
      <w:bookmarkEnd w:id="1139"/>
      <w:r>
        <w:rPr>
          <w:rFonts w:ascii="IRNazanin" w:hAnsi="IRNazanin" w:eastAsia="IRNazanin"/>
          <w:color w:val="111111"/>
          <w:sz w:val="28"/>
          <w:sz w:val="28"/>
          <w:szCs w:val="28"/>
          <w:rtl w:val="true"/>
          <w:lang w:bidi="fa-IR"/>
        </w:rPr>
        <w:t>تا اینجا با دلایل نافیان خلود مرتکب کبیره آشنا شدیم وروشن شد که این ادله در عین اتقان کافی برای حکم قطعی به عدم خلود نیست، و تا هنگامی که دلیل مخالف مورد بررسی قرار نگرفته است، نمی توان به طور روشن پیرامون آنها داوری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دلایل مخالفان که معتزله و خوارج می باشند، می پردازیم</w:t>
      </w:r>
      <w:r>
        <w:rPr>
          <w:rFonts w:eastAsia="IRNazanin" w:cs="IRNazanin"/>
          <w:color w:val="111111"/>
          <w:sz w:val="28"/>
          <w:szCs w:val="28"/>
          <w:rtl w:val="true"/>
          <w:lang w:bidi="fa-IR"/>
        </w:rPr>
        <w:t>:</w:t>
      </w:r>
    </w:p>
    <w:p>
      <w:pPr>
        <w:pStyle w:val="Heading4"/>
        <w:numPr>
          <w:ilvl w:val="3"/>
          <w:numId w:val="1"/>
        </w:numPr>
        <w:rPr/>
      </w:pPr>
      <w:bookmarkStart w:id="1140" w:name="__RefHeading___Toc4642006_73709187"/>
      <w:bookmarkStart w:id="1141" w:name="_Toc432"/>
      <w:bookmarkEnd w:id="1140"/>
      <w:r>
        <w:rPr>
          <w:rtl w:val="true"/>
        </w:rPr>
        <w:t>دلیل قائلان به خلود در دوزخ</w:t>
      </w:r>
      <w:bookmarkEnd w:id="1141"/>
    </w:p>
    <w:p>
      <w:pPr>
        <w:pStyle w:val="BookText"/>
        <w:rPr/>
      </w:pPr>
      <w:r>
        <w:rPr>
          <w:rFonts w:ascii="IRNazanin" w:hAnsi="IRNazanin" w:eastAsia="IRNazanin"/>
          <w:color w:val="111111"/>
          <w:sz w:val="28"/>
          <w:sz w:val="28"/>
          <w:szCs w:val="28"/>
          <w:rtl w:val="true"/>
          <w:lang w:bidi="fa-IR"/>
        </w:rPr>
        <w:t>معتزله و هر گروهی که درباره خلود مرتکب کبیره در دوزخ با آنان هم عقیده اند، با یک رشته آیات قرآنی بر مدعای خود استدلال نموده اند، بررسی دلایل این گروه در گرو این است که مجموع آیاتی که به طور مطلق پیرامون خلود سخن می گوید وارد بحث کنیم آنگاه با واقع بینی خاصی به تفسیر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مختلف گروههای یاد شده در زیر را مخلد در دوزخ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اجمال عناوین این گروهها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مرتدان</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کنندگان آیات الهی</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عاصیان و متمردان امر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ظالمان و ستمگران</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اشقیاء</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غوطهوران در خطا</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بدکار</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 مؤمن</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رباخواران</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گردانان از قرآن</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اعمالان </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کشندگان</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عناوین شانزده گانه از نظر قرآن محکوم به خلود در دوزخ می باشند حال آیا همه این عناوین از آن کافران، مشرکان، مرتدان و منافقان است و همگی بیانگر اوصاف این گروههای چهارگانه می باشند، هر چند عبارت آنها با آن عناوین چهارگانه متفاوت است، یا این که مفهوم این عناوین گسترده تر از</w:t>
      </w:r>
      <w:bookmarkStart w:id="1142" w:name="pg16738_215629"/>
    </w:p>
    <w:p>
      <w:pPr>
        <w:pStyle w:val="BookText"/>
        <w:rPr/>
      </w:pPr>
      <w:bookmarkEnd w:id="1142"/>
      <w:r>
        <w:rPr>
          <w:rFonts w:ascii="IRNazanin" w:hAnsi="IRNazanin" w:eastAsia="IRNazanin"/>
          <w:color w:val="111111"/>
          <w:sz w:val="28"/>
          <w:sz w:val="28"/>
          <w:szCs w:val="28"/>
          <w:rtl w:val="true"/>
          <w:lang w:bidi="fa-IR"/>
        </w:rPr>
        <w:t>چهار عنوان پیشین است که به اتفاق مسلمانان مخلد در آتش می باشند ودر نتیجه همه آنان محکوم به خلود در دوزخ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پیرامون این مسأله در گرو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تحلیل این آیات و عناوین ذهن خود را از آنچه که امروز به آن مثلاً مجرم و عاصی گفته می شود خالی سازیم و به نوعی به عصر نزول وحی و قرآن بازگردیم، زیرا چه بسا الفاظ قرآن در محیط نزول وحی معانی داشته ولی در طول این چهارده قرن تطورات مختلف به خود گرفته است ولذا یک مفسر نمی تواند در تفسیر آیات قرآن به معانی موجود در ذهن خود و یا اهل لسان امروز، اکتفا ورزد، بلکه باید به ریشه شناسی بپردازد و معانی عصر نزول وحی را بدست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تفسیر این مفاهیم سیاق آیات را نیز در نظر گرفت، زیرا چه بسا برخی از این مفاهیم مرتکب کبیره را نیز در برگیرد امّا قراین موجود در آیات قبل و بعد از وسعت و گستردگی آن بکاهد و در نتیجه مرتکب کبیره ای که مؤمن باشد را شامل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مطلب به تفسیر این عناوین که در قرآن وارد شده 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چهارگانه نخست جای بحث و گفتگو نیست، زیرا همگی تحت عنوان کافر قرار گرفته اند و در این که همه آنان در آتش مخلدند اختلاف نظری وجود ندارد، و لذا از بحث پیرامون آنها صرف نظر می کنیم و به تفسیر دیگر عناوین می پردازیم</w:t>
      </w:r>
      <w:r>
        <w:rPr>
          <w:rFonts w:eastAsia="IRNazanin" w:cs="IRNazanin"/>
          <w:color w:val="111111"/>
          <w:sz w:val="28"/>
          <w:szCs w:val="28"/>
          <w:rtl w:val="true"/>
          <w:lang w:bidi="fa-IR"/>
        </w:rPr>
        <w:t>:</w:t>
      </w:r>
    </w:p>
    <w:p>
      <w:pPr>
        <w:pStyle w:val="Heading4"/>
        <w:numPr>
          <w:ilvl w:val="3"/>
          <w:numId w:val="1"/>
        </w:numPr>
        <w:rPr/>
      </w:pPr>
      <w:bookmarkStart w:id="1143" w:name="__RefHeading___Toc4642008_73709187"/>
      <w:bookmarkStart w:id="1144" w:name="_Toc433"/>
      <w:bookmarkEnd w:id="1143"/>
      <w:r>
        <w:rPr/>
        <w:t>1</w:t>
      </w:r>
      <w:r>
        <w:rPr>
          <w:rtl w:val="true"/>
        </w:rPr>
        <w:t xml:space="preserve">. </w:t>
      </w:r>
      <w:r>
        <w:rPr>
          <w:rtl w:val="true"/>
        </w:rPr>
        <w:t>تکذیب کنندگان آیات الهی</w:t>
      </w:r>
      <w:bookmarkEnd w:id="1144"/>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وارد در مورد این عنوان مربوط به کافران است این آیه از خطابات</w:t>
      </w:r>
      <w:bookmarkStart w:id="1145" w:name="pg16738_215630"/>
    </w:p>
    <w:p>
      <w:pPr>
        <w:pStyle w:val="BookText"/>
        <w:rPr/>
      </w:pPr>
      <w:bookmarkEnd w:id="1145"/>
      <w:r>
        <w:rPr>
          <w:rFonts w:ascii="IRNazanin" w:hAnsi="IRNazanin" w:eastAsia="IRNazanin"/>
          <w:color w:val="111111"/>
          <w:sz w:val="28"/>
          <w:sz w:val="28"/>
          <w:szCs w:val="28"/>
          <w:rtl w:val="true"/>
          <w:lang w:bidi="fa-IR"/>
        </w:rPr>
        <w:t>نخستین است که پس از آفرینش آدم و حوا از جانب خدا به فرزندان آدم خطاب شده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إِمّا یَأْتِیَنَّکُمْ رُسُلٌ مِنْکُمْ یَقُصُّونَ عَلَیْکُمْ آیاتی فَمَنِ اتَّقی وَأَصْلَحَ فَلا 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کَذَّبُوا بِآیاتِنا وَاسْتَکْبَرُوا عَنْها أُولئِکَ أَصْحابُ النّارِ هُمْ فِیها خالِدُونَ</w:t>
      </w:r>
      <w:r>
        <w:rPr>
          <w:rFonts w:eastAsia="Amiri" w:cs="Amiri" w:ascii="Amiri" w:hAnsi="Amiri"/>
          <w:color w:val="111111"/>
          <w:sz w:val="28"/>
          <w:szCs w:val="28"/>
          <w:rtl w:val="true"/>
          <w:lang w:bidi="ar-SA"/>
        </w:rPr>
        <w:t>)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البته اگر پیامبرانی از شما به سوی شما بیایند و آیات مرا بر شما بخوانند، آن کس که تقوا پیشه سازد و خود را اصلاح کند بر او ترس و اندوهی نیست ولی آنان که به تکذیب آیات ما برخیزند و کبر ورزند، اهل آتش بوده و پیوسته در آنجا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مضمون هر دو آیه روشن می شود که هدف آن دو این است که مردم در برابر رسولان خدا دو گروهند، گروهی آنان را تصدیق کرده و گروهی دیگر آنان را تکذیب می کنند، گروه نخست در بهشت و گروه دوم در عذاب 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گروه دوم همان کافران ومنکران پیامبران می باشند</w:t>
      </w:r>
      <w:r>
        <w:rPr>
          <w:rFonts w:eastAsia="IRNazanin" w:cs="IRNazanin"/>
          <w:color w:val="111111"/>
          <w:sz w:val="28"/>
          <w:szCs w:val="28"/>
          <w:rtl w:val="true"/>
          <w:lang w:bidi="fa-IR"/>
        </w:rPr>
        <w:t>.</w:t>
      </w:r>
    </w:p>
    <w:p>
      <w:pPr>
        <w:pStyle w:val="Heading4"/>
        <w:numPr>
          <w:ilvl w:val="3"/>
          <w:numId w:val="1"/>
        </w:numPr>
        <w:rPr/>
      </w:pPr>
      <w:bookmarkStart w:id="1146" w:name="__RefHeading___Toc4642010_73709187"/>
      <w:bookmarkStart w:id="1147" w:name="_Toc434"/>
      <w:bookmarkEnd w:id="1146"/>
      <w:r>
        <w:rPr/>
        <w:t>2</w:t>
      </w:r>
      <w:r>
        <w:rPr>
          <w:rtl w:val="true"/>
        </w:rPr>
        <w:t xml:space="preserve">. </w:t>
      </w:r>
      <w:r>
        <w:rPr>
          <w:rtl w:val="true"/>
        </w:rPr>
        <w:t xml:space="preserve">دشمنی با خدا و پیامبر </w:t>
      </w:r>
      <w:r>
        <w:rPr>
          <w:rtl w:val="true"/>
        </w:rPr>
        <w:t>(</w:t>
      </w:r>
      <w:r>
        <w:rPr>
          <w:rtl w:val="true"/>
        </w:rPr>
        <w:t>صلی الله علیه وآله وسلم</w:t>
      </w:r>
      <w:r>
        <w:rPr>
          <w:rtl w:val="true"/>
        </w:rPr>
        <w:t>)</w:t>
      </w:r>
      <w:bookmarkEnd w:id="1147"/>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أَنَّهُ مَنْ یُحادِدِ اللّهَ وَرَسُولَهُ فَأنَّ لَهُ نارَ جَهَنَّمَ خالِداً فیها ذلِکَ الْخِزیُ الْعَظیمُ</w:t>
      </w:r>
      <w:r>
        <w:rPr>
          <w:rFonts w:eastAsia="Amiri" w:cs="Amiri" w:ascii="Amiri" w:hAnsi="Amiri"/>
          <w:color w:val="111111"/>
          <w:sz w:val="28"/>
          <w:szCs w:val="28"/>
          <w:rtl w:val="true"/>
          <w:lang w:bidi="ar-SA"/>
        </w:rPr>
        <w:t>) .</w:t>
      </w:r>
      <w:r>
        <w:rPr>
          <w:rStyle w:val="FootnoteAnchor"/>
          <w:rtl w:val="true"/>
        </w:rPr>
        <w:footnoteReference w:id="661"/>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خدا و رسول او دشمنی ورزد، برای او است آتش دوزخ جاودانه در آن این است خواری بزرگ</w:t>
      </w:r>
      <w:r>
        <w:rPr>
          <w:rFonts w:eastAsia="IRNazanin" w:cs="IRNazanin"/>
          <w:color w:val="111111"/>
          <w:sz w:val="28"/>
          <w:szCs w:val="28"/>
          <w:rtl w:val="true"/>
          <w:lang w:bidi="fa-IR"/>
        </w:rPr>
        <w:t>».</w:t>
      </w:r>
      <w:bookmarkStart w:id="1148" w:name="pg16738_215631"/>
    </w:p>
    <w:p>
      <w:pPr>
        <w:pStyle w:val="BookText"/>
        <w:rPr/>
      </w:pPr>
      <w:bookmarkEnd w:id="1148"/>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نهایت و پایان چیزی، اخذ شده است و مقصود در این جا عداوت و دشمنی است و به طور مسلم دشمنی با خدا و رسول او مساوی با تکذیب رسالت رسولان و نبوت پیامبران است و چنین فردی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آیه، به حکم سیاق، مربوط به منافقان است که هرگز در باطن ایمان نیاورده و تنها تظاهر به ایمان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بدست آوردن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رسول می توانید به آیات دیگری که در این زمینه وارد شده است مراجعه نمایید و از همگی آنها به روشنی به دست می آید که یک چنین رفتار مربوط به گروه غیر مؤمن به خدا و رسول او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گروه مؤمن به خدا و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بینی که گروهی را که خدا و پیامبر او را دشمن داشته اند، آنان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این است که هرگز ایمان با ایجاد رابطه دوستی با دشمنان خدا و رسول او قابل جمع نیست</w:t>
      </w:r>
      <w:r>
        <w:rPr>
          <w:rFonts w:eastAsia="IRNazanin" w:cs="IRNazanin"/>
          <w:color w:val="111111"/>
          <w:sz w:val="28"/>
          <w:szCs w:val="28"/>
          <w:rtl w:val="true"/>
          <w:lang w:bidi="fa-IR"/>
        </w:rPr>
        <w:t>.</w:t>
      </w:r>
      <w:r>
        <w:rPr>
          <w:rStyle w:val="FootnoteAnchor"/>
          <w:rtl w:val="true"/>
        </w:rPr>
        <w:footnoteReference w:id="663"/>
      </w:r>
    </w:p>
    <w:p>
      <w:pPr>
        <w:pStyle w:val="Heading4"/>
        <w:numPr>
          <w:ilvl w:val="3"/>
          <w:numId w:val="1"/>
        </w:numPr>
        <w:rPr/>
      </w:pPr>
      <w:bookmarkStart w:id="1149" w:name="__RefHeading___Toc4642012_73709187"/>
      <w:bookmarkStart w:id="1150" w:name="_Toc435"/>
      <w:bookmarkEnd w:id="1149"/>
      <w:r>
        <w:rPr/>
        <w:t>3</w:t>
      </w:r>
      <w:r>
        <w:rPr>
          <w:rtl w:val="true"/>
        </w:rPr>
        <w:t xml:space="preserve">. </w:t>
      </w:r>
      <w:r>
        <w:rPr>
          <w:rtl w:val="true"/>
        </w:rPr>
        <w:t>عاصیان و متمردان</w:t>
      </w:r>
      <w:bookmarkEnd w:id="1150"/>
    </w:p>
    <w:p>
      <w:pPr>
        <w:pStyle w:val="BookText"/>
        <w:rPr/>
      </w:pPr>
      <w:r>
        <w:rPr>
          <w:rFonts w:ascii="IRNazanin" w:hAnsi="IRNazanin" w:eastAsia="IRNazanin"/>
          <w:color w:val="111111"/>
          <w:sz w:val="28"/>
          <w:sz w:val="28"/>
          <w:szCs w:val="28"/>
          <w:rtl w:val="true"/>
          <w:lang w:bidi="fa-IR"/>
        </w:rPr>
        <w:t>قرآن درباره آنان می فرماید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بَلاغاً مِنَ اللّهِ وَرِسالاتِهِ وَمَنْ یَعْصِ اللّهَ وَرَسُولَهُ فَإِنَّ لَهُ نارَ جَهَنَّمَ</w:t>
      </w:r>
    </w:p>
    <w:p>
      <w:pPr>
        <w:pStyle w:val="BookText"/>
        <w:rPr/>
      </w:pP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فَسَیَعْلَمُونَ مَنْ أَضْعَفُ ناصِراً وَأَقَلُّ عَدَداً</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 چیزی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مأمورم پیام الهی و رسالت او را به شما برسانم و آن کس که نسبت به خدا و رسول او عصیان ورزد برای او است آتش دوزخ، جاودانه وپیوسته 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عاصی آنگاه که وعیدهای الهی را دیدند در آن وقت می فهمند که چه کسی از نظر یار ویاور ناتوان تر و از نظر شمار و تعداد کم تر است؟</w:t>
      </w:r>
    </w:p>
    <w:p>
      <w:pPr>
        <w:pStyle w:val="BookText"/>
        <w:rPr/>
      </w:pPr>
      <w:r>
        <w:rPr>
          <w:rFonts w:ascii="IRNazanin" w:hAnsi="IRNazanin" w:eastAsia="IRNazanin"/>
          <w:color w:val="111111"/>
          <w:sz w:val="28"/>
          <w:sz w:val="28"/>
          <w:szCs w:val="28"/>
          <w:rtl w:val="true"/>
          <w:lang w:bidi="fa-IR"/>
        </w:rPr>
        <w:t xml:space="preserve">هرگاه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یَعْصِ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ورزیم، طبعاً آیه معنی وسیعی خواهد داشت که مؤمنان مرتکبان کبیره را نیز در بر می گیرد ولی با توجه به سیاق آیات خواهیم دید، این آیه مربوط به منکران پیامبران و تحقیر کنندگان آنان می باشد، و گواه بر این مطلب دوچیز است که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از 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مشرکان وگروه کافران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الْمَساجِدَ لِلّهِ فَلا تَدْعُوا مَعَ اللّهِ أَحَداً</w:t>
      </w:r>
      <w:r>
        <w:rPr>
          <w:rFonts w:eastAsia="Amiri" w:cs="Amiri" w:ascii="Amiri" w:hAnsi="Amiri"/>
          <w:color w:val="111111"/>
          <w:sz w:val="28"/>
          <w:szCs w:val="28"/>
          <w:rtl w:val="true"/>
          <w:lang w:bidi="ar-SA"/>
        </w:rPr>
        <w:t>) .</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 از آنِ خدا است با خدا کسی را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أَدْعُوا رَبّی وَلا أُشْرِکُ بِهِ أَحَداً</w:t>
      </w:r>
      <w:r>
        <w:rPr>
          <w:rFonts w:eastAsia="Amiri" w:cs="Amiri" w:ascii="Amiri" w:hAnsi="Amiri"/>
          <w:color w:val="111111"/>
          <w:sz w:val="28"/>
          <w:szCs w:val="28"/>
          <w:rtl w:val="true"/>
          <w:lang w:bidi="ar-SA"/>
        </w:rPr>
        <w:t>) .</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خدایم را می خوانم و کسی را شریک او قرار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محور آیات، مشرکان و کافران است و طبعاً مقصود از عاصیان و نافرمانان گروهی خواهند بود که با توحید او مخالفت ورزیده و اصول و فروع دین خدا را نمی پذیرند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تهدید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آخرت را</w:t>
      </w:r>
      <w:bookmarkStart w:id="1151" w:name="pg16738_215633"/>
    </w:p>
    <w:p>
      <w:pPr>
        <w:pStyle w:val="BookText"/>
        <w:rPr/>
      </w:pPr>
      <w:bookmarkEnd w:id="1151"/>
      <w:r>
        <w:rPr>
          <w:rFonts w:ascii="IRNazanin" w:hAnsi="IRNazanin" w:eastAsia="IRNazanin"/>
          <w:color w:val="111111"/>
          <w:sz w:val="28"/>
          <w:sz w:val="28"/>
          <w:szCs w:val="28"/>
          <w:rtl w:val="true"/>
          <w:lang w:bidi="fa-IR"/>
        </w:rPr>
        <w:t>می بینید، آنگاه می فهمید که کم یاور و کم شمار کیست؟ و این جمله می فهماند که طرف سخن مشرکان و کافران هستند که پیامبران را به خاطر کم یاوری و این که طرفداران آنان افراد معدودی می باشند، تحقیر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دو قرینه نمی توان گفت مقصود از عصیان هر نوع سرپیچی ونافرمانی است به گونه ای که سرپیچی افراد مؤمن را نیز شامل شود</w:t>
      </w:r>
      <w:r>
        <w:rPr>
          <w:rFonts w:eastAsia="IRNazanin" w:cs="IRNazanin"/>
          <w:color w:val="111111"/>
          <w:sz w:val="28"/>
          <w:szCs w:val="28"/>
          <w:rtl w:val="true"/>
          <w:lang w:bidi="fa-IR"/>
        </w:rPr>
        <w:t>.</w:t>
      </w:r>
    </w:p>
    <w:p>
      <w:pPr>
        <w:pStyle w:val="Heading4"/>
        <w:numPr>
          <w:ilvl w:val="3"/>
          <w:numId w:val="1"/>
        </w:numPr>
        <w:rPr/>
      </w:pPr>
      <w:bookmarkStart w:id="1152" w:name="__RefHeading___Toc4642014_73709187"/>
      <w:bookmarkStart w:id="1153" w:name="_Toc436"/>
      <w:bookmarkEnd w:id="1152"/>
      <w:r>
        <w:rPr/>
        <w:t>4</w:t>
      </w:r>
      <w:r>
        <w:rPr>
          <w:rtl w:val="true"/>
        </w:rPr>
        <w:t xml:space="preserve">. </w:t>
      </w:r>
      <w:r>
        <w:rPr>
          <w:rtl w:val="true"/>
        </w:rPr>
        <w:t>ظالمان و ستمگران</w:t>
      </w:r>
      <w:bookmarkEnd w:id="1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قیلَ لِلَّذینَ ظَلَمُوا ذُوقُوا عذابَ الْخُلْدِ هَلْ تُجْزَونَ إِلاّ بِما کُنْتُمْ تَکْسِبُونَ</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افرادی که ستم کرده اند گفته می شود، عذاب پیوسته را بچشید، جز آنچه را که انجام می دادید جزا داده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افراد ستمگر بیم عذاب پیوسته داده شده است اگر از سیاق آیات صرف نظر کنیم، طبعاً هر نوع ستم و هر نوع ستمگر را در بر می گیرد وشکی نیست که مرتکب کبیره، با قانون شکنی، ستمی بر خود و ستمی بر خدا یا دیگران روا می دارد ولی با توجه به آیات قبل به خوبی روشن می شود که آیه درباره منکران روز قیامت سخن می گوید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مَتی هذَا الْوَعْدُ إِنْ کُنْتُمْ صادِقینَ</w:t>
      </w:r>
      <w:r>
        <w:rPr>
          <w:rFonts w:eastAsia="Amiri" w:cs="Amiri" w:ascii="Amiri" w:hAnsi="Amiri"/>
          <w:color w:val="111111"/>
          <w:sz w:val="28"/>
          <w:szCs w:val="28"/>
          <w:rtl w:val="true"/>
          <w:lang w:bidi="ar-SA"/>
        </w:rPr>
        <w:t>) .</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روز قیامت در چه زمانی خواهد بود اگر راست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إِذا ما وَقَعَ آمَنْتُمْ بِهِ آلآنَ وَقَدْ کُنْتُمْ بِهِ تَسْتَعْجِلُونَ</w:t>
      </w:r>
      <w:r>
        <w:rPr>
          <w:rFonts w:eastAsia="Amiri" w:cs="Amiri" w:ascii="Amiri" w:hAnsi="Amiri"/>
          <w:color w:val="111111"/>
          <w:sz w:val="28"/>
          <w:szCs w:val="28"/>
          <w:rtl w:val="true"/>
          <w:lang w:bidi="ar-SA"/>
        </w:rPr>
        <w:t>) .</w:t>
      </w:r>
      <w:r>
        <w:rPr>
          <w:rStyle w:val="FootnoteAnchor"/>
          <w:rtl w:val="true"/>
        </w:rPr>
        <w:footnoteReference w:id="669"/>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آنگاه که عذاب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به رسالت پیامبر یا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می آورید در حالی که قبلاً خواستار چنین عذاب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چنین گروه با این صفات وحالات آیه مورد بحث بیم عذاب مخلد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قیلَ لِلّذینَ ظَلَمُوا ذُوقُوا عَذابَ الْخُلْدِ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توجه به چنین سیاق نمی توان درباره آیه، غیر از این داوری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می توان مفاد دو آیه دیگر که در آن به ستمگران وعید و بیم خلود در آتش داده شده است، نیز به دست آورد اینک متن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یَحْشُرُهُمْ جَمیعاً یا مَعْشَرَ الْجِنِّ قَد اسْتَکْثَرتُمْ مِنَ الإِنْسِ وَقالَ أَولِیاؤُهُمْ مِنَ الإِنْسِ رَبَّنَااسْتَمْتَعَ بَعْضُنا بِبَعْض وَبَلَغْنا أَجَلَنَاالَّذی أَجَّلْتَ لَنا قالَ النّارُ مَثْویکُمْ خالدینَ فِیها إِلاّ ما شاءَ اللّهُ إِنَّ رَبَّکَ حَکیمٌ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نُوَلِّی بَعْضَ الظّالِمینَ بعْضاً بِما کانُوا یَکْسِبُونَ</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محشور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به گروه جن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جن افراد فراوانی از انس را گمراه کردید، در این موقع دوستان آنان از آدمیان می گویند برخی از ما از برخی دیگر بهره مند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در پرتو وسوسه جن در شهوت فرو رفتند وجنیان نیز از این که ما پیرو وسوسه های آنان بودیم لذت بردند و این کار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اجلی را که برای ما مقرر داشته بودی فرا رسید، در این موقع خطاب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جایگاه شما است، جاودانه در آنجا هستید مگر این که خدا بخواهد، خدای تو حکیم و دانا است این چنین برخی از ستمگران را به خاطر اعمالی که انجام می دادند وَلیّ برخی دیگر قرار می دهیم</w:t>
      </w:r>
      <w:r>
        <w:rPr>
          <w:rFonts w:eastAsia="IRNazanin" w:cs="IRNazanin"/>
          <w:color w:val="111111"/>
          <w:sz w:val="28"/>
          <w:szCs w:val="28"/>
          <w:rtl w:val="true"/>
          <w:lang w:bidi="fa-IR"/>
        </w:rPr>
        <w:t>».</w:t>
      </w:r>
      <w:bookmarkStart w:id="1154" w:name="pg16738_215635"/>
    </w:p>
    <w:p>
      <w:pPr>
        <w:pStyle w:val="BookText"/>
        <w:rPr/>
      </w:pPr>
      <w:bookmarkEnd w:id="1154"/>
      <w:r>
        <w:rPr>
          <w:rFonts w:ascii="IRNazanin" w:hAnsi="IRNazanin" w:eastAsia="IRNazanin"/>
          <w:color w:val="111111"/>
          <w:sz w:val="28"/>
          <w:sz w:val="28"/>
          <w:szCs w:val="28"/>
          <w:rtl w:val="true"/>
          <w:lang w:bidi="fa-IR"/>
        </w:rPr>
        <w:t xml:space="preserve">البته در این آیه، ظالمان محکوم به خلود در آتشند، ولی هرگاه به سیاق آیات مراجعه شود، روشن می گردد که آیه درباره امتهای پیشین است که انبیا را تکذیب می کردند، و اگر هم مربوط به امت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آن گروهی است که رسالت او را تکذیب می نمودند، مثلاً در آیه قبل از این دو آیه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جائَتْهُمْ آیَةٌ قالُوا لَنْ نُؤْمِنَ حَتّی نُؤْتی مِثْلَ ما أُوتِیَ رُسُلُ اللّهِ</w:t>
      </w:r>
      <w:r>
        <w:rPr>
          <w:rFonts w:eastAsia="Amiri" w:cs="Amiri" w:ascii="Amiri" w:hAnsi="Amiri"/>
          <w:color w:val="111111"/>
          <w:sz w:val="28"/>
          <w:szCs w:val="28"/>
          <w:rtl w:val="true"/>
          <w:lang w:bidi="ar-SA"/>
        </w:rPr>
        <w:t>...)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ای به سوی آنان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هرگز ایمان نمی آوریم تا آن که به ما داده شود، آنچه که به رسولان خدا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نیز طرف وحی بوده و فرشته وحی را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بعد از این دو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وَالإِنْسِ اَلَمْ یَأْتِکُمْ رُسُلٌ مِنْکُمْ یَقُصُّونَ عَلَیْکُمْ آیاتِی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 آیا پیامبران ما به سوی شما نیامدند تا آیات ما را به شما تلاوت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قبل و بعد آیه مورد بحث باید گفت مقصود، منکران توحید و رسالت پیامبران و بالاخص 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گونه افراد جز کافر نمی توانند باشند</w:t>
      </w:r>
      <w:r>
        <w:rPr>
          <w:rFonts w:eastAsia="IRNazanin" w:cs="IRNazanin"/>
          <w:color w:val="111111"/>
          <w:sz w:val="28"/>
          <w:szCs w:val="28"/>
          <w:rtl w:val="true"/>
          <w:lang w:bidi="fa-IR"/>
        </w:rPr>
        <w:t>.</w:t>
      </w:r>
    </w:p>
    <w:p>
      <w:pPr>
        <w:pStyle w:val="Heading4"/>
        <w:numPr>
          <w:ilvl w:val="3"/>
          <w:numId w:val="1"/>
        </w:numPr>
        <w:rPr/>
      </w:pPr>
      <w:bookmarkStart w:id="1155" w:name="__RefHeading___Toc4642016_73709187"/>
      <w:bookmarkStart w:id="1156" w:name="_Toc437"/>
      <w:bookmarkEnd w:id="1155"/>
      <w:r>
        <w:rPr/>
        <w:t>5</w:t>
      </w:r>
      <w:r>
        <w:rPr>
          <w:rtl w:val="true"/>
        </w:rPr>
        <w:t xml:space="preserve">. </w:t>
      </w:r>
      <w:r>
        <w:rPr>
          <w:rtl w:val="true"/>
        </w:rPr>
        <w:t>اشقیا</w:t>
      </w:r>
      <w:bookmarkEnd w:id="1156"/>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شَقُوا فَفِی النّارِ لَهُمْ فِیها زَفیرٌ وَشَهیقٌ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w:t>
      </w:r>
    </w:p>
    <w:p>
      <w:pPr>
        <w:pStyle w:val="BookText"/>
        <w:rPr/>
      </w:pPr>
      <w:r>
        <w:rPr>
          <w:rFonts w:ascii="Amiri" w:hAnsi="Amiri" w:eastAsia="Amiri" w:cs="Amiri"/>
          <w:color w:val="111111"/>
          <w:sz w:val="28"/>
          <w:sz w:val="28"/>
          <w:szCs w:val="28"/>
          <w:rtl w:val="true"/>
          <w:lang w:bidi="ar-SA"/>
        </w:rPr>
        <w:t>دامَتِ السَّماواتُ وَالأَرْضُ إِلاّ ما شاءَ رَبُّکَ إِنَّ رَبَّکَ فَعّالٌ لِما یُریدُ</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بدبخت شده اند در آتشند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وناله است تا آسمانها و زمین برقرار است جاودانه در آتشند مگر خدای تو بخواهد، حقّا که پروردگار تو آنچه را که اراده کند،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افراد شقاوتمند و بدبخت محکوم به خلود در آتش می باشند مگر این که خدا اراده کند آنان را از آتش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پیرامون این آیه و آیه پس از آن که مربوط به نیک بختان است، از جهات مختلفی بحث کرده اند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ولی آنچه برای ما مهم است تفسیر خلود شقاوتمندان در آتش است شکی نیست که هر گناهکاری شقی و هر گناهی به نوعی شقاوت آفرین است، و شقاوت دارای مراتب و درجاتی است ولی سخن در این است که آیا آیه یاد شده هر نوع شقاوت و شقاوتمند را در بر می گیرد یامقصود کافری است که در شقاوت به درجه نهایی رسیده است؟</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بعدی حاکی است که مقصود آن گروه از شقاوتمندانند که شرک ورزیده و به جای ستایش خدا مخلوق او را ستایش می کنند، چنان که</w:t>
      </w:r>
      <w:bookmarkStart w:id="1157" w:name="pg16738_215637"/>
    </w:p>
    <w:p>
      <w:pPr>
        <w:pStyle w:val="BookText"/>
        <w:rPr/>
      </w:pPr>
      <w:bookmarkEnd w:id="1157"/>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 فی مِرْیَة مِمّا یَعْبُدُ هؤلاءِ ما یَعْبُدُونَ إِلاّ کَما یَعْبُدُ آبائُهُمْ مِنْ قَبْلُ وَإِنّا لَمُوَفُّوهُمْ نَصیبَهُمْ غَیْرَ مَنْقُوص</w:t>
      </w:r>
      <w:r>
        <w:rPr>
          <w:rFonts w:eastAsia="Amiri" w:cs="Amiri" w:ascii="Amiri" w:hAnsi="Amiri"/>
          <w:color w:val="111111"/>
          <w:sz w:val="28"/>
          <w:szCs w:val="28"/>
          <w:rtl w:val="true"/>
          <w:lang w:bidi="ar-SA"/>
        </w:rPr>
        <w:t>) .</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آنچه که آنان می پرستند در شک و تردید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آنچه را که نیاکان آنها در زمانهای پیش می پرستیدند نمی پرستند وما بهره آنان را به طور کامل در این جهان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گونه ای گواه بر این 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شقاوتمند مشرکی است که در بدبختی به درجه نهایی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می بینیم 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واین گواه بر آن است که در اصطلاح قرآن انسان شقی فردی است که در تبهکاری فرو می رود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فَأَنْذَرْتُکُمْ ناراً 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یَصْلیها إِلاّ الأَشْقَی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کَذَّبَ وَتَوَلّی</w:t>
      </w:r>
      <w:r>
        <w:rPr>
          <w:rFonts w:eastAsia="Amiri" w:cs="Amiri" w:ascii="Amiri" w:hAnsi="Amiri"/>
          <w:color w:val="111111"/>
          <w:sz w:val="28"/>
          <w:szCs w:val="28"/>
          <w:rtl w:val="true"/>
          <w:lang w:bidi="ar-SA"/>
        </w:rPr>
        <w:t>) .</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آتش شعلهور بیم داده ام که جز فرد بدبخت در آن وارد نمی شود کسی که رسالت رسولان را تکذیب و به آنان پشت نموده است</w:t>
      </w:r>
      <w:r>
        <w:rPr>
          <w:rFonts w:eastAsia="IRNazanin" w:cs="IRNazanin"/>
          <w:color w:val="111111"/>
          <w:sz w:val="28"/>
          <w:szCs w:val="28"/>
          <w:rtl w:val="true"/>
          <w:lang w:bidi="fa-IR"/>
        </w:rPr>
        <w:t>».</w:t>
      </w:r>
    </w:p>
    <w:p>
      <w:pPr>
        <w:pStyle w:val="Heading4"/>
        <w:numPr>
          <w:ilvl w:val="3"/>
          <w:numId w:val="1"/>
        </w:numPr>
        <w:rPr/>
      </w:pPr>
      <w:bookmarkStart w:id="1158" w:name="__RefHeading___Toc4642018_73709187"/>
      <w:bookmarkStart w:id="1159" w:name="_Toc438"/>
      <w:bookmarkEnd w:id="1158"/>
      <w:r>
        <w:rPr/>
        <w:t>6</w:t>
      </w:r>
      <w:r>
        <w:rPr>
          <w:rtl w:val="true"/>
        </w:rPr>
        <w:t xml:space="preserve">. </w:t>
      </w:r>
      <w:r>
        <w:rPr>
          <w:rtl w:val="true"/>
        </w:rPr>
        <w:t>مجرمان</w:t>
      </w:r>
      <w:bookmarkEnd w:id="1159"/>
    </w:p>
    <w:p>
      <w:pPr>
        <w:pStyle w:val="BookText"/>
        <w:rPr/>
      </w:pPr>
      <w:r>
        <w:rPr>
          <w:rFonts w:ascii="IRNazanin" w:hAnsi="IRNazanin" w:eastAsia="IRNazanin"/>
          <w:color w:val="111111"/>
          <w:sz w:val="28"/>
          <w:sz w:val="28"/>
          <w:szCs w:val="28"/>
          <w:rtl w:val="true"/>
          <w:lang w:bidi="fa-IR"/>
        </w:rPr>
        <w:t>قرآن درباره مجرمان می فرماید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الْمُجْرِمینَ فی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 عَنْهُمْ فیهِ مُبْلِسُونَ</w:t>
      </w:r>
      <w:r>
        <w:rPr>
          <w:rFonts w:eastAsia="Amiri" w:cs="Amiri" w:ascii="Amiri" w:hAnsi="Amiri"/>
          <w:color w:val="111111"/>
          <w:sz w:val="28"/>
          <w:szCs w:val="28"/>
          <w:rtl w:val="true"/>
          <w:lang w:bidi="ar-SA"/>
        </w:rPr>
        <w:t>) .</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در عذاب دوزخ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 آنان قطع نمی گردد و آنان در آتش از رحمت حق نومید یا سرافکنده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مجرمان به خلود در آتش محکومند ولی باید دید آیا مقصود هر انسانی است که دست خود را به گناه آلوده ساخته ویا مقصود مجرمانی است که فرمانهای الهی را گردن نهاده و به پیامبران ایمان نیاورده اند؟</w:t>
      </w:r>
    </w:p>
    <w:p>
      <w:pPr>
        <w:pStyle w:val="BookText"/>
        <w:rPr/>
      </w:pPr>
      <w:r>
        <w:rPr>
          <w:rFonts w:ascii="IRNazanin" w:hAnsi="IRNazanin" w:eastAsia="IRNazanin"/>
          <w:color w:val="111111"/>
          <w:sz w:val="28"/>
          <w:sz w:val="28"/>
          <w:szCs w:val="28"/>
          <w:rtl w:val="true"/>
          <w:lang w:bidi="fa-IR"/>
        </w:rPr>
        <w:t>آیات قبل بر مطلب دوم گواهی می دهد، زیرا مجموع آیات انسانها را به دو گروه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به آیات الهی، که سزای او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 که سزای او عذاب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تقابل این دو گروه می توان وضع گروه دوم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گروه نخست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لا خَوْفٌ عَلَیْکُمُ الْیَومَ وَلا 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بِآیاتِنا وَکانُوا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وَأَزْواجُکُمْ تُحْبَرُونَ</w:t>
      </w:r>
      <w:r>
        <w:rPr>
          <w:rFonts w:eastAsia="Amiri" w:cs="Amiri" w:ascii="Amiri" w:hAnsi="Amiri"/>
          <w:color w:val="111111"/>
          <w:sz w:val="28"/>
          <w:szCs w:val="28"/>
          <w:rtl w:val="true"/>
          <w:lang w:bidi="ar-SA"/>
        </w:rPr>
        <w:t>)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 درباره گروه دوم چنین می فرماید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المُجْرِمینَ فی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 عَنْهُمْ وَهُمْ فیهِ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ظَلَمْناهُمْ وَلکِنْ کانُوا هُمُ الظّالِمینَ</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از این درباره گروه نخست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می توان گفت که مقصود از مجرمان،گروهی است که به آیات الهی ایمان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ملاحظه مجموع آیات سوره که از سوره های مکی است می رساند که محور سخن، مشرکان و کافرانند که به آیات الهی پشت پا زده و در عداد مجرمان کافر درآمده اند و غالب نکوهش هایی که در سوره های مکی آمده است مربوط به مشرکان و کافران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قرآن درباره مجرمان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الْمُجْرِمُونَ ناکِسُوا رُؤُسِهِمْ عِنْدَ رَبِّهِمْ رَبَّنا أَبْصرنا وَسَمِعْنا فَارْجِعْنا نَعْمَلْ صالِحاً إِنّا مُوقِنُونَ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نَسیتُمْ لِقاءَ یَوْمِکُمْ هذا إِنّا نَسِیناکُمْ وَذُوقُوا عَذابَ الْخُلْدِ بِما کُنْتُمْ تَعْمَلُونَ</w:t>
      </w:r>
      <w:r>
        <w:rPr>
          <w:rFonts w:eastAsia="Amiri" w:cs="Amiri" w:ascii="Amiri" w:hAnsi="Amiri"/>
          <w:color w:val="111111"/>
          <w:sz w:val="28"/>
          <w:szCs w:val="28"/>
          <w:rtl w:val="true"/>
          <w:lang w:bidi="ar-SA"/>
        </w:rPr>
        <w:t>) .</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 دیدی که مجرمان نزد پروردگار خود سرافکنده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باز گردان تا عمل نیک انجام دهیم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که پیامبران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این که لقای این روز را فراموش کردید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فراموش کردیم، عذاب پیوسته را در مقابل آنچه انجام داده اید، بچشید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مجرمان در این جا گروه غیر مؤمن به سرای دیگر و شرایع پیامبران است و در خود این آیات و آیات دیگر، قرینه بر این مطلب موجود است مثلاً هنگامی که این گروه عذاب الهی را می بینند،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حاکی از این است که پیش از این به قوانین الهی یقین و اعتقاد نداشتند</w:t>
      </w:r>
      <w:r>
        <w:rPr>
          <w:rFonts w:eastAsia="IRNazanin" w:cs="IRNazanin"/>
          <w:color w:val="111111"/>
          <w:sz w:val="28"/>
          <w:szCs w:val="28"/>
          <w:rtl w:val="true"/>
          <w:lang w:bidi="fa-IR"/>
        </w:rPr>
        <w:t>.</w:t>
      </w:r>
      <w:bookmarkStart w:id="1160" w:name="pg16738_215640"/>
    </w:p>
    <w:p>
      <w:pPr>
        <w:pStyle w:val="BookText"/>
        <w:rPr/>
      </w:pPr>
      <w:bookmarkEnd w:id="1160"/>
      <w:r>
        <w:rPr>
          <w:rFonts w:ascii="IRNazanin" w:hAnsi="IRNazanin" w:eastAsia="IRNazanin"/>
          <w:color w:val="111111"/>
          <w:sz w:val="28"/>
          <w:sz w:val="28"/>
          <w:szCs w:val="28"/>
          <w:rtl w:val="true"/>
          <w:lang w:bidi="fa-IR"/>
        </w:rPr>
        <w:t>در آیه بعد، اوصاف مؤمنان را متذکر می شود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یُؤْمِنُ بِآیاتِنا الَّذِینَ إِذا ذُکِّرُوا بِها خَرُّوا سُجَّداً وَسَبَّحُوا بِحَمْدِ رَبِّهِمْ وَهُمْ لا یَسْتَکْبِرُونَ</w:t>
      </w:r>
      <w:r>
        <w:rPr>
          <w:rFonts w:eastAsia="Amiri" w:cs="Amiri" w:ascii="Amiri" w:hAnsi="Amiri"/>
          <w:color w:val="111111"/>
          <w:sz w:val="28"/>
          <w:szCs w:val="28"/>
          <w:rtl w:val="true"/>
          <w:lang w:bidi="ar-SA"/>
        </w:rPr>
        <w:t>) .</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های ما کسانی ایمان می آورند که هر موقع آنها را به یادشان بیاورند، سجده کنان به زمین بیفتند و خدای خود را با سپاس تسبیح کنند، در حالی که آنان کبر نمیورزند</w:t>
      </w:r>
      <w:r>
        <w:rPr>
          <w:rFonts w:eastAsia="IRNazanin" w:cs="IRNazanin"/>
          <w:color w:val="111111"/>
          <w:sz w:val="28"/>
          <w:szCs w:val="28"/>
          <w:rtl w:val="true"/>
          <w:lang w:bidi="fa-IR"/>
        </w:rPr>
        <w:t>».</w:t>
      </w:r>
      <w:r>
        <w:rPr>
          <w:rStyle w:val="FootnoteAnchor"/>
          <w:rtl w:val="true"/>
        </w:rPr>
        <w:footnoteReference w:id="682"/>
      </w:r>
    </w:p>
    <w:p>
      <w:pPr>
        <w:pStyle w:val="Heading4"/>
        <w:numPr>
          <w:ilvl w:val="3"/>
          <w:numId w:val="1"/>
        </w:numPr>
        <w:rPr/>
      </w:pPr>
      <w:bookmarkStart w:id="1161" w:name="__RefHeading___Toc4642020_73709187"/>
      <w:bookmarkStart w:id="1162" w:name="_Toc439"/>
      <w:bookmarkEnd w:id="1161"/>
      <w:r>
        <w:rPr/>
        <w:t>7</w:t>
      </w:r>
      <w:r>
        <w:rPr>
          <w:rtl w:val="true"/>
        </w:rPr>
        <w:t xml:space="preserve">. </w:t>
      </w:r>
      <w:r>
        <w:rPr>
          <w:rtl w:val="true"/>
        </w:rPr>
        <w:t>فرو رفتگان در خطا</w:t>
      </w:r>
      <w:bookmarkEnd w:id="1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وَأَحاطَتْ بِهِ خَطِیْئَتُهُ فَأُولئِکَ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بدی را کسب کند و خطاهای او بر او احاطه نماید، آنان اهل آتش بوده و در آن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آن گروه را مخلد در آتش دانسته که دارای دو خصوصیت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مرتکب گناه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قدر در این کار اصرار ورزند که خطا بر آنان احاطه نماید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احاطه خطا آن حالت نفسانی است که از گناه برمی خیزد و در انسان حالتی را پدید می آورد که تمام طرق هدایت به سوی او بسته می شود دیگر</w:t>
      </w:r>
    </w:p>
    <w:p>
      <w:pPr>
        <w:pStyle w:val="BookText"/>
        <w:rPr/>
      </w:pPr>
      <w:r>
        <w:rPr>
          <w:rFonts w:ascii="IRNazanin" w:hAnsi="IRNazanin" w:eastAsia="IRNazanin"/>
          <w:color w:val="111111"/>
          <w:sz w:val="28"/>
          <w:sz w:val="28"/>
          <w:szCs w:val="28"/>
          <w:rtl w:val="true"/>
          <w:lang w:bidi="fa-IR"/>
        </w:rPr>
        <w:t>سخن پیامبران و دیگر منادیان الهی در او تأثیر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آیه هر نوع مرتکب کبیره را شامل نمی شود و به همین خاطر به جمله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 بلکه جمله دوم را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وَأَحاطَتْ بِهِ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و خطا بر قلب او احاطه کند به گونه ای که انسان محاط خطا و خطا محیط بر او باشد یک چنین انسانی که غرق خطا و گناه است دیگر راه هدایت به روی او بسته می شود، نه از درون به حق راهی پیدا می کند و نه از بیرون قابل نفوذ است و یک چنین فرد جز کافر و یا آن گروهی که بر اثر اعمال زشت منتهی به ارتداد و تکذیب آیات الهی می شوند،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گروهی از بدکاران یادآور می شود که سرانجام زندگی آنان به تکذیب آیات الهی منجر می شود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کانَ عاقِبَةَ الَّذینَ أَساؤا السُؤی أَنْ کَذَّبُوا بِآیاتِ اللّهِ </w:t>
      </w:r>
      <w:r>
        <w:rPr>
          <w:rFonts w:eastAsia="Amiri" w:cs="Amiri" w:ascii="Amiri" w:hAnsi="Amiri"/>
          <w:color w:val="111111"/>
          <w:sz w:val="28"/>
          <w:szCs w:val="28"/>
          <w:rtl w:val="true"/>
          <w:lang w:bidi="ar-SA"/>
        </w:rPr>
        <w:t>...) .</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کسانی که عمل بد انجام داده اند این شد که آیات الهی را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باید توجه نمود که گناه اندک با ایمان ناسازگار نیست ولی هرگاه انسانی عملاً مادیگرا شد و به احکام دین احترام نگذاشت سرانجام، این مادیگری عملی، سر از مادیگری فکری وعقیدتی بیرون می آورد و یک عمر گناه تبدیل به تکذیب آیات الهی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سیاق آیات حاکی از آن است که مقصود گروه کافر از بنی اسرائیل است، آنجا که می فرماید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w:t>
      </w:r>
      <w:bookmarkStart w:id="1163" w:name="pg16738_215642"/>
    </w:p>
    <w:p>
      <w:pPr>
        <w:pStyle w:val="BookText"/>
        <w:rPr/>
      </w:pPr>
      <w:bookmarkEnd w:id="1163"/>
      <w:r>
        <w:rPr>
          <w:rFonts w:ascii="Amiri" w:hAnsi="Amiri" w:eastAsia="Amiri" w:cs="Amiri"/>
          <w:color w:val="111111"/>
          <w:sz w:val="28"/>
          <w:sz w:val="28"/>
          <w:szCs w:val="28"/>
          <w:rtl w:val="true"/>
          <w:lang w:bidi="ar-SA"/>
        </w:rPr>
        <w:t>لِیَشْتَرُوا بِهِ ثَمَناً قَلیلاً فَوَیْلٌ لَهُمْ مِمّا کَتَبَتْ أَیْدِیهِمْ وَوَیْلٌ لَهُمْ مِمّا یَکْسِبُونَ</w:t>
      </w:r>
      <w:r>
        <w:rPr>
          <w:rFonts w:eastAsia="Amiri" w:cs="Amiri" w:ascii="Amiri" w:hAnsi="Amiri"/>
          <w:color w:val="111111"/>
          <w:sz w:val="28"/>
          <w:szCs w:val="28"/>
          <w:rtl w:val="true"/>
          <w:lang w:bidi="ar-SA"/>
        </w:rPr>
        <w:t>) .</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کسانی که به دست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نویسند و سپس می گویند این از جانب خدا است تا آن را در ازای بهای اندکی بفروشند وای بر آنان از آنچه که با دست خود می نویسند و وای بر آنان از آنچه کسب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بعد از آیه مورد بحث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أُولئِکَ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عمل نیک انجام داده اند اهل بهشت بوده و در آن جاودان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کَسَبَ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 محور بحث در این آیه ها کافر و مؤمن است که اولی در آتش مخلد،و دومی در بهشت جاودان است</w:t>
      </w:r>
      <w:r>
        <w:rPr>
          <w:rFonts w:eastAsia="IRNazanin" w:cs="IRNazanin"/>
          <w:color w:val="111111"/>
          <w:sz w:val="28"/>
          <w:szCs w:val="28"/>
          <w:rtl w:val="true"/>
          <w:lang w:bidi="fa-IR"/>
        </w:rPr>
        <w:t>.</w:t>
      </w:r>
    </w:p>
    <w:p>
      <w:pPr>
        <w:pStyle w:val="Heading4"/>
        <w:numPr>
          <w:ilvl w:val="3"/>
          <w:numId w:val="1"/>
        </w:numPr>
        <w:rPr/>
      </w:pPr>
      <w:bookmarkStart w:id="1164" w:name="__RefHeading___Toc4642022_73709187"/>
      <w:bookmarkStart w:id="1165" w:name="_Toc440"/>
      <w:bookmarkEnd w:id="1164"/>
      <w:r>
        <w:rPr/>
        <w:t>8</w:t>
      </w:r>
      <w:r>
        <w:rPr>
          <w:rtl w:val="true"/>
        </w:rPr>
        <w:t xml:space="preserve">. </w:t>
      </w:r>
      <w:r>
        <w:rPr>
          <w:rtl w:val="true"/>
        </w:rPr>
        <w:t>افراد بدکار</w:t>
      </w:r>
      <w:bookmarkEnd w:id="1165"/>
    </w:p>
    <w:p>
      <w:pPr>
        <w:pStyle w:val="BookText"/>
        <w:rPr/>
      </w:pPr>
      <w:r>
        <w:rPr>
          <w:rFonts w:ascii="IRNazanin" w:hAnsi="IRNazanin" w:eastAsia="IRNazanin"/>
          <w:color w:val="111111"/>
          <w:sz w:val="28"/>
          <w:sz w:val="28"/>
          <w:szCs w:val="28"/>
          <w:rtl w:val="true"/>
          <w:lang w:bidi="fa-IR"/>
        </w:rPr>
        <w:t>قرآن در باره بندگان شایسته و وارسته الهی می فرماید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یَدْعُونَ مَعَ اللّهِ إِلهاً آخَرَوَلا یَقْتُلُونَ النَّفْسَ الَّتی حَرَّمَ اللّهُ إِلاّ بِالحَقِّ وَلا یَزنُونَ وَمَنْ یَفْعَلْ ذلِکَ یَلْقَ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w:t>
      </w:r>
      <w:r>
        <w:rPr>
          <w:rFonts w:eastAsia="Amiri" w:cs="Amiri" w:ascii="Amiri" w:hAnsi="Amiri"/>
          <w:color w:val="111111"/>
          <w:sz w:val="28"/>
          <w:szCs w:val="28"/>
          <w:rtl w:val="true"/>
          <w:lang w:bidi="ar-SA"/>
        </w:rPr>
        <w:t>) .</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جز آفریدگار، خدایی را نمی خوانند و نفسی را که خدا محترم داشته است مگر از روی حق نمی کشند و مرتکب زنا نمی شوند و هر کس این گناهان را انجام دهد، کیفری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او عذاب مضاعف است وبا خواری در آن جاودانه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خلود در عذاب داده شده است ولی باید دید کلمه ذلک به چه اشاره می کند در آغاز آیه از سه عمل نکوهیده یاد شده که افراد مؤمن آن را ترک می کنند و آن سه عمل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محترم،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 را انجام دهد کیفر می بیند و کیفر او دو چندان بودن عذاب وخلود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این کیفر از آن کیست؟</w:t>
      </w:r>
    </w:p>
    <w:p>
      <w:pPr>
        <w:pStyle w:val="BookText"/>
        <w:rPr/>
      </w:pPr>
      <w:r>
        <w:rPr>
          <w:rFonts w:ascii="IRNazanin" w:hAnsi="IRNazanin" w:eastAsia="IRNazanin"/>
          <w:color w:val="111111"/>
          <w:sz w:val="28"/>
          <w:sz w:val="28"/>
          <w:szCs w:val="28"/>
          <w:rtl w:val="true"/>
          <w:lang w:bidi="fa-IR"/>
        </w:rPr>
        <w:t>در اینجا احتمالاتی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جمله اخیر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گواه بر این است که مرتکب این گناه کبیره در آتش مخلّد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مشرک و یا قاتل نفس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این اعمال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نخست بسیار بعید است ،زیرا اگر مقصود فرد زناکار باشد مضاعف بودن عذاب وجهی ندارد در حالی که گناهان بزرگتر از آن عذاب دو چندان ندارند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نیز از نظر قواعد زبان صحیح نیست، زیرا هرگز صحیح نیست گوینده ای سه مطلب را بگوید سپس بدون قرینه، تنها به اوّلی و دومی اشاره کند و حکمی را به آن دو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باید گفت مقصود احتمال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هر سه را مرتکب شود و در عین شرک، انسان محترمی را بکشد و مرتکب زنا گردد در این صورت جاودانگی عذاب، دلیل بر جاودانه بودن عذاب مرتکب کبیره نیست، زیرا شرک همان گونه که در آغاز بحث گفتیم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قرینه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آن گروهی است که دارای سه رفتار نکوهیده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مضاعف بودن 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استثنایی که پس از حکم به خلود آمده است و در آن استثنا سخن از ایمان و عمل صالح و توبه به میان آمده است و این حاکی از این است که محکومین به خلود در عذاب، فاقد ایمان و عمل صالح بوده اند، ولی در صورتی از این عذاب، رهایی پیدا می کنند که نخست رابطه خود را از کردار زشت خود قطع کرده و به خدا روی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بیاورند و ایمان آنان میوه شیرین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r>
        <w:rPr>
          <w:rFonts w:eastAsia="Amiri" w:cs="Amiri" w:ascii="Amiri" w:hAnsi="Amiri"/>
          <w:color w:val="111111"/>
          <w:sz w:val="28"/>
          <w:szCs w:val="28"/>
          <w:rtl w:val="true"/>
          <w:lang w:bidi="ar-SA"/>
        </w:rPr>
        <w:t>) .</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فردی که توبه کند و ایمان بیاورد و عمل نیک انجام دهد خدا گناهان این گروه را به عمل نیک تبدیل می کند و خدا بخشنده و مهربان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پاسخ یک پرسش باقی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تنهایی کافی در خلود است و دیگر نیازی به انضمام دو عمل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 محترم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ولی پاسخ آن روشن است، زیرا انضمام این دو، 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نه خلود در آتش</w:t>
      </w:r>
      <w:r>
        <w:rPr>
          <w:rFonts w:eastAsia="IRNazanin" w:cs="IRNazanin"/>
          <w:color w:val="111111"/>
          <w:sz w:val="28"/>
          <w:szCs w:val="28"/>
          <w:rtl w:val="true"/>
          <w:lang w:bidi="fa-IR"/>
        </w:rPr>
        <w:t>.</w:t>
      </w:r>
      <w:bookmarkStart w:id="1166" w:name="pg16738_215645"/>
    </w:p>
    <w:p>
      <w:pPr>
        <w:pStyle w:val="Heading4"/>
        <w:numPr>
          <w:ilvl w:val="3"/>
          <w:numId w:val="1"/>
        </w:numPr>
        <w:rPr/>
      </w:pPr>
      <w:bookmarkStart w:id="1167" w:name="__RefHeading___Toc4642024_73709187"/>
      <w:bookmarkStart w:id="1168" w:name="_Toc441"/>
      <w:bookmarkEnd w:id="1166"/>
      <w:bookmarkEnd w:id="1167"/>
      <w:r>
        <w:rPr/>
        <w:t>9</w:t>
      </w:r>
      <w:r>
        <w:rPr>
          <w:rtl w:val="true"/>
        </w:rPr>
        <w:t xml:space="preserve">. </w:t>
      </w:r>
      <w:r>
        <w:rPr>
          <w:rtl w:val="true"/>
        </w:rPr>
        <w:t>روی گردانان از قرآن</w:t>
      </w:r>
      <w:bookmarkEnd w:id="1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نَقُصّ عَلَیْکَ مِنْ أَنْباءِ ما قَدْ سَبَقَ وَقَدْ آتَیْناکَ مِنْ لَدُنّا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عَنْهُ فَإِنَّهُ یَحْمِلُ یَوْمَ الْقِیامَةِ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 وَساءَ لَهُمْ یَوْمَ الْقِیامَةِ حِمْلاً</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بر تو اخبار گذشته را شرح می کنیم از نزد خود قرآن را به تو داده ایم هر کس از آن روی گرداند روز قیامت بار سنگینی را حمل می کند پیوسته در مشقت حملِ آن بار می باشد و چه بار بدی است که روز قیامت حمل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مرجع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مقصود از آن بار سنگینی گناه است وجاودانگی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ازخلود در کیفر آن می باشد طبعاً آیه گواه بر این است که روی گردانان از قرآن در عذاب مخلد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دید مقصود از اعراض از قرآن چیست؟ مقصود اعراض از تلاوت و یا اعراض از عمل به برخی از احکام آن نمی باشد،بلکه مقصود این است که به آن ایمان نیاورده و آن را نادیده بگیرد، زیرا محور آیات گروه کافر است که به رسالت پیامبر و روز معاد ایمان نیاورده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برخی از آیات اعراض از قرآن با کفر و بی ایمانی یکسان شمرده است آنجا که می فرماید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ذُکِّرَ بِآیاتِ رَبِّهِ فَأَعْرَضَ عَنْها وَنَسِیَ ما قَدَّمَتْ یَداهُ إِنا جَعَلْنا عَلی قُلُوبِهِمْ أَکِنَّةً أَنْ یَفْقَهُوهُ وَفی آذانِهِمْ وَقْراً وَإِنْ تَدْعُهُمْ إِلَی الْهُدی فَلَنْ یَهْتَدُوا إِذاً أَبَداً</w:t>
      </w:r>
      <w:r>
        <w:rPr>
          <w:rFonts w:eastAsia="Amiri" w:cs="Amiri" w:ascii="Amiri" w:hAnsi="Amiri"/>
          <w:color w:val="111111"/>
          <w:sz w:val="28"/>
          <w:szCs w:val="28"/>
          <w:rtl w:val="true"/>
          <w:lang w:bidi="ar-SA"/>
        </w:rPr>
        <w:t>).</w:t>
      </w:r>
      <w:r>
        <w:rPr>
          <w:rStyle w:val="FootnoteAnchor"/>
          <w:rtl w:val="true"/>
        </w:rPr>
        <w:footnoteReference w:id="690"/>
      </w:r>
      <w:bookmarkStart w:id="1169" w:name="pg16738_215646"/>
    </w:p>
    <w:p>
      <w:pPr>
        <w:pStyle w:val="BookText"/>
        <w:rPr/>
      </w:pPr>
      <w:bookmarkEnd w:id="1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ستمگرتر از آن کس است که وقتی به آیات پروردگارش یادآوری شود، از آن روی برگردانده و کارهای پیشین خود را فراموش نماید، ما بر دلهای آنان پوششی قرار دادیم از این که بفهمند و در گوشهای آنان سنگینی است و اگر به هدایت دعوت شوند، هرگز هدایت نمی شوند</w:t>
      </w:r>
      <w:r>
        <w:rPr>
          <w:rFonts w:eastAsia="IRNazanin" w:cs="IRNazanin"/>
          <w:color w:val="111111"/>
          <w:sz w:val="28"/>
          <w:szCs w:val="28"/>
          <w:rtl w:val="true"/>
          <w:lang w:bidi="fa-IR"/>
        </w:rPr>
        <w:t>».</w:t>
      </w:r>
    </w:p>
    <w:p>
      <w:pPr>
        <w:pStyle w:val="Heading4"/>
        <w:numPr>
          <w:ilvl w:val="3"/>
          <w:numId w:val="1"/>
        </w:numPr>
        <w:rPr/>
      </w:pPr>
      <w:bookmarkStart w:id="1170" w:name="__RefHeading___Toc4642026_73709187"/>
      <w:bookmarkStart w:id="1171" w:name="_Toc442"/>
      <w:bookmarkEnd w:id="1170"/>
      <w:r>
        <w:rPr/>
        <w:t>10</w:t>
      </w:r>
      <w:r>
        <w:rPr>
          <w:rtl w:val="true"/>
        </w:rPr>
        <w:t xml:space="preserve">. </w:t>
      </w:r>
      <w:r>
        <w:rPr>
          <w:rtl w:val="true"/>
        </w:rPr>
        <w:t>سبک میزانان در روز رستاخیز</w:t>
      </w:r>
      <w:bookmarkEnd w:id="1171"/>
    </w:p>
    <w:p>
      <w:pPr>
        <w:pStyle w:val="BookText"/>
        <w:rPr/>
      </w:pPr>
      <w:r>
        <w:rPr>
          <w:rFonts w:ascii="IRNazanin" w:hAnsi="IRNazanin" w:eastAsia="IRNazanin"/>
          <w:color w:val="111111"/>
          <w:sz w:val="28"/>
          <w:sz w:val="28"/>
          <w:szCs w:val="28"/>
          <w:rtl w:val="true"/>
          <w:lang w:bidi="fa-IR"/>
        </w:rPr>
        <w:t>قرآن درباره این گروه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مَوازینُهُ فَأُولئِکَ الَّذینَ خَسِرُوا أَنْفُسَهُمْ فی جَهَنَّمَ خالِدُونَ</w:t>
      </w:r>
      <w:r>
        <w:rPr>
          <w:rFonts w:eastAsia="Amiri" w:cs="Amiri" w:ascii="Amiri" w:hAnsi="Amiri"/>
          <w:color w:val="111111"/>
          <w:sz w:val="28"/>
          <w:szCs w:val="28"/>
          <w:rtl w:val="true"/>
          <w:lang w:bidi="ar-SA"/>
        </w:rPr>
        <w:t>) .</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سنجش اعمال او سبک باشد آنان کسانی هستند که زیان کرده اند و در دوزخ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هر سبک میزانی در دوزخ جاودان است حالا اگر مسلمانی که عمل نیک و بد هر دو را انجام داده ولی اعمال بد او بیش از اعمال نیک او باشد، در این صورت او در شمار سبک میزانان بوده و در دوزخ جاودان خواهد بود، نتیجه این می شود که مرتکب کبیره 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فزونی یابد مخلد در دوزخ خواهد بود، و در نتیجه، آیه بر مخلّد بودن گروه خاصی از مؤمنان مرتکب کبیره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ظاهر آیه است ولی اگر در سیاق آیات دقت شود روشن می شود که مقصود گروه کافر است که رسالت پیامبران را تکذیب می کردند چنان که در آیه 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تَکُنْ آیاتی تُتْلی عَلَیْکُمْ فَکُنْتُمْ بِها تُکَذِّبُونَ</w:t>
      </w:r>
      <w:r>
        <w:rPr>
          <w:rFonts w:eastAsia="Amiri" w:cs="Amiri" w:ascii="Amiri" w:hAnsi="Amiri"/>
          <w:color w:val="111111"/>
          <w:sz w:val="28"/>
          <w:szCs w:val="28"/>
          <w:rtl w:val="true"/>
          <w:lang w:bidi="ar-SA"/>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نبودید که آیات من بر شما خوانده می شد و شما تکذیب می کردید؟</w:t>
      </w:r>
      <w:r>
        <w:rPr>
          <w:rFonts w:eastAsia="IRNazanin" w:cs="IRNazanin"/>
          <w:color w:val="111111"/>
          <w:sz w:val="28"/>
          <w:szCs w:val="28"/>
          <w:rtl w:val="true"/>
          <w:lang w:bidi="fa-IR"/>
        </w:rPr>
        <w:t>».</w:t>
      </w:r>
      <w:bookmarkStart w:id="1172" w:name="pg16738_215647"/>
    </w:p>
    <w:p>
      <w:pPr>
        <w:pStyle w:val="BookText"/>
        <w:rPr/>
      </w:pPr>
      <w:bookmarkEnd w:id="1172"/>
      <w:r>
        <w:rPr>
          <w:rFonts w:ascii="IRNazanin" w:hAnsi="IRNazanin" w:eastAsia="IRNazanin"/>
          <w:color w:val="111111"/>
          <w:sz w:val="28"/>
          <w:sz w:val="28"/>
          <w:szCs w:val="28"/>
          <w:rtl w:val="true"/>
          <w:lang w:bidi="fa-IR"/>
        </w:rPr>
        <w:t>همچنان که در پنج آیه 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فَریقٌ مِنْ عِبادی یَقُولُونَ رَبَّنا آمَنّا فَاغْفِرْ لَنا وَارْحَمْنا وَأَنْتَ خَیْرُ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سِخْرِیّاً حَتّی أَنْسَوْکُمْ ذِکْری وَکُنْتُمْ مِنْهُمْ تَضْحَکُونَ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آنگاه که گروهی از بندگان من می گفتند پروردگارا ایمان آوردیم ما را بیامرز و بر ما رحم کن و تو بهترین رحم کنندگانی، شما آنان را به باد مسخره می گرفتید، تا این که آنان سبب شدند که شما یاد مرا فراموش کنید و بر آنان می خندیدید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می توان گفت مقصود از سبک میزانان گروههای تکذیب کننده و غیر مؤمنی است که در روز رستاخیز از زیانکاران خواهند بود</w:t>
      </w:r>
      <w:r>
        <w:rPr>
          <w:rFonts w:eastAsia="IRNazanin" w:cs="IRNazanin"/>
          <w:color w:val="111111"/>
          <w:sz w:val="28"/>
          <w:szCs w:val="28"/>
          <w:rtl w:val="true"/>
          <w:lang w:bidi="fa-IR"/>
        </w:rPr>
        <w:t>.</w:t>
      </w:r>
    </w:p>
    <w:p>
      <w:pPr>
        <w:pStyle w:val="Heading4"/>
        <w:numPr>
          <w:ilvl w:val="3"/>
          <w:numId w:val="1"/>
        </w:numPr>
        <w:rPr/>
      </w:pPr>
      <w:bookmarkStart w:id="1173" w:name="__RefHeading___Toc4642028_73709187"/>
      <w:bookmarkStart w:id="1174" w:name="_Toc443"/>
      <w:bookmarkEnd w:id="1173"/>
      <w:r>
        <w:rPr/>
        <w:t>11</w:t>
      </w:r>
      <w:r>
        <w:rPr>
          <w:rtl w:val="true"/>
        </w:rPr>
        <w:t xml:space="preserve">. </w:t>
      </w:r>
      <w:r>
        <w:rPr>
          <w:rtl w:val="true"/>
        </w:rPr>
        <w:t>رباخواران پس از تحریم</w:t>
      </w:r>
      <w:bookmarkEnd w:id="1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الرِّبوا لا یَقُومُونَ إِلاّ کَما یَقُومُ الَّذِی یَتَخَبَّطُهُ الشَّیْطانُ مِنَ الْمَسِّ ذلِکَ بِأَنَّهُمْ قالُوا إِنَّمَا الْبَیْعُ مِثْلُ الرِّبوا وَأَحَلَّ اللّهُ الْبَیْعَ وَحَرَّمَ الرِّبوا فَمَنْ جاءَهُ مَوْعِظَةٌ مِنْ رَبِّهِ فَانْتَهی فَلَهُ ما سَلَفَ وَأَمْرُهُ إِلَی اللّهِ وَمَنَ عادَ فَأُولئِکَ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ربا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ازجای بر نمی خیزند مگر مانند برخاستن انسانی که شیطان، خرد او را آشفته سازد، این حالت برای آن است که گفتند بیع مانند ربا است با آن که خدا، بیع را حلال و ربا را تحریم کرده است، هر کس که از سوی خدا برای او اندرزی آید و آن را ترک کند پس برای او است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اوواگذار به خدا است و 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اهل آتش بوده و در آن مخلد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هر چند مطلق رباخواران را به خلود در آتش تهدید می کند ولی با دقت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مقصود آن گروه از رباخوران هستند که پس از شنیدن تحریم الهی باز به عمل رباخواری ادامه داده و منطق آنان پس از تحریم همان منطق است که قبل از تحریم داشتند اگر قبل از تحریم می گفتند بیع و ربا یکسان است پس از تحریم به تشریع الهی اعتنا نکرده باز می گویند بیع و ربا یکسان بوده و میان آن دو تفاوتی نیست و نتیجه این می شود که تشریع الهی را نپذیرفته ووحی الهی را تکذیب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روشن تر قبل از آمدن آیه تحریم ربا، رباخواران از دو نظر انحراف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عقیدتی، که بیع را با ربا یکسان می انگاشتند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عملی، که معاملات ربوی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تشریعِ حرمت ربا، این دو انحراف آنان مورد مؤاخذه واقع نمی شود ولی پس از تشریع هر کس باز هم در این دو نوع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مخلد در دوزخ خواهد بود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موضوع خلود در آتش رباخواری پس از تشریع حرمت آن باشد، خواه از نظر عقیده انحرافی رخ دهد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توان گفت آیه، بر مدعای قائلان به مخلد بودن مرتکب کبیره در عذاب دلالت دارد، ولی هیچ گونه قرینه ای در آیه مورد بحث و آیات دیگر در این مطلب وجود ندارد و قدر متیقن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هر دو نوع انحراف قبل از تشریع حرمت ربا و یا به انحراف نخست باز گردند و در کفر چنین فردی جای تردید نیست</w:t>
      </w:r>
      <w:r>
        <w:rPr>
          <w:rFonts w:eastAsia="IRNazanin" w:cs="IRNazanin"/>
          <w:color w:val="111111"/>
          <w:sz w:val="28"/>
          <w:szCs w:val="28"/>
          <w:rtl w:val="true"/>
          <w:lang w:bidi="fa-IR"/>
        </w:rPr>
        <w:t>.</w:t>
      </w:r>
      <w:r>
        <w:rPr>
          <w:rStyle w:val="FootnoteAnchor"/>
          <w:rtl w:val="true"/>
        </w:rPr>
        <w:footnoteReference w:id="693"/>
      </w:r>
      <w:bookmarkStart w:id="1175" w:name="pg16738_215649"/>
    </w:p>
    <w:p>
      <w:pPr>
        <w:pStyle w:val="Heading4"/>
        <w:numPr>
          <w:ilvl w:val="3"/>
          <w:numId w:val="1"/>
        </w:numPr>
        <w:rPr/>
      </w:pPr>
      <w:bookmarkStart w:id="1176" w:name="__RefHeading___Toc4642030_73709187"/>
      <w:bookmarkStart w:id="1177" w:name="_Toc444"/>
      <w:bookmarkEnd w:id="1175"/>
      <w:bookmarkEnd w:id="1176"/>
      <w:r>
        <w:rPr/>
        <w:t>12</w:t>
      </w:r>
      <w:r>
        <w:rPr>
          <w:rtl w:val="true"/>
        </w:rPr>
        <w:t xml:space="preserve">. </w:t>
      </w:r>
      <w:r>
        <w:rPr>
          <w:rtl w:val="true"/>
        </w:rPr>
        <w:t>قاتل مؤمن بی گناه</w:t>
      </w:r>
      <w:bookmarkEnd w:id="1177"/>
    </w:p>
    <w:p>
      <w:pPr>
        <w:pStyle w:val="BookText"/>
        <w:rPr/>
      </w:pPr>
      <w:r>
        <w:rPr>
          <w:rFonts w:ascii="IRNazanin" w:hAnsi="IRNazanin" w:eastAsia="IRNazanin"/>
          <w:color w:val="111111"/>
          <w:sz w:val="28"/>
          <w:sz w:val="28"/>
          <w:szCs w:val="28"/>
          <w:rtl w:val="true"/>
          <w:lang w:bidi="fa-IR"/>
        </w:rPr>
        <w:t>قرآن درباره قتل مؤمن به صورت عمد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 .</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از روی عمد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او دوزخ است که جاودانه در آنجا بماند، وخدا بر او خشم گرفته و از رحمت خود دور نموده و برای او عذاب بزرگی را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 بزرگترین و شاید یگانه دلیل قائلان به ابدی بودن عذاب مرتکب کبیره است و در تمام کتابهای کلامی برای این نظریه با این آیه استدلال شده است واستدلال به ظاهر این آیه نسبت به آیات گذشته از قوت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نیز نظریه قائلان به خلود را در خصوص این مورد تأیید می کند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صبابه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برادر هشام به نام قیس شکایت را به حضور رسول خدا برد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هلال فهری را همراه او به سوی قبیله بنی النجار،اعزام کرد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قاتل اورا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کنید تا قیس، قصاص کند و اگر نمی 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مقتول را به او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رسول خدا را به بنی النجار رساند و آنان دیه پرداختند، مأمور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دیه بازگشتند ولی در نیمه راه برادر مقتول دچار وسوسه شیطانی شد و با خود گفت، کاری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برادرت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این فرد که همراه تو است بکشی تا نفس در مقابل نفس کشته شود، دیه نیز</w:t>
      </w:r>
    </w:p>
    <w:p>
      <w:pPr>
        <w:pStyle w:val="BookText"/>
        <w:rPr/>
      </w:pPr>
      <w:r>
        <w:rPr>
          <w:rFonts w:ascii="IRNazanin" w:hAnsi="IRNazanin" w:eastAsia="IRNazanin"/>
          <w:color w:val="111111"/>
          <w:sz w:val="28"/>
          <w:sz w:val="28"/>
          <w:szCs w:val="28"/>
          <w:rtl w:val="true"/>
          <w:lang w:bidi="fa-IR"/>
        </w:rPr>
        <w:t>به عنوان یک درآمد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مأمور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سنگ بزرگی کشت و بر شتر سوار شد و به مکه بازگشت در حالی که از اسلام به کفر برگشته بود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 این مورد مخالفان نظریه خلود پاسخهایی گفته اند که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فردی مؤمن را به خاطر ایمانش بکشد و طبعاً در این صورت، قاتل، کافر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ممتدی است که در عرف به این گونه اقامتها عنوان جاودانه نیز بکار می رود مثلاً کسی که خانه ای را برای سکونت خریداری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همیشگی ما است در حالی که به عنوان موقت است حتی احتمال دارد پس از مدتی عوض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هر چند ظاهر در خلود در آتش است ولی هرگز صریح در قطعی بودن این جزا نیست ممکن است از طریق توبه یا شفاعت مشمول عفو الهی گردد در این صورت با شرک که حتمی بودن حکم درباره او اعلام شده است، تفاوت پیدا می کند قرآن درباره مشرک با قاطعیت هر چه تمامتر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یَغْفِرُأَنْ یُشْرَکَ بِهِ </w:t>
      </w:r>
      <w:r>
        <w:rPr>
          <w:rFonts w:eastAsia="Amiri" w:cs="Amiri" w:ascii="Amiri" w:hAnsi="Amiri"/>
          <w:color w:val="111111"/>
          <w:sz w:val="28"/>
          <w:szCs w:val="28"/>
          <w:rtl w:val="true"/>
          <w:lang w:bidi="ar-SA"/>
        </w:rPr>
        <w:t>...)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با اعلام این مطلب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مشرک مشمول شفاعت قرار گیرد در صورتی که در آیه مورد بحث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آتش مخلد است، در این صورت می توان احتمال داد که در پرتو شفاعت از این عذاب جانکاه آزاد گردد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فرق است بین این که مثلاً رئیس بگوید فلانی را نمی بخشم و بین این که بگوید او زندان ابد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نخست تاب این که از طریق</w:t>
      </w:r>
    </w:p>
    <w:p>
      <w:pPr>
        <w:pStyle w:val="BookText"/>
        <w:rPr/>
      </w:pPr>
      <w:r>
        <w:rPr>
          <w:rFonts w:ascii="IRNazanin" w:hAnsi="IRNazanin" w:eastAsia="IRNazanin"/>
          <w:color w:val="111111"/>
          <w:sz w:val="28"/>
          <w:sz w:val="28"/>
          <w:szCs w:val="28"/>
          <w:rtl w:val="true"/>
          <w:lang w:bidi="fa-IR"/>
        </w:rPr>
        <w:t>شفاعت خلاصی پیدا کند ندارد بالأخص که شفاعت با رضایت خدا انجام می شود وخدا عدم رضایت خود را اعلام نموده است در حالی که در دومی احتمال پذیرفته شدن شفاعت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پاسخها همان پاسخهایی است که مفسران در ذیل آیه بیان کرده اند، ولی در این جا مطلب چهارمی نیز هست که هرگز دور از اعتبار نیست و آن این که در میان مرتکبان کبایر یک گروه که دست خود را به چنین گناه بزرگ آلوده کرده اند محکوم به خلود در دوزخ باشند و ما هرگز از گروهی نیستیم که قبلاً مدعا را بسازیم آنگاه به دنبال دلیل آن برویم، ما باید عقاید را، بر قرآن عرضه بداریم، هرگاه قرآن در مورد مسلمانی گنهکار او را محکوم به خلود در عذاب نمود، ما به حکم تسلیم در برابر قرآن باید پذیرا گردیم چیزی که هست صدوق در کتاب توحید از ابن ابی عمیر نقل می کند که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آتش جز اهل کفر و انکار را مخلد نمی سازد، یعنی گمراهان ومشرکان حتی آن کس که از گناهان کبیره دوری جوید از گناهان کوچک او سؤال نمی شود گوید از او پرسیدم شفاعت از آن چه گروهی از مؤمنان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نقل کرده اند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مربوط به مرتکبان کبیره از امت من می باشد و امّا نیکوکاران از آنها پس بر آنها مشکلی وجود ندارد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با این بیان روشن شد که از موارد دوازده گانه ای که قائلان به خلود در آتش استدلال نموده اند فقط یک مورد می تواند قابل تأمّل و ملاحظه باشد امّا چهار صورت نخست که مورد اتفاق است و امّا موارد دیگر قرائن روشن در سیاق آیات ثابت کرد که این نوع ازخلودها از آن کافران و مشرکان و منافقان است واین عناوین یازده گانه عنوان مشیر و رمز آن عناوین چهارگانه است که خلود آنها در عذاب مسلم است وامّا مورد دوازدهم که قتل مؤمن است با توجه به جوابهایی که مفسران گفته اند و دو مطلبی که ما افزودیم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قطعی و محتوم نیست و احتمال تأثیر شفاعت را از بین نمی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مرحوم صدوق در مورد مخلدان در آتش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مطلب می توان گفت نظریه عدم خلود مؤمن در عذاب به طور مطلق ثابت و پا 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صدر المتألهین سخنی دارد که برای اهل معرفت قابل توجه است و ما سخن ایشان را بدون اظهار نظر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هر انسانی بر اساس توحید آفریده شده است و این مسأله ای است که هرگز نابود نمی گردد چیزی که هست گناهان و لغزشها یک سلسله حالات پست و غیر مناسبی است که روی این گوهر را می پوشاند ولی آنگاه که وارد دوزخ می شود به تدریج این پوششها وحجابها از بین می رود و انسان به فطرت خود باز می گردد، در این صورت از دوزخ رهایی یافته و با فطرت پاک وارد بهشت می گردد</w:t>
      </w:r>
      <w:r>
        <w:rPr>
          <w:rFonts w:eastAsia="IRNazanin" w:cs="IRNazanin"/>
          <w:color w:val="111111"/>
          <w:sz w:val="28"/>
          <w:szCs w:val="28"/>
          <w:rtl w:val="true"/>
          <w:lang w:bidi="fa-IR"/>
        </w:rPr>
        <w:t>.</w:t>
      </w:r>
      <w:r>
        <w:rPr>
          <w:rStyle w:val="FootnoteAnchor"/>
          <w:rtl w:val="true"/>
        </w:rPr>
        <w:footnoteReference w:id="698"/>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اجمال سخن است که صدر المتألهین و پیش از او شیخ عربی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اگر هم به طور دربست پذیرفته نشود،می توان آن</w:t>
      </w:r>
      <w:bookmarkStart w:id="1178" w:name="pg16738_215653"/>
    </w:p>
    <w:p>
      <w:pPr>
        <w:pStyle w:val="BookText"/>
        <w:rPr/>
      </w:pPr>
      <w:bookmarkEnd w:id="1178"/>
      <w:r>
        <w:rPr>
          <w:rFonts w:ascii="IRNazanin" w:hAnsi="IRNazanin" w:eastAsia="IRNazanin"/>
          <w:color w:val="111111"/>
          <w:sz w:val="28"/>
          <w:sz w:val="28"/>
          <w:szCs w:val="28"/>
          <w:rtl w:val="true"/>
          <w:lang w:bidi="fa-IR"/>
        </w:rPr>
        <w:t>را در مورد مرتکب کبیره پذیرفته و از این طریق نجات او را از دوزخ، پس از معذب شدن، توجیه نمود</w:t>
      </w:r>
      <w:r>
        <w:rPr>
          <w:rFonts w:eastAsia="IRNazanin" w:cs="IRNazanin"/>
          <w:color w:val="111111"/>
          <w:sz w:val="28"/>
          <w:szCs w:val="28"/>
          <w:rtl w:val="true"/>
          <w:lang w:bidi="fa-IR"/>
        </w:rPr>
        <w:t>.</w:t>
      </w:r>
    </w:p>
    <w:p>
      <w:pPr>
        <w:pStyle w:val="Heading4"/>
        <w:numPr>
          <w:ilvl w:val="3"/>
          <w:numId w:val="1"/>
        </w:numPr>
        <w:rPr/>
      </w:pPr>
      <w:bookmarkStart w:id="1179" w:name="__RefHeading___Toc4642032_73709187"/>
      <w:bookmarkStart w:id="1180" w:name="_Toc445"/>
      <w:bookmarkEnd w:id="1179"/>
      <w:r>
        <w:rPr>
          <w:rtl w:val="true"/>
        </w:rPr>
        <w:t>گناه موقت وکیفر ابدی چرا؟</w:t>
      </w:r>
      <w:bookmarkEnd w:id="1180"/>
    </w:p>
    <w:p>
      <w:pPr>
        <w:pStyle w:val="BookText"/>
        <w:rPr/>
      </w:pPr>
      <w:r>
        <w:rPr>
          <w:rFonts w:ascii="IRNazanin" w:hAnsi="IRNazanin" w:eastAsia="IRNazanin"/>
          <w:color w:val="111111"/>
          <w:sz w:val="28"/>
          <w:sz w:val="28"/>
          <w:szCs w:val="28"/>
          <w:rtl w:val="true"/>
          <w:lang w:bidi="fa-IR"/>
        </w:rPr>
        <w:t>از جمله اشکالات معروف در رابطه با مسأله خلود کافران در عذاب، این است که بایستی میان جرم و جریمه و گناه و کیفر نوعی موازنه برقرار باشد وکیفر به اندازه جرم و گناه تعیین گردد این قانون پیوسته مورد توجه عقلای جهان بوده و در قوانین جزایی مورد توجه واقع می شود در این صورت چگونه خلود کافر و مشرک در عذاب قابل توجیه است، با این که او در زمانی موقت مرتکب جرم شده است ولی در قیامت به طور ابدی در دوزخ خواهد بود</w:t>
      </w:r>
      <w:r>
        <w:rPr>
          <w:rFonts w:eastAsia="IRNazanin" w:cs="IRNazanin"/>
          <w:color w:val="111111"/>
          <w:sz w:val="28"/>
          <w:szCs w:val="28"/>
          <w:rtl w:val="true"/>
          <w:lang w:bidi="fa-IR"/>
        </w:rPr>
        <w:t>.</w:t>
      </w:r>
    </w:p>
    <w:p>
      <w:pPr>
        <w:pStyle w:val="Heading4"/>
        <w:numPr>
          <w:ilvl w:val="3"/>
          <w:numId w:val="1"/>
        </w:numPr>
        <w:rPr/>
      </w:pPr>
      <w:bookmarkStart w:id="1181" w:name="__RefHeading___Toc4642034_73709187"/>
      <w:bookmarkStart w:id="1182" w:name="_Toc446"/>
      <w:bookmarkEnd w:id="1181"/>
      <w:r>
        <w:rPr>
          <w:rtl w:val="true"/>
        </w:rPr>
        <w:t>پاسخ</w:t>
      </w:r>
      <w:bookmarkEnd w:id="1182"/>
    </w:p>
    <w:p>
      <w:pPr>
        <w:pStyle w:val="BookText"/>
        <w:rPr/>
      </w:pPr>
      <w:r>
        <w:rPr>
          <w:rFonts w:ascii="IRNazanin" w:hAnsi="IRNazanin" w:eastAsia="IRNazanin"/>
          <w:color w:val="111111"/>
          <w:sz w:val="28"/>
          <w:sz w:val="28"/>
          <w:szCs w:val="28"/>
          <w:rtl w:val="true"/>
          <w:lang w:bidi="fa-IR"/>
        </w:rPr>
        <w:t>این اشکال را می توان به صورتهای مختلف پاسخ داد که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موازنه میان جرم و کیفر از قوانین عقلایی است که به مجازاتها و کیفرهای قراردادی ناظر است یعنی برای هر یک رشته محاسبات برای جرم های مختلف جریمه های گوناگون در نظر گرفته می شود و به همین جهت برخی از قانون گذاران کیفرهای با گناه وجرم متناسب و برخی دیگر آن را غیر عادلانه تلقی می نمایند و اختلاف نظر در امور قراردادی کاملاً موجه به نظر می رسد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رابطه گناهان و عقوبت های اخروی رابطه قراردادی وجعلی نیست، بلکه در مواردی یک نوع رابطه تکوینی میان آن دو برقرار است، به گونه ای که کیفر و عذاب بازتاب تکوینی و تجسم عینی گناه می باشد در این صورت می توان گفت کفر و شرک به خدا که ریشه ای نفسانی دارد و اندیشه و روان انسان را در ظلمت وتاریکی مطلق قرار می دهد در سرای دیگر تجسم</w:t>
      </w:r>
    </w:p>
    <w:p>
      <w:pPr>
        <w:pStyle w:val="BookText"/>
        <w:rPr/>
      </w:pPr>
      <w:r>
        <w:rPr>
          <w:rFonts w:ascii="IRNazanin" w:hAnsi="IRNazanin" w:eastAsia="IRNazanin"/>
          <w:color w:val="111111"/>
          <w:sz w:val="28"/>
          <w:sz w:val="28"/>
          <w:szCs w:val="28"/>
          <w:rtl w:val="true"/>
          <w:lang w:bidi="fa-IR"/>
        </w:rPr>
        <w:t>عینی و اخروی آن رنگ جاودانگی وابدیت را دارد، و مایه عذاب وکیفر همیشگی او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نمی توان گفت رابطه خطا و آثار آن همه جا جنبه قراردادی دارد و با قرار دادن می توان آن را کم و زیاد کرد، بلکه در همین دنیا نیز رابطه لغزشها و خطاها با آثار و عواقب آن رابطه ای تکوینی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خطای لحظه ای عواقب تلخ همیشگی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در یک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یک رشته عوامل روانی یا اجتماعی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خودکشی می زند برای همیشه از زندگی دنیوی محروم خواهد بود و یا اگر همان انسان خود را نابینا سازد، در تمام عمر از نعمت بینایی محروم می باشد و نمونه های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رابطه در مورد همه خطاها تحقق ندارد و در پاره ای از آنها همان گونه که لغزش و خطا موقت است، اثر ناخوشایند آن نیز موقت می باشد مثلاً هرگاه انسان ماده تلخی را در دهان بگذارد و بی درنک آن را بیرون آورد همان گونه که گذاردن ماده تلخ آنی و گذرا است اثر رنج آور آن نیز موقت و لحظه ای می باشد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دو نوع رابطه تولیدی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تولیدی ابدی،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تولیدی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گناهان و آثار اخروی آنها مطرح نموده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از آن نوع گناهانی است که اگر چه در دورانی موقت انجام یافته است، ولی خود مبدأ تولید وپیدایش رنج و عذاب همیشگی در سرای دیگر باشد این نوع رابطه را می توان از برخی تعبیرات که قرآن و روایات درباره اعمال نیک و بد و آثار زیبا و زشت آنها در قیامت، آمده است بدست آورد چنان که اعمال انسان در این جهان به عنوان بذر ودانه ای شناخته شده است که محصول آن در سرای دیگر برداشت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 نبوی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نسبت به آخرت بسان مزرعه ای می باشد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را، کشت و زرع آخرت به شمار آورده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 حَرَثُ الاخِرَةِ</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قرآن کریم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حَرْثَ الاخِرَةِ نَزِدْ لَهُ فی حَرْثِهِ </w:t>
      </w:r>
      <w:r>
        <w:rPr>
          <w:rFonts w:eastAsia="Amiri" w:cs="Amiri" w:ascii="Amiri" w:hAnsi="Amiri"/>
          <w:color w:val="111111"/>
          <w:sz w:val="28"/>
          <w:szCs w:val="28"/>
          <w:rtl w:val="true"/>
          <w:lang w:bidi="ar-SA"/>
        </w:rPr>
        <w:t>...) .</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کشت و زرع آخرت را طلب کند، بر آن می افزاییم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منطق و فلسفه قاعده معروفی است که می گوید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شیء لا یختلف ولا یتخلف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ذاتی وحقیقت چیزی به شمار آید، هرگز دستخوش تغیر قرار نگرفته و تخلف پذیر نیست، یعنی نمی توان آن را از جای خود به کلی زایل کرد در این صورت همان گونه که انسان در آفرینش با خود با یک رشته خواص ذاتی همراه است که هرگز از او جدا نمی شوند ممکن است کفر وشرک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آن کفر و شرکی که آگاهانه و عمدی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بسان طبیعت ثانوی انسان در آمده و ذاتی او گردد به گونه 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ولا یتخلف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مایه عقوبت و عذاب ابدی گردد</w:t>
      </w:r>
      <w:r>
        <w:rPr>
          <w:rFonts w:eastAsia="IRNazanin" w:cs="IRNazanin"/>
          <w:color w:val="111111"/>
          <w:sz w:val="28"/>
          <w:szCs w:val="28"/>
          <w:rtl w:val="true"/>
          <w:lang w:bidi="fa-IR"/>
        </w:rPr>
        <w:t>.</w:t>
      </w:r>
      <w:r>
        <w:rPr>
          <w:rStyle w:val="FootnoteAnchor"/>
          <w:rtl w:val="true"/>
        </w:rPr>
        <w:footnoteReference w:id="701"/>
      </w:r>
      <w:bookmarkStart w:id="1183" w:name="pg16738_215656"/>
    </w:p>
    <w:p>
      <w:pPr>
        <w:pStyle w:val="Heading2"/>
        <w:numPr>
          <w:ilvl w:val="1"/>
          <w:numId w:val="1"/>
        </w:numPr>
        <w:rPr/>
      </w:pPr>
      <w:bookmarkStart w:id="1184" w:name="__RefHeading___Toc4642036_73709187"/>
      <w:bookmarkStart w:id="1185" w:name="_Toc447"/>
      <w:bookmarkEnd w:id="1183"/>
      <w:bookmarkEnd w:id="1184"/>
      <w:r>
        <w:rPr/>
        <w:t>27</w:t>
      </w:r>
      <w:r>
        <w:rPr>
          <w:rtl w:val="true"/>
        </w:rPr>
        <w:t xml:space="preserve">- </w:t>
      </w:r>
      <w:r>
        <w:rPr>
          <w:rtl w:val="true"/>
        </w:rPr>
        <w:t>تجسم اعمال و ملکات</w:t>
      </w:r>
      <w:bookmarkEnd w:id="1185"/>
    </w:p>
    <w:p>
      <w:pPr>
        <w:pStyle w:val="Heading3"/>
        <w:numPr>
          <w:ilvl w:val="2"/>
          <w:numId w:val="1"/>
        </w:numPr>
        <w:rPr/>
      </w:pPr>
      <w:bookmarkStart w:id="1186" w:name="__RefHeading___Toc4642038_73709187"/>
      <w:bookmarkStart w:id="1187" w:name="_Toc448"/>
      <w:bookmarkEnd w:id="1186"/>
      <w:r>
        <w:rPr>
          <w:rtl w:val="true"/>
        </w:rPr>
        <w:t>آیات موضوع</w:t>
      </w:r>
      <w:bookmarkEnd w:id="1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وَیَشْتَرُونَ بِه ثَمَناً قَلیلاً أُولئِکَ ما یَأْکُلُونَ فی بُطُونِهِمْ إِلاّ النّار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الّتی وَقُودُهَا النّاسُ وَالْحِجارَةٌ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یَبْخَلُونَ بِما آتیهُمُ اللّهُ مِنْ فَضْلِهِ هُوَ خَیْراً لَهُمْ بَلْ هُوَ شَرٌّ لَهُمْ سَیُطَوَّقُونَ ما بَخِلُوا بِهِ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لَنْ تُغْنِیَ عَنْهُمْ أَمْوالُهُمْ وَلا أَولادُهُمْ مِنَ اللّهِ شَیْئاً وَأُولئِکَ هُمْ وَقُودُ النّار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 فَذُوقُوا ماکُنْتُمْ تَکْنِزُونَ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یَعْزُبُ عَنْ رَبِّکَ مِنْ مِثْقالَ ذَرَّة فِی الأَرْضِ وَلا فِی السَّماءِ وَلا أَصْغَرَ مِنْ ذلِکَ وَلا أَکْبَرَ إِلاّفی کِتاب مُبین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وَالسَّماواتُ وَبَرَزوا للّهِ الواحِدِ الْقَهّارِ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بِالسیِّئَةِ فَکُبَّتْ وُجُوهُهُمْ فِی النّارِ هَلْ تُجْزَونَ إِلاّ ما کُنْتُمْ تَعْمَلُونَ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وَما تَعْبُدُونَ مِنْ دُونِ اللّهِ حَصَبُ جَهَنَّمَ أَنْتُمْ لَها وارِدُونَ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تُظْلَمُ نَفْسٌ شَیئاً وَلا تُجْزَونَ إِلاّ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 کَالْیَومَ حَدیدٌ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وَالْمُؤْمِناتِ یَسْعی نُورُهُمْ بَیْنَ أَیْدِیهِمْ وَبِأَیْمانِهِمْ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1188" w:name="pg16738_215658"/>
    </w:p>
    <w:p>
      <w:pPr>
        <w:pStyle w:val="BookText"/>
        <w:rPr/>
      </w:pPr>
      <w:bookmarkEnd w:id="1188"/>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وَرائَکُمْ فَالْتَمِسُوا نُوراً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یَتَذَکَّرُ الإِنْسانُ وَأَنّی لَهُ الذِّکْری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4642040_73709187"/>
      <w:bookmarkStart w:id="1190" w:name="_Toc449"/>
      <w:bookmarkEnd w:id="1189"/>
      <w:r>
        <w:rPr>
          <w:rtl w:val="true"/>
        </w:rPr>
        <w:t>ترجمه آیات</w:t>
      </w:r>
      <w:bookmarkEnd w:id="1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خاطر به دست آوردن مالی اندک، آیات الهی را کتمان می کنند، چیزی جز آتش در شکم خود جای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دوزخ که مواد مشتعل کننده آن انسانها و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انسانی هر کار نیکی که انجام داده است، نزد خود حاضر می یابد، و هر کار بدی را که انجام داده است نیز، حاضر و آماده می یابد، و آرزو می کند که میان او و آن عمل ناروا فاصله مکانی یا زمانی بسیاری وجود 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عمل ناروا را که در دنیا انجام داده است در قیامت مشاهده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آنچه خدا از فضل خود به آنان عطا کرده است، بخل میورزند، گمان می کنند که این بخل و امساک برای آنان بهتر است، بلکه این کار برای آنان بدتر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را به آن بخل ورزیده اند، به صورت طوقی بر گردن آنان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کفر ورزیدند روز قیامت اموال و فرزندانشان آنان را از خدا بی نیاز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 نمی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خود آتش افروز دوزخ می باشند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روی ستم اموال یتیمان را می خورند در حقیقت آتش می خورند و در آینده وارد دوزخ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طلا و نقره را می اندوزند و در راه خدا انفاق نمی کنند به عذاب دردناکی بشارت بده، روزی که آن طلاها ونقره ها در آتش دوزخ سرخ گردیده و بر پیشانی و پهلو و پشت آنان نهاده می شود،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قبل برای خودتان اندوخته اید، پس آنچه را اندوخته اید، 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 پروردگار تو حتی هم وزن ذرّه ای از آنچه در زمین و آسمان است پنهان نیست و نه چیزی کوچکتر از آن و نه بزرگتر از آن نیست مگر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و آسمان به گونه ای دیگر مبدل خواهد شد و همه انسانها از قبرها بیرون آمده و در پیشگاه الهی ظاهر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گنهکار و زشت کردار گام به محشر می نهند، به صورت، در جهنم فرو می افتند آیا به چیزی جز آنچه انجام داده اند، جرا داده می شوند؟ یعنی وضعیت ناگوار آنان در دوزخ در حقیقت تجسم همان کارهای ناروای آنان در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جز خدا پرستش می کنید، آتش افروز دوزخ خواهید بود ووارد آن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از انسان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اندازه سنگینی خردلی در میان صخره ها و یا آسمانها و زمین باشد، خداوند آن را در روز رستاخیز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ستم نمی شود وجزای شما چیزی جز اعمالی که در دنیا انجام داده اید ،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گنهکار خطاب شده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وحقایق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 پس پرده غفلت را از تو بر گرفتیم پس دیدگانت تیز گردیده، حقیقت ها را درک می کنی</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مردان و زنان با ایمان را می بینی که نور وجود آنان در پیشاپیش و</w:t>
      </w:r>
      <w:bookmarkStart w:id="1191" w:name="pg16738_215660"/>
    </w:p>
    <w:p>
      <w:pPr>
        <w:pStyle w:val="BookText"/>
        <w:rPr/>
      </w:pPr>
      <w:bookmarkEnd w:id="1191"/>
      <w:r>
        <w:rPr>
          <w:rFonts w:ascii="IRNazanin" w:hAnsi="IRNazanin" w:eastAsia="IRNazanin"/>
          <w:color w:val="111111"/>
          <w:sz w:val="28"/>
          <w:sz w:val="28"/>
          <w:szCs w:val="28"/>
          <w:rtl w:val="true"/>
          <w:lang w:bidi="fa-IR"/>
        </w:rPr>
        <w:t>جانب راست آنان در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و برای خود نور به دست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شده ویادآور حقایق اعمال خود می شود، ولی آن تذکر ویادآوری چه سودی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اندازه سنگینی ذره ای کار نیک انجام دهد آن را می بیند، و هر کس به اندازه سنگینی ذره ای کار بد انجام دهد، آن را می بیند</w:t>
      </w:r>
      <w:r>
        <w:rPr>
          <w:rFonts w:eastAsia="IRNazanin" w:cs="IRNazanin"/>
          <w:color w:val="111111"/>
          <w:sz w:val="28"/>
          <w:szCs w:val="28"/>
          <w:rtl w:val="true"/>
          <w:lang w:bidi="fa-IR"/>
        </w:rPr>
        <w:t>».</w:t>
      </w:r>
    </w:p>
    <w:p>
      <w:pPr>
        <w:pStyle w:val="Heading3"/>
        <w:numPr>
          <w:ilvl w:val="2"/>
          <w:numId w:val="1"/>
        </w:numPr>
        <w:rPr/>
      </w:pPr>
      <w:bookmarkStart w:id="1192" w:name="__RefHeading___Toc4642042_73709187"/>
      <w:bookmarkStart w:id="1193" w:name="_Toc450"/>
      <w:bookmarkEnd w:id="1192"/>
      <w:r>
        <w:rPr>
          <w:rtl w:val="true"/>
        </w:rPr>
        <w:t>تفسیر آیات</w:t>
      </w:r>
      <w:bookmarkEnd w:id="1193"/>
    </w:p>
    <w:p>
      <w:pPr>
        <w:pStyle w:val="Heading4"/>
        <w:numPr>
          <w:ilvl w:val="3"/>
          <w:numId w:val="1"/>
        </w:numPr>
        <w:rPr/>
      </w:pPr>
      <w:bookmarkStart w:id="1194" w:name="__RefHeading___Toc4642044_73709187"/>
      <w:bookmarkStart w:id="1195" w:name="_Toc451"/>
      <w:bookmarkEnd w:id="1194"/>
      <w:r>
        <w:rPr>
          <w:rtl w:val="true"/>
        </w:rPr>
        <w:t>اشاره</w:t>
      </w:r>
      <w:bookmarkEnd w:id="1195"/>
    </w:p>
    <w:p>
      <w:pPr>
        <w:pStyle w:val="BookText"/>
        <w:rPr/>
      </w:pPr>
      <w:r>
        <w:rPr>
          <w:rFonts w:ascii="IRNazanin" w:hAnsi="IRNazanin" w:eastAsia="IRNazanin"/>
          <w:color w:val="111111"/>
          <w:sz w:val="28"/>
          <w:sz w:val="28"/>
          <w:szCs w:val="28"/>
          <w:rtl w:val="true"/>
          <w:lang w:bidi="fa-IR"/>
        </w:rPr>
        <w:t xml:space="preserve">مسأله تجسم اعمال از مسایل مربوط به جهانِ پس از مرگ است این مسأله، اگر چه شاخه ای از کیفر و پاداش اخروی است، ولی در بحث شهود و گواهان قیامت نیز می تواند راهگشا باشد، زیرا هرگاه کردار انسان گنهکار در سرای دیگر تجسم یابد خود بهترین شاهد و گواه بر جرم بودن و راه هر گونه انکار را بر او مسدود می سازد، ما هر چند در گذشته در بخش پرسشها پاسخ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کیفر فزونتر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نمودیم و از این طریق به پرسش یاد شده پاسخ گفتیم، ولی چون بحث در آن جا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اکنون به طرح آن به صورت کامل می پردازیم</w:t>
      </w:r>
      <w:r>
        <w:rPr>
          <w:rFonts w:eastAsia="IRNazanin" w:cs="IRNazanin"/>
          <w:color w:val="111111"/>
          <w:sz w:val="28"/>
          <w:szCs w:val="28"/>
          <w:rtl w:val="true"/>
          <w:lang w:bidi="fa-IR"/>
        </w:rPr>
        <w:t>:</w:t>
      </w:r>
    </w:p>
    <w:p>
      <w:pPr>
        <w:pStyle w:val="Heading4"/>
        <w:numPr>
          <w:ilvl w:val="3"/>
          <w:numId w:val="1"/>
        </w:numPr>
        <w:rPr/>
      </w:pPr>
      <w:bookmarkStart w:id="1196" w:name="__RefHeading___Toc4642046_73709187"/>
      <w:bookmarkStart w:id="1197" w:name="_Toc452"/>
      <w:bookmarkEnd w:id="1196"/>
      <w:r>
        <w:rPr>
          <w:rtl w:val="true"/>
        </w:rPr>
        <w:t>مقصود از تجسم اعمال چیست؟</w:t>
      </w:r>
      <w:bookmarkEnd w:id="1197"/>
    </w:p>
    <w:p>
      <w:pPr>
        <w:pStyle w:val="BookText"/>
        <w:rPr/>
      </w:pPr>
      <w:r>
        <w:rPr>
          <w:rFonts w:ascii="IRNazanin" w:hAnsi="IRNazanin" w:eastAsia="IRNazanin"/>
          <w:color w:val="111111"/>
          <w:sz w:val="28"/>
          <w:sz w:val="28"/>
          <w:szCs w:val="28"/>
          <w:rtl w:val="true"/>
          <w:lang w:bidi="fa-IR"/>
        </w:rPr>
        <w:t>قبل از هر چیز لازم است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نماییم، آنگاه دلایل و مدارک آن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تجسم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را انسان در این جهان انجام داده است در جهان دیگر به صورتی متناسب با آن جهان نمودار گردد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 و کیفرها، نعمتها و نقمتها، فرح و سرور،</w:t>
      </w:r>
    </w:p>
    <w:p>
      <w:pPr>
        <w:pStyle w:val="BookText"/>
        <w:rPr/>
      </w:pPr>
      <w:r>
        <w:rPr>
          <w:rFonts w:ascii="IRNazanin" w:hAnsi="IRNazanin" w:eastAsia="IRNazanin"/>
          <w:color w:val="111111"/>
          <w:sz w:val="28"/>
          <w:sz w:val="28"/>
          <w:szCs w:val="28"/>
          <w:rtl w:val="true"/>
          <w:lang w:bidi="fa-IR"/>
        </w:rPr>
        <w:t>درد و شکنجه، همان حقایق اعمال دنیوی انسانها است که در حیات اخروی خود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کرداری که انسان انجام می دهد، خواه خوب باشد و خواه بد، یک صورت دنیوی دارد که ما آن را مشاهده می کنیم، و یک صورت اخروی دارد که هم اکنون در دل و نهاد عمل نهفته است و روز رستاخیز پس از تحولات و تطوراتی که در آن رخ می دهد شکل کنونی و دنیوی خود را از دست داده و با واقعیت اخروی خود جلوه می کند وباعث لذت وفرح عامل یا آزار و اندوه وی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اعمال نیکِ این زندگی در روز رستاخیز تغییر شکل داده و به صورت باغ و راغ و چمن و سوسن، و حوریان زیبا اندام وکاخهای مجلل در خواهد آمد چنان که اعمال بد، قیافه دنیوی خود را دگرگون کرده و به صورت آتش و زنجیر و انواع عذاب نمودار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اعمال هر انسانی عین اعمال او خواهد بود و در این جمله ذره ای مجازگویی نیست،و چیزی در محکمه عدل خداوند، بهتر از این نیست که عین عمل انسان را به خود انسان باز گردانند از این مطلب در اصطلاح علمی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می شود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ناظر به کردارهای مربوط به جوارح انسان است، مسأله دیگری مطرح می شود که از آن به تبلور یا تجسم نیت ها و ملکات نفسانی تعبیر می شود، و مقصود این است که صورت حقیقی انسان بستگی به همان نیت و خصلت ها و ملکات نفسانی او دارد، و بر این اساس اگر چه انسانها از نظر صورت ظاهری یکسانند ولی از نظر صورت باطنی یعنی خصلت ها و ملکات، انواع یا اصناف گوناگونی دارد</w:t>
      </w:r>
      <w:r>
        <w:rPr>
          <w:rFonts w:eastAsia="IRNazanin" w:cs="IRNazanin"/>
          <w:color w:val="111111"/>
          <w:sz w:val="28"/>
          <w:szCs w:val="28"/>
          <w:rtl w:val="true"/>
          <w:lang w:bidi="fa-IR"/>
        </w:rPr>
        <w:t>.</w:t>
      </w:r>
      <w:bookmarkStart w:id="1198" w:name="pg16738_215662"/>
    </w:p>
    <w:p>
      <w:pPr>
        <w:pStyle w:val="BookText"/>
        <w:rPr/>
      </w:pPr>
      <w:bookmarkEnd w:id="1198"/>
      <w:r>
        <w:rPr>
          <w:rFonts w:ascii="IRNazanin" w:hAnsi="IRNazanin" w:eastAsia="IRNazanin"/>
          <w:color w:val="111111"/>
          <w:sz w:val="28"/>
          <w:sz w:val="28"/>
          <w:szCs w:val="28"/>
          <w:rtl w:val="true"/>
          <w:lang w:bidi="fa-IR"/>
        </w:rPr>
        <w:t>حکیم سبزواری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اعتبار اخلاق وملکاتش یا فرشته است و یا حیوان و درنده و یا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چه انسان از نظر صورت دنیوی یک نوع بیش نیست ولی از نظر صورت اخروی چهار نوع خواهد بود، هرگاه شهوت و غضب بر او غلبه نماید و کارهای او پیوسته از این دو غریزه صادر گردد، صورت اخروی او حیوان و درنده است، و اگر مکر و حیله حکمران وجود و کارهای اوباشد، صورت اخروی او شیطان است، و اگر اخلاق پسندیده در نفس او رسوخ کرده است، به صورت های زیبای بهشتی تمثل خواهد یافت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فَهُوَ وَإنْ وُحِّدَ دُنیاً وَزّعا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عُقْبیَ فکان سبعاً</w:t>
      </w:r>
    </w:p>
    <w:p>
      <w:pPr>
        <w:pStyle w:val="BookText"/>
        <w:rPr/>
      </w:pPr>
      <w:r>
        <w:rPr>
          <w:rFonts w:ascii="Amiri" w:hAnsi="Amiri" w:eastAsia="Amiri" w:cs="Amiri"/>
          <w:color w:val="111111"/>
          <w:sz w:val="28"/>
          <w:sz w:val="28"/>
          <w:szCs w:val="28"/>
          <w:rtl w:val="true"/>
          <w:lang w:bidi="ar-SA"/>
        </w:rPr>
        <w:t xml:space="preserve">بَهیمَهةً مَعَ کَون شَهْوة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سُیمَتُه وإن عَلَیه قد غَلَب</w:t>
      </w:r>
    </w:p>
    <w:p>
      <w:pPr>
        <w:pStyle w:val="BookText"/>
        <w:rPr/>
      </w:pPr>
      <w:r>
        <w:rPr>
          <w:rFonts w:ascii="Amiri" w:hAnsi="Amiri" w:eastAsia="Amiri" w:cs="Amiri"/>
          <w:color w:val="111111"/>
          <w:sz w:val="28"/>
          <w:sz w:val="28"/>
          <w:szCs w:val="28"/>
          <w:rtl w:val="true"/>
          <w:lang w:bidi="ar-SA"/>
        </w:rPr>
        <w:t xml:space="preserve">مَکرٌ فَشیطانٌ وَإذْ سَجیَّة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سَنیَّة فَصُوَرٌ بَهِیَّة</w:t>
      </w:r>
    </w:p>
    <w:p>
      <w:pPr>
        <w:pStyle w:val="BookText"/>
        <w:rPr/>
      </w:pP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فریده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برای روشن شدن این بحث دو مطلب را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اعمال از نظر قرآن و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اعمال از نظر عقل وعلم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نخست،دلایل و مدارک این مطلب را از نظر قرآن و روایات اسلامی از نظر خوانندگان گرامی می گذرانیم</w:t>
      </w:r>
      <w:r>
        <w:rPr>
          <w:rFonts w:eastAsia="IRNazanin" w:cs="IRNazanin"/>
          <w:color w:val="111111"/>
          <w:sz w:val="28"/>
          <w:szCs w:val="28"/>
          <w:rtl w:val="true"/>
          <w:lang w:bidi="fa-IR"/>
        </w:rPr>
        <w:t>:</w:t>
      </w:r>
    </w:p>
    <w:p>
      <w:pPr>
        <w:pStyle w:val="Heading4"/>
        <w:numPr>
          <w:ilvl w:val="3"/>
          <w:numId w:val="1"/>
        </w:numPr>
        <w:rPr/>
      </w:pPr>
      <w:bookmarkStart w:id="1199" w:name="__RefHeading___Toc4642048_73709187"/>
      <w:bookmarkStart w:id="1200" w:name="_Toc453"/>
      <w:bookmarkEnd w:id="1199"/>
      <w:r>
        <w:rPr>
          <w:rtl w:val="true"/>
        </w:rPr>
        <w:t>تجسم اعمال در آیات قرآن</w:t>
      </w:r>
      <w:bookmarkEnd w:id="1200"/>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متعددی در قرآن بر این مطلب گواهی می دهند که نمونه هایی را</w:t>
      </w:r>
    </w:p>
    <w:p>
      <w:pPr>
        <w:pStyle w:val="BookText"/>
        <w:rPr/>
      </w:pPr>
      <w:r>
        <w:rPr>
          <w:rFonts w:ascii="IRNazanin" w:hAnsi="IRNazanin" w:eastAsia="IRNazanin"/>
          <w:color w:val="111111"/>
          <w:sz w:val="28"/>
          <w:sz w:val="28"/>
          <w:szCs w:val="28"/>
          <w:rtl w:val="true"/>
          <w:lang w:bidi="fa-IR"/>
        </w:rPr>
        <w:t>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w:t>
      </w:r>
      <w:r>
        <w:rPr>
          <w:rFonts w:eastAsia="Amiri" w:cs="Amiri" w:ascii="Amiri" w:hAnsi="Amiri"/>
          <w:color w:val="111111"/>
          <w:sz w:val="28"/>
          <w:szCs w:val="28"/>
          <w:rtl w:val="true"/>
          <w:lang w:bidi="ar-SA"/>
        </w:rPr>
        <w:t>...) .</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انسانی هر کار نیکی که انجام داده است، نزد خود حاضر می یابد، و هر کار بدی را که انجام داده است نیز، حاضر و آماده می یابد، و آرزو می کند که میان او و آن عمل ناروا فاصله مکانی یا زمانی بسیاری وجود 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عمل ناروا را که در دنیا انجام داده است در قیامت مشاهده نمی کرد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همان گونه که ملاحظه می نمایید، ظاهر آیه مزبور و آیات یاد شده در پاورقی این است که خود عمل در قیامت حاضر می شود و انسان بر آن آگاه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وَیَشْتَرُونَ بِه ثَمَناً قَلیلاً أُولئِکَ ما یَأْکُلُونَ فی بُطُونِهِمْ إِلاّ النّار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خاطر به دست آوردن مالی اندک، آیات الهی را کتمان می کنند، چیزی جز آتش در شکم خود جای نمی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روی ستم اموال یتیمان را می خورند در حقیقت آتش می خورند و در آینده وارد دوزخ خواهند شد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این دو آیه آن است که آنچه را افرادی از راه کتمان حقایق الهی و</w:t>
      </w:r>
    </w:p>
    <w:p>
      <w:pPr>
        <w:pStyle w:val="BookText"/>
        <w:rPr/>
      </w:pPr>
      <w:r>
        <w:rPr>
          <w:rFonts w:ascii="IRNazanin" w:hAnsi="IRNazanin" w:eastAsia="IRNazanin"/>
          <w:color w:val="111111"/>
          <w:sz w:val="28"/>
          <w:sz w:val="28"/>
          <w:szCs w:val="28"/>
          <w:rtl w:val="true"/>
          <w:lang w:bidi="fa-IR"/>
        </w:rPr>
        <w:t>یا از راه ستم بر یتیمان به دست آورند در حقیقت آتش را در درون خود جای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صورت ظاهری و دنیوی اموال یاد شده آتش نبوده، بلکه به صورت انواع لذتهای دنیوی نمودار می باشند بنابراین باید بگوییم این گونه اموال صورت دیگری دارد که اکنون از چشم ظاهر بین انسان پوشیده است ولی در سرای دیگر که پرده ها بالا می رود وحقایق پنهان آشکار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واقعی این اعمال نمایان گردیده و آن چیزی جز آتش و عذاب خداوندی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تفسیر، گروهی دست به تأویل این آیات زده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آتش، آتش دوزخ است که به عنوان کیفر در آن می سوزند در حالی که یک چنین تفسیر مخالف مفاد ومدلول ظاهری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وَالْمُؤْمِناتِ یَسْعی نُورُهُمْ بَیْنَ أَیْدِیهِمْ وَبِأَیْمانِهِمْ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مردان و زنان با ایمان را می بینی که نور وجود آنان در پیشاپیش و جانب راست آنان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این آیه استفاده می شود این است که در قیامت، وجود انسانهای با ایمان به صورت منبع نوری در آمده که پیش رو و اطراف آن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آنان، این نور را از کجا آورده اند؟ پاسخ این سؤال را می توان از گفتار خود آنان به دست آورد، زیرا آنگاه که منافقان از آنان درخواست می کنند که اندکی درنگ نمایند، تا این گروه نیز در پرتو نور آنان حرکت نمایند، به منافقان می گویند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وَرائَکُمْ فَالْتَمِسُوا نُوراً</w:t>
      </w:r>
      <w:r>
        <w:rPr>
          <w:rFonts w:eastAsia="Amiri" w:cs="Amiri" w:ascii="Amiri" w:hAnsi="Amiri"/>
          <w:color w:val="111111"/>
          <w:sz w:val="28"/>
          <w:szCs w:val="28"/>
          <w:rtl w:val="true"/>
          <w:lang w:bidi="ar-SA"/>
        </w:rPr>
        <w:t>...) .</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و برای خود نور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این نور را در دنیا کسب کرده ایم ، و شما اگر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گردید وبرای خود تحصیل نور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نور از دنیا نشأت گرفته است ، دو احتمال و 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والای آنان در پرتو اطاعت و عبادت به صورت کانون ملکات زیبا درآمده و در جهان دیگر به صورت نور تجلی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واقعی اعمال صالح و صفات نیک آنان نمایان گردیده و به صورت نور تجسم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مستکبرانی که طلاها و نقرها را به کنز می زنند و از گردش در دست مردم در مسیر تولید و مصرف جلوگیری می کنند، هشدار می دهد که همین اندوخته ها در سرای دیگر سرخ گردیده و بر پیشانی و پشت و پهلوی آنان نهاده می شود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 فَذُوقُوا ما کُنْتُمْ تَکْنِزُونَ</w:t>
      </w:r>
      <w:r>
        <w:rPr>
          <w:rFonts w:eastAsia="Amiri" w:cs="Amiri" w:ascii="Amiri" w:hAnsi="Amiri"/>
          <w:color w:val="111111"/>
          <w:sz w:val="28"/>
          <w:szCs w:val="28"/>
          <w:rtl w:val="true"/>
          <w:lang w:bidi="ar-SA"/>
        </w:rPr>
        <w:t>) .</w:t>
      </w:r>
      <w:r>
        <w:rPr>
          <w:rStyle w:val="FootnoteAnchor"/>
          <w:rtl w:val="true"/>
        </w:rPr>
        <w:footnoteReference w:id="706"/>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طلا و نقره را می اندوزند و در راه خدا انفاق نمی کنند به عذاب دردناکی بشارت بده، روزی که آن طلاها ونقره ها در آتش دوزخ سرخ گردیده و بر پیشانی و پهلو و پشت آنان نهاده می شود،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قبل برای خودتان اندوخته اید، پس آنچه را اندوخته اید،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دقت در این آیه این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کَنَزْتُمْ لأَنْفُسِکُمْ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و عذاب همان است که شما برای خود اندوخته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طلا و نقره در دو نشأه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مجسم می گردد در این جهان به صورت فلز خیره کننده چشمها، و در جهان آخرت به صورت عذاب دردناک خداوندی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یَبْخَلُونَ بِما آتیهُمُ اللّهُ مِنْ فَضْلِهِ هُوَ خَیْراً لَهُمْ بَلْ هُوَ شَرٌّ لَهُمْ سَیُطَوَّقُونَ ما بَخِلُوا بِهِ یَومَ الْقِیامَةِ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آنچه خدا از فضل خود به آنان عطا کرده است، بخل میورزند، گمان می کنند که این بخل و امساک برای آنان بهتر است، بلکه این کار برای آنان بدتر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را به آن بخل ورزیده اند، به صورت طوقی بر گردن آنان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بسان آیه قبل می رساند که اموالی که انسان بر خلاف حکم الهی روی هم انباشته کند، در قیامت به صورت طوقی آزار دهنده تجسم خواهد یافت ومایه عذاب بخلورزان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در نصایح خود به فرزندش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w:t>
      </w:r>
      <w:r>
        <w:rPr>
          <w:rFonts w:eastAsia="Amiri" w:cs="Amiri" w:ascii="Amiri" w:hAnsi="Amiri"/>
          <w:color w:val="111111"/>
          <w:sz w:val="28"/>
          <w:szCs w:val="28"/>
          <w:rtl w:val="true"/>
          <w:lang w:bidi="ar-SA"/>
        </w:rPr>
        <w:t>...) .</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از انسان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اندازه سنگینی خردلی در میان صخره ها و یا آسمانها و زمین باشد، خداوند آن را در روز رستاخیز می آورد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آیه نیز این است که روز قیامت خداوند خود عمل انسان را</w:t>
      </w:r>
    </w:p>
    <w:p>
      <w:pPr>
        <w:pStyle w:val="BookText"/>
        <w:rPr/>
      </w:pPr>
      <w:r>
        <w:rPr>
          <w:rFonts w:ascii="IRNazanin" w:hAnsi="IRNazanin" w:eastAsia="IRNazanin"/>
          <w:color w:val="111111"/>
          <w:sz w:val="28"/>
          <w:sz w:val="28"/>
          <w:szCs w:val="28"/>
          <w:rtl w:val="true"/>
          <w:lang w:bidi="fa-IR"/>
        </w:rPr>
        <w:t>می آورد و آن را ملاک پاداش ویا کیفر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همین واقعیت را به گونه ای دیگر یادآور شده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اندازه سنگینی ذره ای کار نیک انجام دهد آن را می بیند، و هر کس به اندازه سنگینی ذره ای کار بد انجام دهد،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ضمیر در آن به خود عمل که از کلمه یعمل استفاده می شود، ویا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و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در هر دو صورت ظاهر آن این است که انسان در سرای دیگر خود عمل را می بیند کسانی که می گویند مقصود این است که پاداش و کیفر را می بیند، آیه را بر خلاف ظاهر آن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مواردی که آتش دوزخ از آن شعلهور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الّتی وَقُودُهَا النّاسُ وَالْحِجارَةٌ</w:t>
      </w:r>
      <w:r>
        <w:rPr>
          <w:rFonts w:eastAsia="Amiri" w:cs="Amiri" w:ascii="Amiri" w:hAnsi="Amiri"/>
          <w:color w:val="111111"/>
          <w:sz w:val="28"/>
          <w:szCs w:val="28"/>
          <w:rtl w:val="true"/>
          <w:lang w:bidi="ar-SA"/>
        </w:rPr>
        <w:t>...) .</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دوزخ که مواد مشتعل کننده آن انسانها و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بپرهیزید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قرآن به کافران هشدار داده می فرماید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لَنْ تُغْنِیَ عَنْهُمْ أَمْوالُهُمْ وَلا أَولادُهُمْ مِنَ اللّهِ شَیْئاً وَأُولئِکَ هُمْ وَقُودُ النّار</w:t>
      </w:r>
      <w:r>
        <w:rPr>
          <w:rFonts w:eastAsia="Amiri" w:cs="Amiri" w:ascii="Amiri" w:hAnsi="Amiri"/>
          <w:color w:val="111111"/>
          <w:sz w:val="28"/>
          <w:szCs w:val="28"/>
          <w:rtl w:val="true"/>
          <w:lang w:bidi="ar-SA"/>
        </w:rPr>
        <w:t>) .</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کفر ورزیدند روز قیامت اموال و فرزندانشان آنان را از خدا بی نیاز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 نمی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خود آتش افروز دوزخ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هشدار را در آیه دیگر نیز به آنان داده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وَما تَعْبُدُونَ مِنْ دُونِ اللّهِ حَصَبُ جَهَنَّمَ أَنْتُمْ لَها وارِدُونَ</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جز خدا پرستش می کنید، آتش افروز دوزخ خواهید بود ووارد آن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ظاهر این آیات آن است که دوزخیان خود عامل مشتعل شدن آتش دوزخ می باشند، یعنی کفر و شرک و ملکات رذیله ای که در اثر گناهان در نفس آنان رسوخ نموده است و در شرایط خاص رستاخیز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بسیاری درباره جزای اعمال وارد شده است که ظاهر آنها این است که خود آن کارهایی که در دنیا انجام گردیده است، جزای عاملان خواهد بود که در این جا نمونه هایی را یادآور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جاءَ بِالسیِّئَةِ فَکُبَّتْ وُجُوهُهُمْ فِی النّارِ هَلْ تُجْزَونَ إِلاّ ما کُنْتُمْ تَعْمَلُونَ</w:t>
      </w:r>
      <w:r>
        <w:rPr>
          <w:rFonts w:eastAsia="Amiri" w:cs="Amiri" w:ascii="Amiri" w:hAnsi="Amiri"/>
          <w:color w:val="111111"/>
          <w:sz w:val="28"/>
          <w:szCs w:val="28"/>
          <w:rtl w:val="true"/>
          <w:lang w:bidi="ar-SA"/>
        </w:rPr>
        <w:t>) .</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گنهکار و زشت کردار گام به محشر می نهند، به صورت، در جهنم فرو می افتند آیا به چیزی جز آنچه انجام داده اند، جزا داده می شوند؟ یعنی وضعیت ناگوار آنان در دوزخ در حقیقت تجسم همان کارهای ناروای آنان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لا تُظْلَمُ نَفْسٌ شَیئاً وَلا تُجْزَونَ إِلاّ ما کُنْتُمْ تَعْمَلُونَ</w:t>
      </w:r>
      <w:r>
        <w:rPr>
          <w:rFonts w:eastAsia="Amiri" w:cs="Amiri" w:ascii="Amiri" w:hAnsi="Amiri"/>
          <w:color w:val="111111"/>
          <w:sz w:val="28"/>
          <w:szCs w:val="28"/>
          <w:rtl w:val="true"/>
          <w:lang w:bidi="ar-SA"/>
        </w:rPr>
        <w:t>).</w:t>
      </w:r>
      <w:r>
        <w:rPr>
          <w:rStyle w:val="FootnoteAnchor"/>
          <w:rtl w:val="true"/>
        </w:rPr>
        <w:footnoteReference w:id="714"/>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ستم نمی شود وجزای شما چیزی جز اعمالی که در دنیا</w:t>
      </w:r>
    </w:p>
    <w:p>
      <w:pPr>
        <w:pStyle w:val="BookText"/>
        <w:rPr/>
      </w:pPr>
      <w:r>
        <w:rPr>
          <w:rFonts w:ascii="IRNazanin" w:hAnsi="IRNazanin" w:eastAsia="IRNazanin"/>
          <w:color w:val="111111"/>
          <w:sz w:val="28"/>
          <w:sz w:val="28"/>
          <w:szCs w:val="28"/>
          <w:rtl w:val="true"/>
          <w:lang w:bidi="fa-IR"/>
        </w:rPr>
        <w:t>انجام داده اید ، نیست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از جمله آیاتی که می توان آن را دلیل روشنی بر نظریه تجسم اعمال دانست آیه یاد شده در زیر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 کَالْیَومَ حَدیدٌ</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گنهکار خطاب شده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وحقایق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 پس پرده غفلت را از تو بر گرفتیم پس دیدگانت تیز گردیده، حقیقت ها را درک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چیزی در دنیا پیوسته با انسان همراه بوده و او از آن غفلت داشته است در روز رستاخیز که پرده های انانیت و غرور کنار می رود به روشنی مشاهده می شود، بنابراین ورای این صورت ظاهری و دنیوی اعمال، صورتی اخروی تحقق دارد که انسان سرگرم به ظواهر زندگی مادی و بی خبر از حقایق غیبی آفرینش به کلی از آن غافل است ولی در جهان رستاخیز آنها را مشاهده خواهد کرد ولی افسوس که دیگر دیر شده تنبّه و تذکر دیگر سودی ندارد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یَتَذَکَّرُ الإِنْسانُ وَأَنّی لَهُ الذِّکْری</w:t>
      </w:r>
      <w:r>
        <w:rPr>
          <w:rFonts w:eastAsia="Amiri" w:cs="Amiri" w:ascii="Amiri" w:hAnsi="Amiri"/>
          <w:color w:val="111111"/>
          <w:sz w:val="28"/>
          <w:szCs w:val="28"/>
          <w:rtl w:val="true"/>
          <w:lang w:bidi="ar-SA"/>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شده ویادآور حقایق اعمال خود می شود، ولی آن تذکر ویادآوری چه سودی دارد؟</w:t>
      </w:r>
      <w:r>
        <w:rPr>
          <w:rFonts w:eastAsia="IRNazanin" w:cs="IRNazanin"/>
          <w:color w:val="111111"/>
          <w:sz w:val="28"/>
          <w:szCs w:val="28"/>
          <w:rtl w:val="true"/>
          <w:lang w:bidi="fa-IR"/>
        </w:rPr>
        <w:t>».</w:t>
      </w:r>
      <w:bookmarkStart w:id="1201" w:name="pg16738_215670"/>
    </w:p>
    <w:p>
      <w:pPr>
        <w:pStyle w:val="Heading4"/>
        <w:numPr>
          <w:ilvl w:val="3"/>
          <w:numId w:val="1"/>
        </w:numPr>
        <w:rPr/>
      </w:pPr>
      <w:bookmarkStart w:id="1202" w:name="__RefHeading___Toc4642050_73709187"/>
      <w:bookmarkStart w:id="1203" w:name="_Toc454"/>
      <w:bookmarkEnd w:id="1201"/>
      <w:bookmarkEnd w:id="1202"/>
      <w:r>
        <w:rPr>
          <w:rtl w:val="true"/>
        </w:rPr>
        <w:t>تجسم اعمال در روایات</w:t>
      </w:r>
      <w:bookmarkEnd w:id="1203"/>
    </w:p>
    <w:p>
      <w:pPr>
        <w:pStyle w:val="BookText"/>
        <w:rPr/>
      </w:pPr>
      <w:r>
        <w:rPr>
          <w:rFonts w:ascii="IRNazanin" w:hAnsi="IRNazanin" w:eastAsia="IRNazanin"/>
          <w:color w:val="111111"/>
          <w:sz w:val="28"/>
          <w:sz w:val="28"/>
          <w:szCs w:val="28"/>
          <w:rtl w:val="true"/>
          <w:lang w:bidi="fa-IR"/>
        </w:rPr>
        <w:t>مسأله تجسم اعمال نه تنها مورد تصدیق وتأکید قرآن است، بلکه در روایات نیز مورد توجه قرار گرفته است که به برخی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الظُّلْمَ فَإِنَّهُ ظُلُماتُ یَوْمَ القِیامَة</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ستمگری بپرهیزید، زیرا ظلم وستم در روز قیامت به صورت تاریکی ها نمایان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ملاحظه می شود، ظاهر این روایت این است که خود ظلم در قیامت به صورت ظلمت و تاریکی تجسّم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وَأَعْمالُ الْعِبادِ فی عاجِلِهِمْ نُصْبُ أَعْیُنِهِمْ فی اجِلِهِمْ</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افراد در دنیا انجام می دهند، در آخرت در برابر آنان قرار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صورتی بر مقصود دلالت دارد که مربوط به پاداش و کیفر باشد نه محاسبه افعال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بصیر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اَکَلَ مالَ أَخیهِ ظُلْماً ولَمْ یَرُدَّهُ إِلَیْهِ أَکَلَ جَذْوَةً مِنَ النّارِ یَوْمَ الْقیامَةِ</w:t>
      </w:r>
      <w:r>
        <w:rPr>
          <w:rFonts w:eastAsia="Amiri" w:cs="Amiri" w:ascii="Amiri" w:hAnsi="Amiri"/>
          <w:color w:val="111111"/>
          <w:sz w:val="28"/>
          <w:szCs w:val="28"/>
          <w:rtl w:val="true"/>
          <w:lang w:bidi="ar-SA"/>
        </w:rPr>
        <w:t>».</w:t>
      </w:r>
      <w:r>
        <w:rPr>
          <w:rStyle w:val="FootnoteAnchor"/>
          <w:rtl w:val="true"/>
        </w:rPr>
        <w:footnoteReference w:id="719"/>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مال برادر خود را از روی ستم بخورد و عوض آن را به اوباز نگرداند، روز قیامت</w:t>
      </w:r>
    </w:p>
    <w:p>
      <w:pPr>
        <w:pStyle w:val="BookText"/>
        <w:rPr/>
      </w:pPr>
      <w:r>
        <w:rPr>
          <w:rFonts w:ascii="IRNazanin" w:hAnsi="IRNazanin" w:eastAsia="IRNazanin"/>
          <w:color w:val="111111"/>
          <w:sz w:val="28"/>
          <w:sz w:val="28"/>
          <w:szCs w:val="28"/>
          <w:rtl w:val="true"/>
          <w:lang w:bidi="fa-IR"/>
        </w:rPr>
        <w:t>قطعه ای از آتش را می خورد، یعنی مالی که ظالمانه تصرف شود در قیامت خود به صورت آتش دوزخ تجسم می یابد و غاصب را عذاب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 به اوگفت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 ما شِئْتَ فَإِنَّکَ مَیِّتٌ وَاحبِبْ ما شِئْتَ فَإِنَّکَ مُفارِقُه وَاعْمَلْ ما شِئْتَ فَإِنَّکَ مُلاقیهِ</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که میل داری زندگی کن ولی سرانجام باید بمیری و هر چه و هر کس را می خواهی دوست بدار، سرانجام از او جدا خواهی شد، و هر عملی که می خواهی بجای آر، حقّا که تو در قیامت آن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مدعای ما جمله اخیر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وَاعْمَلْ ما شِئْتَ فَإِنَّکَ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قیامت انسان ملاقات خواهد کرد، خود عملی است که در دنیا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می توان روایاتی را که در مورد قبر وعالم برزخ آمده است، نیز دلیل بر تجسم عمل دانست، زیرا در این روایات نیز سخن از این است که در عالم برزخ آنچه مصاحب و قرین انسان است همان اعمال او است که مایه خرسندی و یا آزردگی، و سعادت و شقاوت برزخی او خواهد بود که برخی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مؤمن را در قبر می گذارند دری از جهان غیب به روی او گشوده می شود و او جایگاه خود را در بهشت خواهد دید، و در این حال مردی را با چهره زیبا مشاهده می کند که هرگز زیباتر از او را ندیده است پس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در پاسخ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رَأْیُکَ الحَسَنُ الَّذی کُنْتَ عَلَیْهِ وَعَمَلُکَ الصّالِحُ الَّذی کُنْتَ تَعْمَلُهُ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نیت یا عقیده پسندیده و عمل شایسته تو می باشم آنگاه درباره انسان کافر هم یادآور می شود که او نیز عقیده باطل و کردار زشت خود را به صورت زشت روترین انسان مشاهده می کند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وقتی انسانها از قبرها بیرون می آیند عملی که انسان در دنیا انجام داده است او را همراهی خواهد کرد، زیرا اعمال او در قبر قرین و همراه او بوده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مؤمن از قبر بیرون می آید، مثالی نیز او را همراهی می کند و پیوسته او را به شادمانی و کرامت بشارت می دهد، و در مواقع و مواقف اضطراب آور او را دلداری می دهد تا این که سرانجام او را به بهشت بشارت می دهد در این هنگام آن مؤمن از او می پرسد تو کیستی که در همه این مراحل هولناک مرا دلداری داده و همراهی نمودی؟ در پاسخ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السُّرورُ الَّذی کُنْتَ تدْخلهُ عَلی اِخْوانِکَ فِی الدُّنیا خُلِقْتُ مِنْهُ لأُبشِّرُکَ وَأُونسَ وَحْشَتَکَ</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از آن شادمانی هایی که تو در دنیا برای برادران خود فراهم نمودی آفریده تا در این هنگام مونس تو باشم و تو را به رحمت الهی بشارت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محاسن از ابو بصیر از امام باقر یا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مؤمن را در قبر می گذارند، شش صورت با او داخل قبر می شوند که یکی از آنها از دیگران زیباتر و خوش بوتر و پاکیزه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از صورت دیگر می پرسد که شما کیستید؟ صورتی که در جانب راست است می گوید من نمازم، و صورتی که در جانب چب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 هستم،و صورتی که در روبه رو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می باشم، و صورتی که پشت سر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 هستم و صورتی که نزد پای او است می گوید من بر و نیکی های او هستم در این هنگام صورت های یاد شده از آن صورت برتر می پرسند تو کیستی؟ پاسخ می دهد من ولایت خاندان پیامبرم</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وصایا و نصایح خود به قیس بن عاصم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لابُدَّ لَکَ یا قِیسُ مِنْ قَرین یُدْفَنُ مَعَکَ وَهُوَ حَیٌّ، وَتُدفَنُ مَعَهُ وَأَنْتَ مَیِّتٌ، فَإِنْ کانَ کَریماً أَکْرَمَکَ وَإِنْ کانَ لَئیماً أَسْلَمَکَ، ثُمَّ لا یُحْشَر إِلاّ مَعَکَ وَلا تُبْعَثُ إِلاّ مَعَهُ وَلا تُسْئَلُ إِلاّ عَنْهُ فَلا تَجْعَلْهُ إِلاّصالِحاً</w:t>
      </w:r>
      <w:r>
        <w:rPr>
          <w:rFonts w:eastAsia="Amiri" w:cs="Amiri" w:ascii="Amiri" w:hAnsi="Amiri"/>
          <w:color w:val="111111"/>
          <w:sz w:val="28"/>
          <w:szCs w:val="28"/>
          <w:rtl w:val="true"/>
          <w:lang w:bidi="ar-SA"/>
        </w:rPr>
        <w:t>».</w:t>
      </w:r>
      <w:r>
        <w:rPr>
          <w:rStyle w:val="FootnoteAnchor"/>
          <w:rtl w:val="true"/>
        </w:rPr>
        <w:footnoteReference w:id="725"/>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نیست که همنشینی زنده با تو به خاک سپرده شود، پس اگر کریم باشد تو را اکرام می کند و اگر لئیم و پست باشد، تو را تسلیم دشواری ها می کند و آن قرین جز با تو با کسی محشور نخواهد شد و تو جز با او برانگیخته نخواهی شد وجز در مورد او از تو سؤال نخواهد پس قرین و همنشین صالح برگزین</w:t>
      </w:r>
      <w:r>
        <w:rPr>
          <w:rFonts w:eastAsia="IRNazanin" w:cs="IRNazanin"/>
          <w:color w:val="111111"/>
          <w:sz w:val="28"/>
          <w:szCs w:val="28"/>
          <w:rtl w:val="true"/>
          <w:lang w:bidi="fa-IR"/>
        </w:rPr>
        <w:t>».</w:t>
      </w:r>
      <w:bookmarkStart w:id="1204" w:name="pg16738_215674"/>
    </w:p>
    <w:p>
      <w:pPr>
        <w:pStyle w:val="Heading4"/>
        <w:numPr>
          <w:ilvl w:val="3"/>
          <w:numId w:val="1"/>
        </w:numPr>
        <w:rPr/>
      </w:pPr>
      <w:bookmarkStart w:id="1205" w:name="__RefHeading___Toc4642052_73709187"/>
      <w:bookmarkStart w:id="1206" w:name="_Toc455"/>
      <w:bookmarkEnd w:id="1204"/>
      <w:bookmarkEnd w:id="1205"/>
      <w:r>
        <w:rPr>
          <w:rtl w:val="true"/>
        </w:rPr>
        <w:t>تجسم اعمال از نظر عقل وعلم</w:t>
      </w:r>
      <w:bookmarkEnd w:id="1206"/>
    </w:p>
    <w:p>
      <w:pPr>
        <w:pStyle w:val="Heading5"/>
        <w:numPr>
          <w:ilvl w:val="4"/>
          <w:numId w:val="1"/>
        </w:numPr>
        <w:rPr/>
      </w:pPr>
      <w:bookmarkStart w:id="1207" w:name="__RefHeading___Toc4642054_73709187"/>
      <w:bookmarkStart w:id="1208" w:name="_Toc456"/>
      <w:bookmarkEnd w:id="1207"/>
      <w:r>
        <w:rPr>
          <w:rtl w:val="true"/>
        </w:rPr>
        <w:t>اشاره</w:t>
      </w:r>
      <w:bookmarkEnd w:id="1208"/>
    </w:p>
    <w:p>
      <w:pPr>
        <w:pStyle w:val="BookText"/>
        <w:rPr/>
      </w:pPr>
      <w:r>
        <w:rPr>
          <w:rFonts w:ascii="IRNazanin" w:hAnsi="IRNazanin" w:eastAsia="IRNazanin"/>
          <w:color w:val="111111"/>
          <w:sz w:val="28"/>
          <w:sz w:val="28"/>
          <w:szCs w:val="28"/>
          <w:rtl w:val="true"/>
          <w:lang w:bidi="fa-IR"/>
        </w:rPr>
        <w:t>تا اینجا با دلایل نقلی نظریه تجسم اعمال آشنا شدیم و از مطالعه مجموع این دلایل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نظریه به عنوان یکی از معارف مخصوص قرآن و جهان بینی اسلامی، قابل انکار نیست، هر چند ما با دانش اندک و فکر ناتوان خود نتوانیم حقیقت آن را به طور کامل درک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خواهیم این مسأله را بر اساس موازین عقلی وعلمی مورد مطالعه قرار دهیم وببینیم آیا از نظر اصول عقلی پذیرش یک چنین مطلبی مواجه با اشکال نیست، و آیا در پرتو علم و دانش بشری می توان این مسأله دقیق را به گونه ای روشن تصویر نمود و شواهدی بر آن ارائه نمود؟</w:t>
      </w:r>
    </w:p>
    <w:p>
      <w:pPr>
        <w:pStyle w:val="Heading5"/>
        <w:numPr>
          <w:ilvl w:val="4"/>
          <w:numId w:val="1"/>
        </w:numPr>
        <w:rPr/>
      </w:pPr>
      <w:bookmarkStart w:id="1209" w:name="__RefHeading___Toc4642056_73709187"/>
      <w:bookmarkStart w:id="1210" w:name="_Toc457"/>
      <w:bookmarkEnd w:id="1209"/>
      <w:r>
        <w:rPr>
          <w:rtl w:val="true"/>
        </w:rPr>
        <w:t>نظریه برخی از مفسران و متکلمان</w:t>
      </w:r>
      <w:bookmarkEnd w:id="1210"/>
    </w:p>
    <w:p>
      <w:pPr>
        <w:pStyle w:val="BookText"/>
        <w:rPr/>
      </w:pPr>
      <w:r>
        <w:rPr>
          <w:rFonts w:ascii="IRNazanin" w:hAnsi="IRNazanin" w:eastAsia="IRNazanin"/>
          <w:color w:val="111111"/>
          <w:sz w:val="28"/>
          <w:sz w:val="28"/>
          <w:szCs w:val="28"/>
          <w:rtl w:val="true"/>
          <w:lang w:bidi="fa-IR"/>
        </w:rPr>
        <w:t>گروهی از مفسران و متکلمان اسلامی تجسم اعمال را غیر ممکن دانسته و همه آیات و روایات دال بر آن را به گونه ای تأویل کرده اند عمده دلیل آنان بر این مدعا این است که اعمال انسان از مقوله های اعراض می باشند و بر این اساس نظریه تجسم اعمال از دو جهت مواجه با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عرض قائم به خود نمی باشد و در نتیجه پس از تحقق یافتن از انسان نابود می گردد و دیگر چیزی نیست تا اعاده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نظریه تجسم اعمال، خود اعمال بدون تکیه بر جوهر تحقق می یابند و این امری غیر ممکن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در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تَجِدُ کُلُّ نَفْس ما عَمِلَتْ 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کیفیت حضور عمل در قیامت آرا مختلف است، برخی گفته اند مقصود صحیفه های عبادات و گناهان است که هرکس آن را</w:t>
      </w:r>
      <w:bookmarkStart w:id="1211" w:name="pg16738_215675"/>
    </w:p>
    <w:p>
      <w:pPr>
        <w:pStyle w:val="BookText"/>
        <w:rPr/>
      </w:pPr>
      <w:bookmarkEnd w:id="1211"/>
      <w:r>
        <w:rPr>
          <w:rFonts w:ascii="IRNazanin" w:hAnsi="IRNazanin" w:eastAsia="IRNazanin"/>
          <w:color w:val="111111"/>
          <w:sz w:val="28"/>
          <w:sz w:val="28"/>
          <w:szCs w:val="28"/>
          <w:rtl w:val="true"/>
          <w:lang w:bidi="fa-IR"/>
        </w:rPr>
        <w:t>می یابد، و برخی دیگر گفته اند مقصود پاداش و کیفر اعمال است و امّا خود اعمال به حکم این که از مقوله عرض می باشند، معدوم گردیده و اعاده آنها ممکن نیست و در نتیجه حاضر شدن آنها در قیامت محال خواهد بود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علاّمه مجلسی رحمه اللّه پس از نقل نظریه شیخ بهایی درباره تجسم اعمال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دانستن انقلاب عرض به جوهر در این دنیا و ممکن دانستن آن در سرای دیگر نوعی سفسطه است، زیرا دو نشأه دنیا و آخرت با هم تفاوتی ندارند مگر از این جهت که مرگ و احیا دوباره میان آن دو فاصله ایجاد کرده است و این تفاوت نمی تواند وجه اختلاف احکام یاد شده باشد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بنابراین مخالفان نظریه تجسم اعمال به دو مطلب تمسک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از مقوله های اعراض می باشند و پس از صدور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می شوند و چیزی نمانده است تا در سرای دیگر تجسم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تجسم عمل از قبیل تبدل عرض به جوهر است که امری غیر ممکن می باشد</w:t>
      </w:r>
      <w:r>
        <w:rPr>
          <w:rFonts w:eastAsia="IRNazanin" w:cs="IRNazanin"/>
          <w:color w:val="111111"/>
          <w:sz w:val="28"/>
          <w:szCs w:val="28"/>
          <w:rtl w:val="true"/>
          <w:lang w:bidi="fa-IR"/>
        </w:rPr>
        <w:t>.</w:t>
      </w:r>
    </w:p>
    <w:p>
      <w:pPr>
        <w:pStyle w:val="Heading5"/>
        <w:numPr>
          <w:ilvl w:val="4"/>
          <w:numId w:val="1"/>
        </w:numPr>
        <w:rPr/>
      </w:pPr>
      <w:bookmarkStart w:id="1212" w:name="__RefHeading___Toc4642058_73709187"/>
      <w:bookmarkStart w:id="1213" w:name="_Toc458"/>
      <w:bookmarkEnd w:id="1212"/>
      <w:r>
        <w:rPr>
          <w:rtl w:val="true"/>
        </w:rPr>
        <w:t>تحقیق و بررسی</w:t>
      </w:r>
      <w:bookmarkEnd w:id="1213"/>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هیچ یک از این دو اشکال بر نظریه تجسم اعمال وارد نیست، زیرا به مقتضای براهین عقلی آنچه تحقق یافت و لباس هستی بر تن کرد، دیگر به هیچ وجه معدوم نمی گردد و در آن مرحله و در ظرف خود که</w:t>
      </w:r>
    </w:p>
    <w:p>
      <w:pPr>
        <w:pStyle w:val="BookText"/>
        <w:rPr/>
      </w:pPr>
      <w:r>
        <w:rPr>
          <w:rFonts w:ascii="IRNazanin" w:hAnsi="IRNazanin" w:eastAsia="IRNazanin"/>
          <w:color w:val="111111"/>
          <w:sz w:val="28"/>
          <w:sz w:val="28"/>
          <w:szCs w:val="28"/>
          <w:rtl w:val="true"/>
          <w:lang w:bidi="fa-IR"/>
        </w:rPr>
        <w:t>تحقق یافته است همیشه باقی خواهد ماند وطریان عدم بر آن در آن مرحله از قبیل اجتماع وجود و عدم است که محال بودن آن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قرآن کریم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باقی است و اعمال انسان هم از این حکم کلی مستثنی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یَعْزُبُ عَنْ رَبِّکَ مِنْ مِثْقالَ ذَرَّة فِی الأَرْضِ وَلا فِی السَّماءِ وَلا أَصْغَرَ مِنْ ذلِکَ وَلا أَکْبَرَ إِلاّفی کِتاب مُبین</w:t>
      </w:r>
      <w:r>
        <w:rPr>
          <w:rFonts w:eastAsia="Amiri" w:cs="Amiri" w:ascii="Amiri" w:hAnsi="Amiri"/>
          <w:color w:val="111111"/>
          <w:sz w:val="28"/>
          <w:szCs w:val="28"/>
          <w:rtl w:val="true"/>
          <w:lang w:bidi="ar-SA"/>
        </w:rPr>
        <w:t>) .</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 پروردگار تو حتی هم وزن ذرّه ای از آنچه در زمین و آسمان است پنهان نیست و نه چیزی کوچکتر از آن و نه بزرگتر از آن نیست مگر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نخست که کارهایی که انسان انجام داده است، معدوم گردیده و دیگر اعاده آنها ممکن نیست بی پایه و موهون است همان گونه که اشکال دوم نیز صحیح و پا برجا نیست، زیرا ما هر چند به معاد جسمانی معتقدیم لکن معنی این سخن آن نیست که همه قوانین مربوط به نظام دنیوی در حیات اخروی نیز جریان خواهند داشت و یگانه فرق میان این دو جهان فاصله شدن مرگ و احیای دوباره مردگان است قرآن به صراحت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وَالسَّماواتُ وَبَرَزوا للّهِ الواحِدِ الْقَهّارِ</w:t>
      </w:r>
      <w:r>
        <w:rPr>
          <w:rFonts w:eastAsia="Amiri" w:cs="Amiri" w:ascii="Amiri" w:hAnsi="Amiri"/>
          <w:color w:val="111111"/>
          <w:sz w:val="28"/>
          <w:szCs w:val="28"/>
          <w:rtl w:val="true"/>
          <w:lang w:bidi="ar-SA"/>
        </w:rPr>
        <w:t>) .</w:t>
      </w:r>
      <w:r>
        <w:rPr>
          <w:rStyle w:val="FootnoteAnchor"/>
          <w:rtl w:val="true"/>
        </w:rPr>
        <w:footnoteReference w:id="729"/>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و آسمان به گونه ای دیگر مبدل خواهد شد و همه انسانها از قبرها بیرون آمده و در پیشگاه الهی ظاهر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آیات بسیار دیگری که از آنها استفاده می شود که نظام اخروی، قوانین مخصوص به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پاره ای از اصول عقلانی مانند اجتماع دو نقیض و ارتفاع آنها اموری هستند که اختصاص به حیات دنیوی یا اخروی ندارند، ولی این مانع از آن نیست که یک رشته قوانین که عقلانی محض نیستند و با مطالعه واقعیت موجود در این جهان به دست آمده اند، در سرای دیگر به گونه ای دیگر باشند این که برخی از موجودات امکانی جوهر و برخی دیگر عرض می باشند و اعراض در هستی خود قائم به جوهرند و نمی توانند روی پای خود بایستند مطلبی است که انسان پس از مطالعه نظام آفرینش بر آن دست یافته است، حال اگر شرایط حیات دگرگون شد چه مانعی دارد که آنچه در این نظام نمی توانست قائم به نفس باشد،در نظام دیگر قائم به نفس بوده و به صورت آتش و غل و زنجیر و یا باغ و حور و قصور تجسم و تمثل یابد؟</w:t>
      </w:r>
    </w:p>
    <w:p>
      <w:pPr>
        <w:pStyle w:val="BookText"/>
        <w:rPr/>
      </w:pPr>
      <w:r>
        <w:rPr>
          <w:rFonts w:ascii="IRNazanin" w:hAnsi="IRNazanin" w:eastAsia="IRNazanin"/>
          <w:color w:val="111111"/>
          <w:sz w:val="28"/>
          <w:sz w:val="28"/>
          <w:szCs w:val="28"/>
          <w:rtl w:val="true"/>
          <w:lang w:bidi="fa-IR"/>
        </w:rPr>
        <w:t>مطلب یاد شده اختصاص به تجسم اعمال ندارد، بلکه همان گونه که در بحثهای گذشته نیز اشاره نموده ایم، در همه حقایق مربوط به جهان آخرت از قبیل صراط، میزان، اعراف و مانند آن جاری است و نباید در تفسیر آنها وضع موجود در نظام دنیوی را مقیاس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هیچ گونه اشکالی در رابطه با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نمی رسد در اینجا مناسب است آرای برخی از صاحب نظران را یادآور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درباره تجسم و تمثل ملکات اخلاقی انسان در سرای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صفتی در نفس انسانی غلبه پیدا کرد و راسخ گردید، آثار آن به طور قهری نمودار می گردد ولی تفاوتی که میان دنیا و آخرت هست این است که چون دنیا دار تحصیل و اکتساب است تبدیل ملکات رذیله به</w:t>
      </w:r>
    </w:p>
    <w:p>
      <w:pPr>
        <w:pStyle w:val="BookText"/>
        <w:rPr/>
      </w:pPr>
      <w:r>
        <w:rPr>
          <w:rFonts w:ascii="IRNazanin" w:hAnsi="IRNazanin" w:eastAsia="IRNazanin"/>
          <w:color w:val="111111"/>
          <w:sz w:val="28"/>
          <w:sz w:val="28"/>
          <w:szCs w:val="28"/>
          <w:rtl w:val="true"/>
          <w:lang w:bidi="fa-IR"/>
        </w:rPr>
        <w:t>ملکات فضیله ممکن است ولی در سرای دیگر که دوران تحصیل واکتساب سپری شده است، چنان که قرآن بر این مطلب گواهی می دهد</w:t>
      </w:r>
      <w:r>
        <w:rPr>
          <w:rStyle w:val="FootnoteAnchor"/>
          <w:rtl w:val="true"/>
        </w:rPr>
        <w:footnoteReference w:id="730"/>
      </w:r>
      <w:r>
        <w:rPr>
          <w:rFonts w:ascii="IRNazanin" w:hAnsi="IRNazanin" w:eastAsia="IRNazanin"/>
          <w:color w:val="111111"/>
          <w:sz w:val="28"/>
          <w:sz w:val="28"/>
          <w:szCs w:val="28"/>
          <w:rtl w:val="true"/>
          <w:lang w:bidi="fa-IR"/>
        </w:rPr>
        <w:t>، در نتیجه انسان با هر صفتی که با آن به قیامت محشور گردد، آثار آن صفت و ملکه نفسانی به طور قهری بروز خواهد کرد و به شکل متناسب با خود و به گونه ای که با شرایط نظام اخروی هماهنگ باشد مجسم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تقریب این مطلب به اذهان ،مثالی را یادآور شده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رطوبت در جسم اثر خاص خود را دارد و در قوای ادراکی حسی و خیالی به گونه ای دیگر ظاهر می شود و در نشأه ادراک عقلی به صورت دیگری ظاهر می گردد سپس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کسانی که می خواهند از روی بصیرت داوری کنند، همین قدر که ما یادآور شدیم کافی است تا نسبت به همه آنچه از جانب خداوند و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اسلام در مورد صورتهای اخروی که مترتب بر عقاید حق یا باطل، و اعمال زیبا و زشت می باشند، وارد شده است ایمان آورد هر چند خود از اهل مکاشفه و مشاهده نباشد و نتواند واقعیت آنها را در این جهان ادراک نماید</w:t>
      </w:r>
      <w:r>
        <w:rPr>
          <w:rFonts w:eastAsia="IRNazanin" w:cs="IRNazanin"/>
          <w:color w:val="111111"/>
          <w:sz w:val="28"/>
          <w:szCs w:val="28"/>
          <w:rtl w:val="true"/>
          <w:lang w:bidi="fa-IR"/>
        </w:rPr>
        <w:t>.</w:t>
      </w:r>
      <w:r>
        <w:rPr>
          <w:rStyle w:val="FootnoteAnchor"/>
          <w:rtl w:val="true"/>
        </w:rPr>
        <w:footnoteReference w:id="731"/>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کسانی که می خواهند به معرفت تفصیلی برسند و چگونگی تحقق یافتن وعد و وعیدهای الهی را در مورد صورتهای لذت بخش یا مولم اخروی درک نمایند بایستی خویشتن را از علایق مادی برهانند و با عالم غیب ارتباط بیشتری پیدا کنند و نیز در مورد صفات نفسانی خود تأمل کامل نمایند و چگونگی صدور آثار آنها را در این جهان به دقت مطالعه کنند، تا بر نحوه</w:t>
      </w:r>
    </w:p>
    <w:p>
      <w:pPr>
        <w:pStyle w:val="BookText"/>
        <w:rPr/>
      </w:pPr>
      <w:r>
        <w:rPr>
          <w:rFonts w:ascii="IRNazanin" w:hAnsi="IRNazanin" w:eastAsia="IRNazanin"/>
          <w:color w:val="111111"/>
          <w:sz w:val="28"/>
          <w:sz w:val="28"/>
          <w:szCs w:val="28"/>
          <w:rtl w:val="true"/>
          <w:lang w:bidi="fa-IR"/>
        </w:rPr>
        <w:t>تحقق آثار آنها در سرای دیگر واقف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غضب و خشم هرگاه برافروخته می گردد، هر چند در حقیقت مربوط به روح انسان و بعد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ولی آثار آن در همین بدن عنصری نمایان می گردد خون او به جوش آمده صورتش سرخ می شود و حرارت فوق العاده ای بدنش را می سوزاند و اینها همه مربوط به جنبه ملکی ومادی او است بنابراین هیچ جای شگفت نیست که همین صفت ناپسند در سرای دیگر به صورت آتش دوزخ تجسم یابد و فرد غضب آلود را بسوزاند، و از همین جا می توان سایر صفات ناپسند و نیز ملکات حمیده را مورد مطالعه قرار داد، و نحوه تجسم اخروی و ترتیب آثار آنها را در سرای دیگر تصویر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دریده پوستین یوسفان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برخیزی از این خواب گران</w:t>
      </w:r>
    </w:p>
    <w:p>
      <w:pPr>
        <w:pStyle w:val="BookText"/>
        <w:rPr/>
      </w:pPr>
      <w:r>
        <w:rPr>
          <w:rFonts w:ascii="IRNazanin" w:hAnsi="IRNazanin" w:eastAsia="IRNazanin"/>
          <w:color w:val="111111"/>
          <w:sz w:val="28"/>
          <w:sz w:val="28"/>
          <w:szCs w:val="28"/>
          <w:rtl w:val="true"/>
          <w:lang w:bidi="fa-IR"/>
        </w:rPr>
        <w:t xml:space="preserve">گشته گرگان هر یکی خوهای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درانند از غضب اعضای تو</w:t>
      </w:r>
      <w:r>
        <w:rPr>
          <w:rStyle w:val="FootnoteAnchor"/>
          <w:rtl w:val="true"/>
        </w:rPr>
        <w:footnoteReference w:id="7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عارف نامی اسلامی شیخ بهاءالدین عاملی در این باره چنین می گوید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بسیاری از شیعه و سنی مسأله تجسم اعمال مطرح گردیده است آنگاه پس از نقل روایت قیس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گذشته نقل نمودیم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برخی از اصحاب دل گفته اند مارها وعقرب ها و آتشهایی که در قبر و قیامت ظاهر می شوند در حقیقت همان کارهای زشت وصفات ناپسند وعقاید باطل است که در این نشأه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های یاد شده ظاهر می گردند همان گونه که روح و ریحان، حور و میوه های لذت بخش در حقیقت همان اخلاق حسنه و اعمال شایسته وعقاید حقه است که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صورت نمایان گردیده اند، زیرا حقیقت یک چیز</w:t>
      </w:r>
      <w:bookmarkStart w:id="1214" w:name="pg16738_215680"/>
    </w:p>
    <w:p>
      <w:pPr>
        <w:pStyle w:val="BookText"/>
        <w:rPr/>
      </w:pPr>
      <w:bookmarkEnd w:id="1214"/>
      <w:r>
        <w:rPr>
          <w:rFonts w:ascii="IRNazanin" w:hAnsi="IRNazanin" w:eastAsia="IRNazanin"/>
          <w:color w:val="111111"/>
          <w:sz w:val="28"/>
          <w:sz w:val="28"/>
          <w:szCs w:val="28"/>
          <w:rtl w:val="true"/>
          <w:lang w:bidi="fa-IR"/>
        </w:rPr>
        <w:t>است که در نشأه های مختلف آثار گوناگونی دارد، و به همین جهت گفته اند 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جَهَنَّمَ لَمُحیطَةٌ بِالْکافِرینَ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استقبال نیست، بلکه مقصود این است که هم اکنون جهنم بر کافران احاطه دارد، زیرا عقاید باطل و صفات و اعمال زشت آنان در همین نشأه آنان را احاطه نموده است و همین ها در حقیقت دوزخ آنان است که در سرای دیگر به صورت آتش و مار و عقرب و مانند آن نمایان می گردد، آنگاه برخی از آیات و روایاتی را که ما در گذشته نقل کردیم به عنوان شاهد بر مدعای مزبور، یادآور می شود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حکیم سبزواری را نیز در آغاز این بحث یادآور شدیم مراجعه شود</w:t>
      </w:r>
      <w:r>
        <w:rPr>
          <w:rFonts w:eastAsia="IRNazanin" w:cs="IRNazanin"/>
          <w:color w:val="111111"/>
          <w:sz w:val="28"/>
          <w:szCs w:val="28"/>
          <w:rtl w:val="true"/>
          <w:lang w:bidi="fa-IR"/>
        </w:rPr>
        <w:t>.</w:t>
      </w:r>
    </w:p>
    <w:p>
      <w:pPr>
        <w:pStyle w:val="Heading5"/>
        <w:numPr>
          <w:ilvl w:val="4"/>
          <w:numId w:val="1"/>
        </w:numPr>
        <w:rPr/>
      </w:pPr>
      <w:bookmarkStart w:id="1215" w:name="__RefHeading___Toc4642060_73709187"/>
      <w:bookmarkStart w:id="1216" w:name="_Toc459"/>
      <w:bookmarkEnd w:id="1215"/>
      <w:r>
        <w:rPr>
          <w:rtl w:val="true"/>
        </w:rPr>
        <w:t>تجسم اعمال و دانش امروزین بشر</w:t>
      </w:r>
      <w:bookmarkEnd w:id="1216"/>
    </w:p>
    <w:p>
      <w:pPr>
        <w:pStyle w:val="BookText"/>
        <w:rPr/>
      </w:pPr>
      <w:r>
        <w:rPr>
          <w:rFonts w:ascii="IRNazanin" w:hAnsi="IRNazanin" w:eastAsia="IRNazanin"/>
          <w:color w:val="111111"/>
          <w:sz w:val="28"/>
          <w:sz w:val="28"/>
          <w:szCs w:val="28"/>
          <w:rtl w:val="true"/>
          <w:lang w:bidi="fa-IR"/>
        </w:rPr>
        <w:t>در عین حال که دلایل نقلی متضافر بر وقوع آن گواهی می دهد، ولی در اینجا می توان برای اثبات امکان تجسم اعمال از علوم تجربی امروز بشر نیز بهره جست و این مسأله دقیق عقلی و دینی را به گونه ای تقریب به ذهن نمود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نظریه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ماده و نیرو دو مظهر از یک حقیقت است، وماده انرژیهای متراکم و فشرده است که در شرایط معینی به نیرو تبدیل می گردند، گاهی انرژی متراکم در یک گرم ماده، معادل با قدرت انفجار متجاوز از سی هزار تن دینامیت است و در یک گرم خاک به قدری انرژی ذخیره شده که از محصول یکسالِ کارخانه بزرگ برق تجاوز می کند، این همان ماده است که در صورت انبساط به صورت انرژی</w:t>
      </w:r>
      <w:bookmarkStart w:id="1217" w:name="pg16738_215681"/>
    </w:p>
    <w:p>
      <w:pPr>
        <w:pStyle w:val="BookText"/>
        <w:rPr/>
      </w:pPr>
      <w:bookmarkEnd w:id="1217"/>
      <w:r>
        <w:rPr>
          <w:rFonts w:ascii="IRNazanin" w:hAnsi="IRNazanin" w:eastAsia="IRNazanin"/>
          <w:color w:val="111111"/>
          <w:sz w:val="28"/>
          <w:sz w:val="28"/>
          <w:szCs w:val="28"/>
          <w:rtl w:val="true"/>
          <w:lang w:bidi="fa-IR"/>
        </w:rPr>
        <w:t>جلوه می کند که اگر حالت انبساط آن از میان برود و به حالت متراکم و فشردگی برگردد بازحالت جرمیت و جسمیت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انیشتاین فرضیه نسبیت را اعلام و رابطه بین جرم انرژی را که تا آن موقع فکر می کردند از هم متمایز می باشند مطرح نمود و نشان داد که جرم و انرژی قابل تبدیل به یکدیگرند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بقای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بنیادی است که بنابر مشاهده برای تمام پدیده های طبیعی برقرار است و بقای انرژی را برای آنها الزامی می کند یعنی این که طی تمام تغییراتی که در طبیعت رخ می دهد انرژی کل،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می تواند به صورتهای مختلفی وجود داشته باشد، این صورتهای مختلف شامل انرژی ثقلی، جنبشی، گرما، الکتریکی، شیمیایی، تابشی، هسته ای وجرم می باشند</w:t>
      </w:r>
      <w:r>
        <w:rPr>
          <w:rFonts w:eastAsia="IRNazanin" w:cs="IRNazanin"/>
          <w:color w:val="111111"/>
          <w:sz w:val="28"/>
          <w:szCs w:val="28"/>
          <w:rtl w:val="true"/>
          <w:lang w:bidi="fa-IR"/>
        </w:rPr>
        <w:t>.</w:t>
      </w:r>
      <w:r>
        <w:rPr>
          <w:rStyle w:val="FootnoteAnchor"/>
          <w:rtl w:val="true"/>
        </w:rPr>
        <w:footnoteReference w:id="735"/>
      </w:r>
    </w:p>
    <w:p>
      <w:pPr>
        <w:pStyle w:val="Heading5"/>
        <w:numPr>
          <w:ilvl w:val="4"/>
          <w:numId w:val="1"/>
        </w:numPr>
        <w:rPr/>
      </w:pPr>
      <w:bookmarkStart w:id="1218" w:name="__RefHeading___Toc4642062_73709187"/>
      <w:bookmarkStart w:id="1219" w:name="_Toc460"/>
      <w:bookmarkEnd w:id="1218"/>
      <w:r>
        <w:rPr>
          <w:rtl w:val="true"/>
        </w:rPr>
        <w:t>حقیقت کار در انسان چیست؟</w:t>
      </w:r>
      <w:bookmarkEnd w:id="1219"/>
    </w:p>
    <w:p>
      <w:pPr>
        <w:pStyle w:val="BookText"/>
        <w:rPr/>
      </w:pPr>
      <w:r>
        <w:rPr>
          <w:rFonts w:ascii="IRNazanin" w:hAnsi="IRNazanin" w:eastAsia="IRNazanin"/>
          <w:color w:val="111111"/>
          <w:sz w:val="28"/>
          <w:sz w:val="28"/>
          <w:szCs w:val="28"/>
          <w:rtl w:val="true"/>
          <w:lang w:bidi="fa-IR"/>
        </w:rPr>
        <w:t>اکنون باید دید حقیقت کار در انسان چیست؟</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حقیقت کار در انسان که خودجزئی از جهان ماده است این است که در انجام هر کار خوب یا بد، ذخایر بدنی خویش را به صورت انرژی خرج می کند، اگر نماز می خواند، در حقیقت در تمام لحظه ها و حالات نماز مقداری از ماده حیات او به صورت انرژی در می آید و اگر انسان بی گناهی را زیر ضربات خود قرار می دهد، نیزبه وسیله شلاق زدن مواد بدن را در این طریق صرف می کند و از این قبیل است تمام کارهای خوب و بد انسان</w:t>
      </w:r>
    </w:p>
    <w:p>
      <w:pPr>
        <w:pStyle w:val="BookText"/>
        <w:rPr/>
      </w:pPr>
      <w:r>
        <w:rPr>
          <w:rFonts w:ascii="IRNazanin" w:hAnsi="IRNazanin" w:eastAsia="IRNazanin"/>
          <w:color w:val="111111"/>
          <w:sz w:val="28"/>
          <w:sz w:val="28"/>
          <w:szCs w:val="28"/>
          <w:rtl w:val="true"/>
          <w:lang w:bidi="fa-IR"/>
        </w:rPr>
        <w:t>خواه کارهای عضوی و بیرونی او و خواه کارهای نفسانی و فکری و درونی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مزبور نکات یاد شده در زیر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کار در انسان عبارت است از تبدیل ماده به انرژی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انرژی از نظر علم امروز ثابت و پابرجا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و انرژی دوچهره از یک واقعیت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ماده به انرژی تبدیل می شود انرژی هم در شرایط خاص به ماده مبدل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طبیعی و منطقی مقدمات مزبور این است که تبدیل شدن اعمال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مواد تبدیل یافته به انرژی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خاص قیامت امری ممکن و شدنی است همان گونه که در جهان کنونی امری ممکن و بلکه از نظر علم ازواقعیات عالم طبیعت بشمار می رود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بنابراین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معارف عمیق و بلند قرآن است که اگر چه درک آن برای اندیشه های ظاهر بین دشوار و یا غیر ممکن است ولی اندیشمندانی چون صدرالمتألهین از طریق مطالعه عمیق در حالات نفس انسانی و برپایه اصول مسلم فلسفی به درک آن نایل آمده اند همان گونه که دانش امروز بشر نیز به نوبه خود می تواند در تصور و درک آن بشر را یاری نماید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فراموش کرد که حوادث و حقایق مربوط به جهان آخرت از حقایق غیبی بوده و درک درست و کامل آن برای بشر محبوس ومحصور در حصار طبیعت و ماده ممکن نیست مگر آنان که پیوند مستحکمی با جهان غیب داشته و حقایق آن جهان را از نزدیک مشاهده می نمایند که تعدادشان بس</w:t>
      </w:r>
      <w:bookmarkStart w:id="1220" w:name="pg16738_215683"/>
    </w:p>
    <w:p>
      <w:pPr>
        <w:pStyle w:val="BookText"/>
        <w:rPr/>
      </w:pPr>
      <w:bookmarkEnd w:id="1220"/>
      <w:r>
        <w:rPr>
          <w:rFonts w:ascii="IRNazanin" w:hAnsi="IRNazanin" w:eastAsia="IRNazanin"/>
          <w:color w:val="111111"/>
          <w:sz w:val="28"/>
          <w:sz w:val="28"/>
          <w:szCs w:val="28"/>
          <w:rtl w:val="true"/>
          <w:lang w:bidi="fa-IR"/>
        </w:rPr>
        <w:t>اندک و نادر است</w:t>
      </w:r>
      <w:r>
        <w:rPr>
          <w:rFonts w:eastAsia="IRNazanin" w:cs="IRNazanin"/>
          <w:color w:val="111111"/>
          <w:sz w:val="28"/>
          <w:szCs w:val="28"/>
          <w:rtl w:val="true"/>
          <w:lang w:bidi="fa-IR"/>
        </w:rPr>
        <w:t>.</w:t>
      </w:r>
    </w:p>
    <w:p>
      <w:pPr>
        <w:pStyle w:val="Heading5"/>
        <w:numPr>
          <w:ilvl w:val="4"/>
          <w:numId w:val="1"/>
        </w:numPr>
        <w:rPr/>
      </w:pPr>
      <w:bookmarkStart w:id="1221" w:name="__RefHeading___Toc4642064_73709187"/>
      <w:bookmarkStart w:id="1222" w:name="_Toc461"/>
      <w:bookmarkEnd w:id="1221"/>
      <w:r>
        <w:rPr>
          <w:rtl w:val="true"/>
        </w:rPr>
        <w:t>پاسخ به دو پرسش</w:t>
      </w:r>
      <w:bookmarkEnd w:id="1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پرسش دقیقی مطرح می شود و آن این که اگر چه مسأله تجسم اعمال، از نظر عقلی و علمی کاملاً امکان پذیر است، ولی در مقابلِ آیات و روایاتی که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دارند که واقعیت پاداش وکیفر، در حقیقت همان تجسم اعمال و تمثل ملکات و اندیشه ها است، آیات و روایات بسیاری نیز ظاهر یا صریح در این مطلب می باشند که کیفر و پاداش اخروی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برپایه علم وحکمت برای گناهان مجازاتهای گوناگون، و از روی تفضل و رحمت خود برای طاعات و عبادات پاداشهایی را مقرر نموده است</w:t>
      </w:r>
      <w:r>
        <w:rPr>
          <w:rFonts w:eastAsia="IRNazanin" w:cs="IRNazanin"/>
          <w:color w:val="111111"/>
          <w:sz w:val="28"/>
          <w:szCs w:val="28"/>
          <w:rtl w:val="true"/>
          <w:lang w:bidi="fa-IR"/>
        </w:rPr>
        <w:t>.</w:t>
      </w:r>
    </w:p>
    <w:p>
      <w:pPr>
        <w:pStyle w:val="Heading5"/>
        <w:numPr>
          <w:ilvl w:val="4"/>
          <w:numId w:val="1"/>
        </w:numPr>
        <w:rPr/>
      </w:pPr>
      <w:bookmarkStart w:id="1223" w:name="__RefHeading___Toc4642066_73709187"/>
      <w:bookmarkStart w:id="1224" w:name="_Toc462"/>
      <w:bookmarkEnd w:id="1223"/>
      <w:r>
        <w:rPr>
          <w:rtl w:val="true"/>
        </w:rPr>
        <w:t>پاسخ</w:t>
      </w:r>
      <w:bookmarkEnd w:id="1224"/>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نباید در مسأله قیامت وحقایق مربوط به آن مطالبی را در ذهن خود ترسیم نموده، و آن را ملاک تفسیر آیات و روایات وارده درباره آن قرار دهیم، بلکه راه صحیح در فهم آیات قرآن و چگونگی وقایع مربوط به عالم قیامت این است که مجموع آیات را در کنار هم مطالعه کنیم و به حکم اینکه قرآن از هرگونه اختلاف گویی </w:t>
      </w:r>
      <w:r>
        <w:rPr>
          <w:rStyle w:val="FootnoteAnchor"/>
          <w:rtl w:val="true"/>
        </w:rPr>
        <w:footnoteReference w:id="737"/>
      </w:r>
      <w:r>
        <w:rPr>
          <w:rFonts w:ascii="IRNazanin" w:hAnsi="IRNazanin" w:eastAsia="IRNazanin"/>
          <w:color w:val="111111"/>
          <w:sz w:val="28"/>
          <w:sz w:val="28"/>
          <w:szCs w:val="28"/>
          <w:rtl w:val="true"/>
          <w:lang w:bidi="fa-IR"/>
        </w:rPr>
        <w:t>پیراسته است و نیز به حکم این که آیات قرآن برخی گواه و بیانگر برخی دیگر می باشند</w:t>
      </w:r>
      <w:r>
        <w:rPr>
          <w:rStyle w:val="FootnoteAnchor"/>
          <w:rtl w:val="true"/>
        </w:rPr>
        <w:footnoteReference w:id="738"/>
      </w:r>
      <w:r>
        <w:rPr>
          <w:rFonts w:ascii="IRNazanin" w:hAnsi="IRNazanin" w:eastAsia="IRNazanin"/>
          <w:color w:val="111111"/>
          <w:sz w:val="28"/>
          <w:sz w:val="28"/>
          <w:szCs w:val="28"/>
          <w:rtl w:val="true"/>
          <w:lang w:bidi="fa-IR"/>
        </w:rPr>
        <w:t>قطعاً نتیجه ای که به دست می آید، بیانگر یک واقعیت بوده و اختلافاتی که به چشم می خورد ناظر به ابعاد و جوانب گوناگون آن واقعیت می باشند</w:t>
      </w:r>
      <w:r>
        <w:rPr>
          <w:rFonts w:eastAsia="IRNazanin" w:cs="IRNazanin"/>
          <w:color w:val="111111"/>
          <w:sz w:val="28"/>
          <w:szCs w:val="28"/>
          <w:rtl w:val="true"/>
          <w:lang w:bidi="fa-IR"/>
        </w:rPr>
        <w:t>.</w:t>
      </w:r>
      <w:bookmarkStart w:id="1225" w:name="pg16738_215684"/>
    </w:p>
    <w:p>
      <w:pPr>
        <w:pStyle w:val="BookText"/>
        <w:rPr/>
      </w:pPr>
      <w:bookmarkEnd w:id="1225"/>
      <w:r>
        <w:rPr>
          <w:rFonts w:ascii="IRNazanin" w:hAnsi="IRNazanin" w:eastAsia="IRNazanin"/>
          <w:color w:val="111111"/>
          <w:sz w:val="28"/>
          <w:sz w:val="28"/>
          <w:szCs w:val="28"/>
          <w:rtl w:val="true"/>
          <w:lang w:bidi="fa-IR"/>
        </w:rPr>
        <w:t>بر 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آیات و روایات الهام گرفته و درباره خصوصیات مربوط به آخرت که جز از طریق وحی نمی توان درباره آن اظهار نظر قطعی کرد، نظر می دهیم و می گوییم هر دو نوع از پاداش و کیفر تحقق خواهد یافت، زیرا هیچ مانعی ندارد که در کنار پاداش ها وکیفرهایی که نتیجه طبیعی خود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تولیدی یا به صورت تجسم و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 وکیفرهای قراردادی و جعلی هم باشد که خداوند بر اساس علم و حکمت، و فضل و رحمت خود مقرر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عقوبت های اخروی تجسم گناهان باشد، عوامل تکفیر گناهان مانند شفاعت ونظایر آن چگونه قابل توجیه است، زیرا تجسم اعمال در حقیقت برپایه اصل علیت ومعلولیت و رابطه کار و نتیجه آن استوار است، ولی عوامل تکفیر در صورتی قابل توجیه است که کیفرها اموری قراردادی و جعلی باشند همان گونه که در این جهان آنچه قابل عفو و گذشت است، احکام تکلیفی و آثار قراردادی جرایم است ولی آثار وضعی آنها قابل بخشش نیست، انسانی که باده مست کننده می نوشد، می توان از مجازات مقرر برای او چشم پوشی کرد ولی اثر مستی و دیگر عوارض تکوینی آن در بدن شرابخوار، قابل بخشش نیست</w:t>
      </w:r>
      <w:r>
        <w:rPr>
          <w:rFonts w:eastAsia="IRNazanin" w:cs="IRNazanin"/>
          <w:color w:val="111111"/>
          <w:sz w:val="28"/>
          <w:szCs w:val="28"/>
          <w:rtl w:val="true"/>
          <w:lang w:bidi="fa-IR"/>
        </w:rPr>
        <w:t>.</w:t>
      </w:r>
    </w:p>
    <w:p>
      <w:pPr>
        <w:pStyle w:val="Heading5"/>
        <w:numPr>
          <w:ilvl w:val="4"/>
          <w:numId w:val="1"/>
        </w:numPr>
        <w:rPr/>
      </w:pPr>
      <w:bookmarkStart w:id="1226" w:name="__RefHeading___Toc4642068_73709187"/>
      <w:bookmarkStart w:id="1227" w:name="_Toc463"/>
      <w:bookmarkEnd w:id="1226"/>
      <w:r>
        <w:rPr>
          <w:rtl w:val="true"/>
        </w:rPr>
        <w:t>پاسخ</w:t>
      </w:r>
      <w:bookmarkEnd w:id="1227"/>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آیات و روایات مربوط به تجسم اعمال به دست می آید این است که اعمال خوب یا بد انسان در شرایط خاص جهان دیگر، به صورتی غیر از صورت دنیایی آن تجسم یافته و مایه سرور و شادمانی یا رنج وعذاب فاعل آن می گردد واین قانونی است که آفریدگار انسان و جهان آن را استوار نموده است، ولی در کنار این قانون قوانین دیگری نیز دارد، و آن این که تجسم</w:t>
      </w:r>
    </w:p>
    <w:p>
      <w:pPr>
        <w:pStyle w:val="BookText"/>
        <w:rPr/>
      </w:pPr>
      <w:r>
        <w:rPr>
          <w:rFonts w:ascii="IRNazanin" w:hAnsi="IRNazanin" w:eastAsia="IRNazanin"/>
          <w:color w:val="111111"/>
          <w:sz w:val="28"/>
          <w:sz w:val="28"/>
          <w:szCs w:val="28"/>
          <w:rtl w:val="true"/>
          <w:lang w:bidi="fa-IR"/>
        </w:rPr>
        <w:t>یادشده فقط در شرایط معینی تحقق خواهد پذیرفت و نه به طور مطلق و در هر شرایطی و این دو قانون هیچگونه منافاتی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هر دو اصل، امکان ذاتی دارند و تنها چیزی که لازم است این است که بر موازین عدل و حکمت استوار باشد، که با توجه به این که هر دو قانون را خداوند حکیم و عادل استوار و برپا نموده است، شرط مزبور محقق و قطعی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در این جهان و جهان دیگر تحقق می یابد از مشیت حکیمانه خداوند سرچشمه می گیرد، و همان گونه که در نظام این جهان قانون علیت و معلولیت برپایه شرایط خاصی استوار است، در نظام دیگر نیز چنین است، و همان گونه که توبه،قبل از فرا رسیدن مرگ مانع از تجسم و تمثل گناه در سرای دیگر است، شفاعت و مانند آن نیز در جهان دیگر از موانع آن بشمار می روند، و این خود یک قانون استوار از جانب آفریدگار دانا و حکیم است</w:t>
      </w:r>
      <w:r>
        <w:rPr>
          <w:rFonts w:eastAsia="IRNazanin" w:cs="IRNazanin"/>
          <w:color w:val="111111"/>
          <w:sz w:val="28"/>
          <w:szCs w:val="28"/>
          <w:rtl w:val="true"/>
          <w:lang w:bidi="fa-IR"/>
        </w:rPr>
        <w:t>.</w:t>
      </w:r>
      <w:bookmarkStart w:id="1228" w:name="pg16738_215686"/>
    </w:p>
    <w:p>
      <w:pPr>
        <w:pStyle w:val="Heading2"/>
        <w:numPr>
          <w:ilvl w:val="1"/>
          <w:numId w:val="1"/>
        </w:numPr>
        <w:rPr/>
      </w:pPr>
      <w:bookmarkStart w:id="1229" w:name="__RefHeading___Toc4642070_73709187"/>
      <w:bookmarkStart w:id="1230" w:name="_Toc464"/>
      <w:bookmarkEnd w:id="1228"/>
      <w:bookmarkEnd w:id="1229"/>
      <w:r>
        <w:rPr/>
        <w:t>28</w:t>
      </w:r>
      <w:r>
        <w:rPr>
          <w:rtl w:val="true"/>
        </w:rPr>
        <w:t xml:space="preserve">- </w:t>
      </w:r>
      <w:r>
        <w:rPr>
          <w:rtl w:val="true"/>
        </w:rPr>
        <w:t>حالات مختلف انسان ها در رستاخیز</w:t>
      </w:r>
      <w:bookmarkEnd w:id="1230"/>
    </w:p>
    <w:p>
      <w:pPr>
        <w:pStyle w:val="Heading3"/>
        <w:numPr>
          <w:ilvl w:val="2"/>
          <w:numId w:val="1"/>
        </w:numPr>
        <w:rPr/>
      </w:pPr>
      <w:bookmarkStart w:id="1231" w:name="__RefHeading___Toc4642072_73709187"/>
      <w:bookmarkStart w:id="1232" w:name="_Toc465"/>
      <w:bookmarkEnd w:id="1231"/>
      <w:r>
        <w:rPr>
          <w:rtl w:val="true"/>
        </w:rPr>
        <w:t>آیات موضوع</w:t>
      </w:r>
      <w:bookmarkEnd w:id="1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لَّذینَ اتُّبِعُوا مِنَ الَّذینَ اتَّبَعُوا وَرَأَوُا الْعَذابَ وَتَقَطَّعَتْ بهِمُ الأَسْبابُ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یَوْم یَنْفَعُ الصّادِقینَ صِدْقُهُمْ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وَلا بَنُونَ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یَنْفَعُ الَّذینَ ظَلَمُوا مَعْذِرَتُهُمْ وَلا هُمْ یُسْتَعْتَبُونَ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یَمْلِکُ بَعْضُکُمْ لِبَعْض نَفْعاً وَلا ضَرّاً وَنَقُولُ لِلَّذینَ ظَلَمُوا ذُوقُوا عَذابَ النّارِ الَّتِی کُنْتُمْ بِها تُکَذِّبُونَ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الاَخِلاّءُ یَوْمَئِذ بَعْضُهُمْ لِبَعْض عَدُوٌّ إِلاّ الْمُتَّقینَ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1233" w:name="pg16738_215687"/>
    </w:p>
    <w:p>
      <w:pPr>
        <w:pStyle w:val="BookText"/>
        <w:rPr/>
      </w:pPr>
      <w:bookmarkEnd w:id="123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تَنْفَعَکُمْ أَرْحامُکُمْ وَلا أَولادُکُمْ یَوْمَ القِیامَةِ یَفْصِلُ بَیْنَکُمْ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امْرِء مِنْهُمْ یَومَئِذ شَأْنٌ یُغْنیهِ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تَمْلِکُ نَفْسٌ لِنَفْس شَیْئاً وَالأَمْرُ یَوْمَئِذ 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بِهِمْ یَتَغامَزُونَ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انْقَلَبُوا إِلی أَهْلِهِمُ انْقَلَبُوا فَکِهینَ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رَأَوْهُمْ قالُوا إِنَّ هؤلاءِ لَضالُّونَ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1234" w:name="__RefHeading___Toc4642074_73709187"/>
      <w:bookmarkStart w:id="1235" w:name="_Toc466"/>
      <w:bookmarkEnd w:id="1234"/>
      <w:r>
        <w:rPr>
          <w:rtl w:val="true"/>
        </w:rPr>
        <w:t>ترجمه آیات</w:t>
      </w:r>
      <w:bookmarkEnd w:id="1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پیروی شدگان از پیروان خود بیزاری می جویند،عذاب الهی را مشاهده کرده و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و بی اثر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 امروز روزی است که صدق و راستی راستگویان به آنان سود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مال و فرزندان سود نمی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با قلبی سلیم به محضر الهی راه یابند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ستم کنندگان به آنان سودنمی بخشد و از آنان درخواست رجوع به حق نمی گردد</w:t>
      </w:r>
      <w:r>
        <w:rPr>
          <w:rFonts w:eastAsia="IRNazanin" w:cs="IRNazanin"/>
          <w:color w:val="111111"/>
          <w:sz w:val="28"/>
          <w:szCs w:val="28"/>
          <w:rtl w:val="true"/>
          <w:lang w:bidi="fa-IR"/>
        </w:rPr>
        <w:t>».</w:t>
      </w:r>
      <w:bookmarkStart w:id="1236" w:name="pg16738_215688"/>
    </w:p>
    <w:p>
      <w:pPr>
        <w:pStyle w:val="BookText"/>
        <w:rPr/>
      </w:pPr>
      <w:bookmarkEnd w:id="1236"/>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کسی قادر بر رساندن سود یا زیان به دیگری نیست، و به ستمگران می گوییم عذاب دوزخ را که انکار می نمودید، 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برخی دشمن برخی دیگرند مگر متقیان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میان شما و خویشاوندان و فرزندانتان جدایی می افتد، و آنان به شما سود نخواهند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انسان، از برادر، مادر، پدر، زن و فرزندان خود می گریزد و برای هر یک از آنان امری است که توجه به آن او را از توجه به دیگران بی نیاز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فکر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فردی برای فرد دیگر قادر به انجام هیچ کاری نیست، و کسی جز خداوند مالک امر وفرمان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می خندند، و هرگاه مؤمنان از مقابلشان بگذرند، با دیده تحقیر واستهزا به آنان می نگرند، هرگاه گروه کافر به سوی خاندان یا همکیشان خود برمی گردند، شادمان و خندانند، و هرگاه مؤمنان را می بینند می گویند آنان از طریق صواب گمراهند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کافران می خندند، و از جایگاه مخصوص خود به عذاب کافران می نگرند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عذابها نتیجه همان کارهایی است که در دنیا انجام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مؤمنان را به استهزا می گرفتند و</w:t>
      </w:r>
      <w:r>
        <w:rPr>
          <w:rFonts w:eastAsia="IRNazanin" w:cs="IRNazanin"/>
          <w:color w:val="111111"/>
          <w:sz w:val="28"/>
          <w:szCs w:val="28"/>
          <w:rtl w:val="true"/>
          <w:lang w:bidi="fa-IR"/>
        </w:rPr>
        <w:t>...)».</w:t>
      </w:r>
    </w:p>
    <w:p>
      <w:pPr>
        <w:pStyle w:val="Heading3"/>
        <w:numPr>
          <w:ilvl w:val="2"/>
          <w:numId w:val="1"/>
        </w:numPr>
        <w:rPr/>
      </w:pPr>
      <w:bookmarkStart w:id="1237" w:name="__RefHeading___Toc4642076_73709187"/>
      <w:bookmarkStart w:id="1238" w:name="_Toc467"/>
      <w:bookmarkEnd w:id="1237"/>
      <w:r>
        <w:rPr>
          <w:rtl w:val="true"/>
        </w:rPr>
        <w:t>تفسیر آیات</w:t>
      </w:r>
      <w:bookmarkEnd w:id="1238"/>
    </w:p>
    <w:p>
      <w:pPr>
        <w:pStyle w:val="BookText"/>
        <w:rPr/>
      </w:pPr>
      <w:r>
        <w:rPr>
          <w:rFonts w:ascii="IRNazanin" w:hAnsi="IRNazanin" w:eastAsia="IRNazanin"/>
          <w:color w:val="111111"/>
          <w:sz w:val="28"/>
          <w:sz w:val="28"/>
          <w:szCs w:val="28"/>
          <w:rtl w:val="true"/>
          <w:lang w:bidi="fa-IR"/>
        </w:rPr>
        <w:t>بحث های مربوط به مسأله معاد و رستاخیز متفاوتند، برخی را می توان برپایه برهان عقلی به روشنی اثبات کرد مانند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را فقط از طریق وحی می توان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نیز دوگونه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مسایلی که عقل انسان می تواند به گونه ای به چگونگی آنها دست</w:t>
      </w:r>
    </w:p>
    <w:p>
      <w:pPr>
        <w:pStyle w:val="BookText"/>
        <w:rPr/>
      </w:pPr>
      <w:r>
        <w:rPr>
          <w:rFonts w:ascii="IRNazanin" w:hAnsi="IRNazanin" w:eastAsia="IRNazanin"/>
          <w:color w:val="111111"/>
          <w:sz w:val="28"/>
          <w:sz w:val="28"/>
          <w:szCs w:val="28"/>
          <w:rtl w:val="true"/>
          <w:lang w:bidi="fa-IR"/>
        </w:rPr>
        <w:t>یابد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صراط، میزان پاداش و کیفر، حساب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مسایلی که چگونگی آنها بسان اصل واقعیتشان از توانایی فهم بشری بیرون است واعتقاد به آنها مصداق 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از قبیل آیات و روایاتی که چگونگی وضعیت انسانها را در محشر وپس از ورود به بهشت یا دوزخ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بسیاری به بیان این مسأله پرداخته و حالات مختلف انسانهای صالح و تبهکار را یادآور شده است، بدیهی است اصرار قرآن بر این مطلب متضمن نکته ای حکیمانه است که تأمین کننده هدف نهایی 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که هدف نهایی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مطالعه آیات قرآن به روشنی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حدّاعلای زمینه و شرایط مساعد برای پرورش روحی و فکری انسانها و گرایش آنان به خوبی و نجات از قید وبند شهوت و پیروی از شیطان است، بدون شک اعتقاد به سرای دیگرواین که در آنجا کارهای خوب و بد انسان به طور دقیق محاسبه خواهد شد، تأثیر بسزایی در پرورش روح پاکی و فضیلت در انسان دارد، ولی هرگاه این مطلب به صورت مشروح بیان گردد، و حالات گوناگون صالحان ومفسدان به طور دقیق بازگو شود در تحصیل هدف یاد شده تأثیر بیشتری خواهد داشت، به همین خاطر ما در این فصل برآنیم تا در حدّ امکان آیات مربوط به این بحث را مورد مطالعه و تفسیر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که این مطلب به طور کامل تر و در عین حال آسان تر انجام گیرد ما آیات را به دو دسته تقسیم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وضعیت رستاخیزی انسانها را به طور کلی بیان نموده</w:t>
      </w:r>
      <w:bookmarkStart w:id="1239" w:name="pg16738_215690"/>
    </w:p>
    <w:p>
      <w:pPr>
        <w:pStyle w:val="BookText"/>
        <w:rPr/>
      </w:pPr>
      <w:bookmarkEnd w:id="12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وضعیت رستاخیزی انسانها را با عناوین مشخص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آیات مربوط به بخش نخست</w:t>
      </w:r>
      <w:r>
        <w:rPr>
          <w:rFonts w:eastAsia="IRNazanin" w:cs="IRNazanin"/>
          <w:color w:val="111111"/>
          <w:sz w:val="28"/>
          <w:szCs w:val="28"/>
          <w:rtl w:val="true"/>
          <w:lang w:bidi="fa-IR"/>
        </w:rPr>
        <w:t>:</w:t>
      </w:r>
    </w:p>
    <w:p>
      <w:pPr>
        <w:pStyle w:val="Heading3"/>
        <w:numPr>
          <w:ilvl w:val="2"/>
          <w:numId w:val="1"/>
        </w:numPr>
        <w:rPr/>
      </w:pPr>
      <w:bookmarkStart w:id="1240" w:name="__RefHeading___Toc4642078_73709187"/>
      <w:bookmarkStart w:id="1241" w:name="_Toc468"/>
      <w:bookmarkEnd w:id="1240"/>
      <w:r>
        <w:rPr>
          <w:rtl w:val="true"/>
        </w:rPr>
        <w:t>وضعیت کلی انسان ها در رستاخیز</w:t>
      </w:r>
      <w:bookmarkEnd w:id="1241"/>
    </w:p>
    <w:p>
      <w:pPr>
        <w:pStyle w:val="Heading4"/>
        <w:numPr>
          <w:ilvl w:val="3"/>
          <w:numId w:val="1"/>
        </w:numPr>
        <w:rPr/>
      </w:pPr>
      <w:bookmarkStart w:id="1242" w:name="__RefHeading___Toc4642080_73709187"/>
      <w:bookmarkStart w:id="1243" w:name="_Toc469"/>
      <w:bookmarkEnd w:id="1242"/>
      <w:r>
        <w:rPr>
          <w:rtl w:val="true"/>
        </w:rPr>
        <w:t>اشاره</w:t>
      </w:r>
      <w:bookmarkEnd w:id="1243"/>
    </w:p>
    <w:p>
      <w:pPr>
        <w:pStyle w:val="BookText"/>
        <w:rPr/>
      </w:pPr>
      <w:r>
        <w:rPr>
          <w:rFonts w:ascii="IRNazanin" w:hAnsi="IRNazanin" w:eastAsia="IRNazanin"/>
          <w:color w:val="111111"/>
          <w:sz w:val="28"/>
          <w:sz w:val="28"/>
          <w:szCs w:val="28"/>
          <w:rtl w:val="true"/>
          <w:lang w:bidi="fa-IR"/>
        </w:rPr>
        <w:t>در این جا ما نمونه هایی از آیاتی را که بیانگر این مطلب می باشد، یادآور می شویم</w:t>
      </w:r>
      <w:r>
        <w:rPr>
          <w:rFonts w:eastAsia="IRNazanin" w:cs="IRNazanin"/>
          <w:color w:val="111111"/>
          <w:sz w:val="28"/>
          <w:szCs w:val="28"/>
          <w:rtl w:val="true"/>
          <w:lang w:bidi="fa-IR"/>
        </w:rPr>
        <w:t>:</w:t>
      </w:r>
    </w:p>
    <w:p>
      <w:pPr>
        <w:pStyle w:val="Heading4"/>
        <w:numPr>
          <w:ilvl w:val="3"/>
          <w:numId w:val="1"/>
        </w:numPr>
        <w:rPr/>
      </w:pPr>
      <w:bookmarkStart w:id="1244" w:name="__RefHeading___Toc4642082_73709187"/>
      <w:bookmarkStart w:id="1245" w:name="_Toc470"/>
      <w:bookmarkEnd w:id="1244"/>
      <w:r>
        <w:rPr/>
        <w:t>1</w:t>
      </w:r>
      <w:r>
        <w:rPr>
          <w:rtl w:val="true"/>
        </w:rPr>
        <w:t xml:space="preserve">. </w:t>
      </w:r>
      <w:r>
        <w:rPr>
          <w:rtl w:val="true"/>
        </w:rPr>
        <w:t>هر کس به فکر خویش است</w:t>
      </w:r>
      <w:bookmarkEnd w:id="1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امْرِء مِنْهُمْ یَومَئِذ شَأْنٌ یُغْنیهِ</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انسان، از برادر، مادر، پدر، زن و فرزندان خود می گریزد و برای هر یک از آنان امری است که توجه به آن او را از توجه به دیگران بی نیاز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فکر خویش است</w:t>
      </w:r>
      <w:r>
        <w:rPr>
          <w:rFonts w:eastAsia="IRNazanin" w:cs="IRNazanin"/>
          <w:color w:val="111111"/>
          <w:sz w:val="28"/>
          <w:szCs w:val="28"/>
          <w:rtl w:val="true"/>
          <w:lang w:bidi="fa-IR"/>
        </w:rPr>
        <w:t>)».</w:t>
      </w:r>
    </w:p>
    <w:p>
      <w:pPr>
        <w:pStyle w:val="Heading4"/>
        <w:numPr>
          <w:ilvl w:val="3"/>
          <w:numId w:val="1"/>
        </w:numPr>
        <w:rPr/>
      </w:pPr>
      <w:bookmarkStart w:id="1246" w:name="__RefHeading___Toc4642084_73709187"/>
      <w:bookmarkStart w:id="1247" w:name="_Toc471"/>
      <w:bookmarkEnd w:id="1246"/>
      <w:r>
        <w:rPr/>
        <w:t>2</w:t>
      </w:r>
      <w:r>
        <w:rPr>
          <w:rtl w:val="true"/>
        </w:rPr>
        <w:t xml:space="preserve">. </w:t>
      </w:r>
      <w:r>
        <w:rPr>
          <w:rtl w:val="true"/>
        </w:rPr>
        <w:t>کسی نمی تواند به دیگری سود یا زیان برساند</w:t>
      </w:r>
      <w:bookmarkEnd w:id="1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یَمْلِکُ بَعْضُکُمْ لِبَعْض نَفْعاً وَلا ضَرّاً وَنَقُولُ لِلَّذینَ ظَلَمُوا ذُوقُوا عَذابَ النّارِ الَّتِی کُنْتُمْ بِها تُکَذِّبُونَ</w:t>
      </w:r>
      <w:r>
        <w:rPr>
          <w:rFonts w:eastAsia="Amiri" w:cs="Amiri" w:ascii="Amiri" w:hAnsi="Amiri"/>
          <w:color w:val="111111"/>
          <w:sz w:val="28"/>
          <w:szCs w:val="28"/>
          <w:rtl w:val="true"/>
          <w:lang w:bidi="ar-SA"/>
        </w:rPr>
        <w:t>) .</w:t>
      </w:r>
      <w:r>
        <w:rPr>
          <w:rStyle w:val="FootnoteAnchor"/>
          <w:rtl w:val="true"/>
        </w:rPr>
        <w:footnoteReference w:id="740"/>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کسی قادر بر رساندن سود یا زیان به دیگری نیست، و به ستمگران می گوییم عذاب دوزخ را که انکار می نمودید، بچشید</w:t>
      </w:r>
      <w:r>
        <w:rPr>
          <w:rFonts w:eastAsia="IRNazanin" w:cs="IRNazanin"/>
          <w:color w:val="111111"/>
          <w:sz w:val="28"/>
          <w:szCs w:val="28"/>
          <w:rtl w:val="true"/>
          <w:lang w:bidi="fa-IR"/>
        </w:rPr>
        <w:t>».</w:t>
      </w:r>
      <w:bookmarkStart w:id="1248" w:name="pg16738_215691"/>
    </w:p>
    <w:p>
      <w:pPr>
        <w:pStyle w:val="BookText"/>
        <w:rPr/>
      </w:pPr>
      <w:bookmarkEnd w:id="1248"/>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تَمْلِکُ نَفْسٌ لِنَفْس شَیْئاً وَالأَمْرُ یَوْمَئِذ لِلّهِ</w:t>
      </w:r>
      <w:r>
        <w:rPr>
          <w:rFonts w:eastAsia="Amiri" w:cs="Amiri" w:ascii="Amiri" w:hAnsi="Amiri"/>
          <w:color w:val="111111"/>
          <w:sz w:val="28"/>
          <w:szCs w:val="28"/>
          <w:rtl w:val="true"/>
          <w:lang w:bidi="ar-SA"/>
        </w:rPr>
        <w:t>) .</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فردی برای فرد دیگر قادر به انجام هیچ کاری نیست، و کسی جز خداوند مالک امر وفرمان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آیات دیگر قرآن می توان برمقصود واقعی این آیات دست یافت، زیرا از آیات مربوط به نشانه های قیامت چنین استفاده می شود که نظام حاکم بر زندگی دنیوی به کلی دگرگون می شود و اسباب و عوامل ظاهری از تأثیر باز می مانند علاوه بر این قرآن در آیات دیگری این مطلب را با صراحت یادآور شده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لَّذینَ اتُّبِعُوا مِنَ الَّذینَ اتَّبَعُوا وَرَأَوُا الْعَذابَ وَتَقَطَّعَتْ بهِمُ الأَسْبابُ</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پیروی شدگان از پیروان خود بیزاری می جویند،عذاب الهی را مشاهده کرده و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و بی اثر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که مقصود از بی اثر گردیدن اسباب و عوامل، مطلق اسباب نیست، بلکه مؤثر نبودن اسباب دنیوی است این است که در برخی از آیات قرآن، چیزهای مفیدو غیر مفید در آن جهان را بیان نموده است</w:t>
      </w:r>
      <w:r>
        <w:rPr>
          <w:rFonts w:eastAsia="IRNazanin" w:cs="IRNazanin"/>
          <w:color w:val="111111"/>
          <w:sz w:val="28"/>
          <w:szCs w:val="28"/>
          <w:rtl w:val="true"/>
          <w:lang w:bidi="fa-IR"/>
        </w:rPr>
        <w:t>.</w:t>
      </w:r>
    </w:p>
    <w:p>
      <w:pPr>
        <w:pStyle w:val="Heading4"/>
        <w:numPr>
          <w:ilvl w:val="3"/>
          <w:numId w:val="1"/>
        </w:numPr>
        <w:rPr/>
      </w:pPr>
      <w:bookmarkStart w:id="1249" w:name="__RefHeading___Toc4642086_73709187"/>
      <w:bookmarkStart w:id="1250" w:name="_Toc472"/>
      <w:bookmarkEnd w:id="1249"/>
      <w:r>
        <w:rPr/>
        <w:t>3</w:t>
      </w:r>
      <w:r>
        <w:rPr>
          <w:rtl w:val="true"/>
        </w:rPr>
        <w:t xml:space="preserve">. </w:t>
      </w:r>
      <w:r>
        <w:rPr>
          <w:rtl w:val="true"/>
        </w:rPr>
        <w:t>آنچه نفع نمی رساند</w:t>
      </w:r>
      <w:bookmarkEnd w:id="12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وخویشاوندان</w:t>
      </w:r>
      <w:r>
        <w:rPr>
          <w:rFonts w:eastAsia="IRNazanin" w:cs="IRNazanin"/>
          <w:color w:val="111111"/>
          <w:sz w:val="28"/>
          <w:szCs w:val="28"/>
          <w:rtl w:val="true"/>
          <w:lang w:bidi="fa-IR"/>
        </w:rPr>
        <w:t>.</w:t>
      </w:r>
      <w:bookmarkStart w:id="1251" w:name="pg16738_215692"/>
    </w:p>
    <w:p>
      <w:pPr>
        <w:pStyle w:val="BookText"/>
        <w:rPr/>
      </w:pPr>
      <w:bookmarkEnd w:id="1251"/>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وَلا بَنُونَ</w:t>
      </w:r>
      <w:r>
        <w:rPr>
          <w:rFonts w:eastAsia="Amiri" w:cs="Amiri" w:ascii="Amiri" w:hAnsi="Amiri"/>
          <w:color w:val="111111"/>
          <w:sz w:val="28"/>
          <w:szCs w:val="28"/>
          <w:rtl w:val="true"/>
          <w:lang w:bidi="ar-SA"/>
        </w:rPr>
        <w:t>) .</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مال و فرزندان سود نمی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تَنْفَعَکُمْ أَرْحامُکُمْ وَلا أَولادُکُمْ یَوْمَ القِیامَةِ یَفْصِلُ بَیْنَکُمْ</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میان شما و خویشاوندان و فرزندانتان جدایی می افتد، و آنان به شما سود نخواهند رساند</w:t>
      </w:r>
      <w:r>
        <w:rPr>
          <w:rFonts w:eastAsia="IRNazanin" w:cs="IRNazanin"/>
          <w:color w:val="111111"/>
          <w:sz w:val="28"/>
          <w:szCs w:val="28"/>
          <w:rtl w:val="true"/>
          <w:lang w:bidi="fa-IR"/>
        </w:rPr>
        <w:t>».</w:t>
      </w:r>
    </w:p>
    <w:p>
      <w:pPr>
        <w:pStyle w:val="Heading4"/>
        <w:numPr>
          <w:ilvl w:val="3"/>
          <w:numId w:val="1"/>
        </w:numPr>
        <w:rPr/>
      </w:pPr>
      <w:bookmarkStart w:id="1252" w:name="__RefHeading___Toc4642088_73709187"/>
      <w:bookmarkStart w:id="1253" w:name="_Toc473"/>
      <w:bookmarkEnd w:id="1252"/>
      <w:r>
        <w:rPr/>
        <w:t>4</w:t>
      </w:r>
      <w:r>
        <w:rPr>
          <w:rtl w:val="true"/>
        </w:rPr>
        <w:t xml:space="preserve">. </w:t>
      </w:r>
      <w:r>
        <w:rPr>
          <w:rtl w:val="true"/>
        </w:rPr>
        <w:t>عذرخواهی بی فاید است</w:t>
      </w:r>
      <w:bookmarkEnd w:id="1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یَنْفَعُ الَّذینَ ظَلَمُوا مَعْذِرَتُهُمْ وَلا هُمْ یُسْتَعْتَبُونَ</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ستم کنندگان به آنان سودنمی بخشد و از آنان درخواست رجوع به حق نمی گردد</w:t>
      </w:r>
      <w:r>
        <w:rPr>
          <w:rFonts w:eastAsia="IRNazanin" w:cs="IRNazanin"/>
          <w:color w:val="111111"/>
          <w:sz w:val="28"/>
          <w:szCs w:val="28"/>
          <w:rtl w:val="true"/>
          <w:lang w:bidi="fa-IR"/>
        </w:rPr>
        <w:t>».</w:t>
      </w:r>
    </w:p>
    <w:p>
      <w:pPr>
        <w:pStyle w:val="Heading4"/>
        <w:numPr>
          <w:ilvl w:val="3"/>
          <w:numId w:val="1"/>
        </w:numPr>
        <w:rPr/>
      </w:pPr>
      <w:bookmarkStart w:id="1254" w:name="__RefHeading___Toc4642090_73709187"/>
      <w:bookmarkStart w:id="1255" w:name="_Toc474"/>
      <w:bookmarkEnd w:id="1254"/>
      <w:r>
        <w:rPr/>
        <w:t>5</w:t>
      </w:r>
      <w:r>
        <w:rPr>
          <w:rtl w:val="true"/>
        </w:rPr>
        <w:t xml:space="preserve">. </w:t>
      </w:r>
      <w:r>
        <w:rPr>
          <w:rtl w:val="true"/>
        </w:rPr>
        <w:t>آنچه نفع می بخشد</w:t>
      </w:r>
      <w:bookmarkEnd w:id="1255"/>
    </w:p>
    <w:p>
      <w:pPr>
        <w:pStyle w:val="Heading5"/>
        <w:numPr>
          <w:ilvl w:val="4"/>
          <w:numId w:val="1"/>
        </w:numPr>
        <w:rPr/>
      </w:pPr>
      <w:bookmarkStart w:id="1256" w:name="__RefHeading___Toc4642092_73709187"/>
      <w:bookmarkStart w:id="1257" w:name="_Toc475"/>
      <w:bookmarkEnd w:id="1256"/>
      <w:r>
        <w:rPr>
          <w:rtl w:val="true"/>
        </w:rPr>
        <w:t>الف</w:t>
      </w:r>
      <w:r>
        <w:rPr>
          <w:rtl w:val="true"/>
        </w:rPr>
        <w:t xml:space="preserve">: </w:t>
      </w:r>
      <w:r>
        <w:rPr>
          <w:rtl w:val="true"/>
        </w:rPr>
        <w:t>قلب سلیم</w:t>
      </w:r>
      <w:bookmarkEnd w:id="1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با قلبی سلیم به محضر الهی راه یابند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مقصود از قلب سلیم چیست؟ گفته اند مقصود قلب پیراسته از شرک و شک یا آلودگی به گناه است 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قلبی است که از حب دنیا پیراسته باشد</w:t>
      </w:r>
      <w:r>
        <w:rPr>
          <w:rFonts w:eastAsia="IRNazanin" w:cs="IRNazanin"/>
          <w:color w:val="111111"/>
          <w:sz w:val="28"/>
          <w:szCs w:val="28"/>
          <w:rtl w:val="true"/>
          <w:lang w:bidi="fa-IR"/>
        </w:rPr>
        <w:t>.</w:t>
      </w:r>
      <w:bookmarkStart w:id="1258" w:name="pg16738_215693"/>
    </w:p>
    <w:p>
      <w:pPr>
        <w:pStyle w:val="BookText"/>
        <w:rPr/>
      </w:pPr>
      <w:bookmarkEnd w:id="1258"/>
      <w:r>
        <w:rPr>
          <w:rFonts w:ascii="IRNazanin" w:hAnsi="IRNazanin" w:eastAsia="IRNazanin"/>
          <w:color w:val="111111"/>
          <w:sz w:val="28"/>
          <w:sz w:val="28"/>
          <w:szCs w:val="28"/>
          <w:rtl w:val="true"/>
          <w:lang w:bidi="fa-IR"/>
        </w:rPr>
        <w:t xml:space="preserve">گواه بر این مطلب حدیث معروفی است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دنیا عامل ومایه هر گناهی است</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1259" w:name="__RefHeading___Toc4642094_73709187"/>
      <w:bookmarkStart w:id="1260" w:name="_Toc476"/>
      <w:bookmarkEnd w:id="1259"/>
      <w:r>
        <w:rPr>
          <w:rtl w:val="true"/>
        </w:rPr>
        <w:t>ب</w:t>
      </w:r>
      <w:r>
        <w:rPr>
          <w:rtl w:val="true"/>
        </w:rPr>
        <w:t xml:space="preserve">: </w:t>
      </w:r>
      <w:r>
        <w:rPr>
          <w:rtl w:val="true"/>
        </w:rPr>
        <w:t>صدق و راستی</w:t>
      </w:r>
      <w:bookmarkEnd w:id="1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یَوْم یَنْفَعُ الصّادِقینَ صِدْقُهُمْ</w:t>
      </w:r>
      <w:r>
        <w:rPr>
          <w:rFonts w:eastAsia="Amiri" w:cs="Amiri" w:ascii="Amiri" w:hAnsi="Amiri"/>
          <w:color w:val="111111"/>
          <w:sz w:val="28"/>
          <w:szCs w:val="28"/>
          <w:rtl w:val="true"/>
          <w:lang w:bidi="ar-SA"/>
        </w:rPr>
        <w:t>...) .</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 امروز روزی است که صدق و راستی راستگویان به آنان سود می بخشد</w:t>
      </w:r>
      <w:r>
        <w:rPr>
          <w:rFonts w:eastAsia="IRNazanin" w:cs="IRNazanin"/>
          <w:color w:val="111111"/>
          <w:sz w:val="28"/>
          <w:szCs w:val="28"/>
          <w:rtl w:val="true"/>
          <w:lang w:bidi="fa-IR"/>
        </w:rPr>
        <w:t>».</w:t>
      </w:r>
    </w:p>
    <w:p>
      <w:pPr>
        <w:pStyle w:val="Heading4"/>
        <w:numPr>
          <w:ilvl w:val="3"/>
          <w:numId w:val="1"/>
        </w:numPr>
        <w:rPr/>
      </w:pPr>
      <w:bookmarkStart w:id="1261" w:name="__RefHeading___Toc4642096_73709187"/>
      <w:bookmarkStart w:id="1262" w:name="_Toc477"/>
      <w:bookmarkEnd w:id="1261"/>
      <w:r>
        <w:rPr/>
        <w:t>6</w:t>
      </w:r>
      <w:r>
        <w:rPr>
          <w:rtl w:val="true"/>
        </w:rPr>
        <w:t xml:space="preserve">. </w:t>
      </w:r>
      <w:r>
        <w:rPr>
          <w:rtl w:val="true"/>
        </w:rPr>
        <w:t>برخی از دوستان به یکدیگر دشمنی می ورزند</w:t>
      </w:r>
      <w:bookmarkEnd w:id="1262"/>
    </w:p>
    <w:p>
      <w:pPr>
        <w:pStyle w:val="BookText"/>
        <w:rPr/>
      </w:pPr>
      <w:r>
        <w:rPr>
          <w:rFonts w:ascii="IRNazanin" w:hAnsi="IRNazanin" w:eastAsia="IRNazanin"/>
          <w:color w:val="111111"/>
          <w:sz w:val="28"/>
          <w:sz w:val="28"/>
          <w:szCs w:val="28"/>
          <w:rtl w:val="true"/>
          <w:lang w:bidi="fa-IR"/>
        </w:rPr>
        <w:t>نمونه دیگری از دگرگونی شرایط وروابط این جهان در سرای دیگر این است که برخی از دوستی ها مبدل به دشمنی می گردد، آنان که در این جهان به یکدیگر محبت میورزیدند، در قیامت دشمن یکدیگر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الاَخِلاّءُ یَوْمَئِذ بَعْضُهُمْ لِبَعْض عَدُوٌّ إِلاّ الْمُتَّقینَ</w:t>
      </w:r>
      <w:r>
        <w:rPr>
          <w:rFonts w:eastAsia="Amiri" w:cs="Amiri" w:ascii="Amiri" w:hAnsi="Amiri"/>
          <w:color w:val="111111"/>
          <w:sz w:val="28"/>
          <w:szCs w:val="28"/>
          <w:rtl w:val="true"/>
          <w:lang w:bidi="ar-SA"/>
        </w:rPr>
        <w:t>)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برخی دشمن برخی دیگرند مگر متقیان</w:t>
      </w:r>
      <w:r>
        <w:rPr>
          <w:rFonts w:eastAsia="IRNazanin" w:cs="IRNazanin"/>
          <w:color w:val="111111"/>
          <w:sz w:val="28"/>
          <w:szCs w:val="28"/>
          <w:rtl w:val="true"/>
          <w:lang w:bidi="fa-IR"/>
        </w:rPr>
        <w:t>».</w:t>
      </w:r>
    </w:p>
    <w:p>
      <w:pPr>
        <w:pStyle w:val="Heading4"/>
        <w:numPr>
          <w:ilvl w:val="3"/>
          <w:numId w:val="1"/>
        </w:numPr>
        <w:rPr/>
      </w:pPr>
      <w:bookmarkStart w:id="1263" w:name="__RefHeading___Toc4642098_73709187"/>
      <w:bookmarkStart w:id="1264" w:name="_Toc478"/>
      <w:bookmarkEnd w:id="1263"/>
      <w:r>
        <w:rPr/>
        <w:t>7</w:t>
      </w:r>
      <w:r>
        <w:rPr>
          <w:rtl w:val="true"/>
        </w:rPr>
        <w:t>.</w:t>
      </w:r>
      <w:r>
        <w:rPr>
          <w:rtl w:val="true"/>
        </w:rPr>
        <w:t>برخورد متقابل مؤمنان وکافران</w:t>
      </w:r>
      <w:bookmarkEnd w:id="1264"/>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برخورد استهزا آمیز کافران را نسبت به مؤمنان در دنیا این گونه یادآور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بِهِمْ یَتَغامَزُونَ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انْقَلَبُوا إِلی أَهْلِهِمُ انْقَلَبُوا فَکِهینَ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رَأَوْهُمْ قالُوا إِنَّ هؤلاءِ لَضالُّونَ</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می خندند، و هرگاه مؤمنان از مقابلشان بگذرند، با دیده تحقیر واستهزا به آنان می نگرند، هرگاه گروه کافر به سوی خاندان یا همکیشان خود برمی گردند، شادمان و خندانند، و هرگاه مؤمنان را می بینند می گویند آنان از طریق صواب گمراهند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دنیوی کافران وبرخورد آنان با مؤمنان است ولی در آخرت وضع کاملاً دگرگون شده و این مؤمنانند که به شقاوت و بد فرجامی کافران که با دست خود آن را فراهم ساخته اند می خندند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 .</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کافران می خندند، و از جایگاه مخصوص خود به عذاب کافران می نگرند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عذابها نتیجه همان کارهایی است که در دنیا انجام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مؤمنان را به استهزا می گرفتند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یاد شده همگی بیانگر یک مطلب کلی است و آن این که اسباب و شرایط مؤثر در این دنیا در رابطه با زندگی اجتماعی انسانها و برخوردهای گوناگون آنان، از نظر سود و زیان دوستی و دشمنی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دیگر دگرگون شده ومقررات و شرایط جدیدی جایگزین آن می گردد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دسته دیگری ازآیات نیز وجود دارند که حالات مختلف انسانها را در قیامت به گونه ای کلی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شادمان وخندان</w:t>
      </w:r>
      <w:r>
        <w:rPr>
          <w:rStyle w:val="FootnoteAnchor"/>
          <w:rtl w:val="true"/>
        </w:rPr>
        <w:footnoteReference w:id="752"/>
      </w:r>
      <w:r>
        <w:rPr>
          <w:rFonts w:ascii="IRNazanin" w:hAnsi="IRNazanin" w:eastAsia="IRNazanin"/>
          <w:color w:val="111111"/>
          <w:sz w:val="28"/>
          <w:sz w:val="28"/>
          <w:szCs w:val="28"/>
          <w:rtl w:val="true"/>
          <w:lang w:bidi="fa-IR"/>
        </w:rPr>
        <w:t>وگروه دیگری غمگین و افسرده</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عده ای سرافکنده و شرمگین</w:t>
      </w:r>
      <w:r>
        <w:rPr>
          <w:rStyle w:val="FootnoteAnchor"/>
          <w:rtl w:val="true"/>
        </w:rPr>
        <w:footnoteReference w:id="754"/>
      </w:r>
      <w:r>
        <w:rPr>
          <w:rFonts w:ascii="IRNazanin" w:hAnsi="IRNazanin" w:eastAsia="IRNazanin"/>
          <w:color w:val="111111"/>
          <w:sz w:val="28"/>
          <w:sz w:val="28"/>
          <w:szCs w:val="28"/>
          <w:rtl w:val="true"/>
          <w:lang w:bidi="fa-IR"/>
        </w:rPr>
        <w:t>برخی سرفراز و خشنود</w:t>
      </w:r>
      <w:r>
        <w:rPr>
          <w:rStyle w:val="FootnoteAnchor"/>
          <w:rtl w:val="true"/>
        </w:rPr>
        <w:footnoteReference w:id="755"/>
      </w:r>
      <w:r>
        <w:rPr>
          <w:rFonts w:ascii="IRNazanin" w:hAnsi="IRNazanin" w:eastAsia="IRNazanin"/>
          <w:color w:val="111111"/>
          <w:sz w:val="28"/>
          <w:sz w:val="28"/>
          <w:szCs w:val="28"/>
          <w:rtl w:val="true"/>
          <w:lang w:bidi="fa-IR"/>
        </w:rPr>
        <w:t>، جمعی سپیدرو و خوش منظر</w:t>
      </w:r>
      <w:r>
        <w:rPr>
          <w:rStyle w:val="FootnoteAnchor"/>
          <w:rtl w:val="true"/>
        </w:rPr>
        <w:footnoteReference w:id="756"/>
      </w:r>
      <w:r>
        <w:rPr>
          <w:rFonts w:ascii="IRNazanin" w:hAnsi="IRNazanin" w:eastAsia="IRNazanin"/>
          <w:color w:val="111111"/>
          <w:sz w:val="28"/>
          <w:sz w:val="28"/>
          <w:szCs w:val="28"/>
          <w:rtl w:val="true"/>
          <w:lang w:bidi="fa-IR"/>
        </w:rPr>
        <w:t>وگروهی زشت رو و بد منظر</w:t>
      </w:r>
      <w:r>
        <w:rPr>
          <w:rStyle w:val="FootnoteAnchor"/>
          <w:rtl w:val="true"/>
        </w:rPr>
        <w:footnoteReference w:id="757"/>
      </w:r>
      <w:r>
        <w:rPr>
          <w:rFonts w:ascii="IRNazanin" w:hAnsi="IRNazanin" w:eastAsia="IRNazanin"/>
          <w:color w:val="111111"/>
          <w:sz w:val="28"/>
          <w:sz w:val="28"/>
          <w:szCs w:val="28"/>
          <w:rtl w:val="true"/>
          <w:lang w:bidi="fa-IR"/>
        </w:rPr>
        <w:t>، دسته ای از اصحاب یمین</w:t>
      </w:r>
      <w:r>
        <w:rPr>
          <w:rStyle w:val="FootnoteAnchor"/>
          <w:rtl w:val="true"/>
        </w:rPr>
        <w:footnoteReference w:id="758"/>
      </w:r>
      <w:r>
        <w:rPr>
          <w:rFonts w:ascii="IRNazanin" w:hAnsi="IRNazanin" w:eastAsia="IRNazanin"/>
          <w:color w:val="111111"/>
          <w:sz w:val="28"/>
          <w:sz w:val="28"/>
          <w:szCs w:val="28"/>
          <w:rtl w:val="true"/>
          <w:lang w:bidi="fa-IR"/>
        </w:rPr>
        <w:t>ودسته ای از اصحاب شمال</w:t>
      </w:r>
      <w:r>
        <w:rPr>
          <w:rStyle w:val="FootnoteAnchor"/>
          <w:rtl w:val="true"/>
        </w:rPr>
        <w:footnoteReference w:id="759"/>
      </w:r>
      <w:r>
        <w:rPr>
          <w:rFonts w:ascii="IRNazanin" w:hAnsi="IRNazanin" w:eastAsia="IRNazanin"/>
          <w:color w:val="111111"/>
          <w:sz w:val="28"/>
          <w:sz w:val="28"/>
          <w:szCs w:val="28"/>
          <w:rtl w:val="true"/>
          <w:lang w:bidi="fa-IR"/>
        </w:rPr>
        <w:t>و برخی نیز در ردیف سابقان</w:t>
      </w:r>
      <w:r>
        <w:rPr>
          <w:rStyle w:val="FootnoteAnchor"/>
          <w:rtl w:val="true"/>
        </w:rPr>
        <w:footnoteReference w:id="760"/>
      </w:r>
      <w:r>
        <w:rPr>
          <w:rFonts w:ascii="IRNazanin" w:hAnsi="IRNazanin" w:eastAsia="IRNazanin"/>
          <w:color w:val="111111"/>
          <w:sz w:val="28"/>
          <w:sz w:val="28"/>
          <w:szCs w:val="28"/>
          <w:rtl w:val="true"/>
          <w:lang w:bidi="fa-IR"/>
        </w:rPr>
        <w:t>ومقربانند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 </w:t>
      </w:r>
      <w:r>
        <w:rPr>
          <w:rStyle w:val="FootnoteAnchor"/>
          <w:rtl w:val="true"/>
        </w:rPr>
        <w:footnoteReference w:id="761"/>
      </w:r>
      <w:r>
        <w:rPr>
          <w:rFonts w:ascii="IRNazanin" w:hAnsi="IRNazanin" w:eastAsia="IRNazanin"/>
          <w:color w:val="111111"/>
          <w:sz w:val="28"/>
          <w:sz w:val="28"/>
          <w:szCs w:val="28"/>
          <w:rtl w:val="true"/>
          <w:lang w:bidi="fa-IR"/>
        </w:rPr>
        <w:t>عمل برخی را به دست راست آنان و برخی دیگر را به دست چپ آنها می دهند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مفاد این آیات به گونه ای در بحث بعدی خواهد آمد، از نقل آیات مربوط به آن صرف نظر نموده و به اشاره ای که در پاورقی به آیات آن گردید اکتفا می کنیم</w:t>
      </w:r>
      <w:r>
        <w:rPr>
          <w:rFonts w:eastAsia="IRNazanin" w:cs="IRNazanin"/>
          <w:color w:val="111111"/>
          <w:sz w:val="28"/>
          <w:szCs w:val="28"/>
          <w:rtl w:val="true"/>
          <w:lang w:bidi="fa-IR"/>
        </w:rPr>
        <w:t>.</w:t>
      </w:r>
      <w:bookmarkStart w:id="1265" w:name="pg16738_215696"/>
    </w:p>
    <w:p>
      <w:pPr>
        <w:pStyle w:val="Heading2"/>
        <w:numPr>
          <w:ilvl w:val="1"/>
          <w:numId w:val="1"/>
        </w:numPr>
        <w:rPr/>
      </w:pPr>
      <w:bookmarkStart w:id="1266" w:name="__RefHeading___Toc4642100_73709187"/>
      <w:bookmarkStart w:id="1267" w:name="_Toc479"/>
      <w:bookmarkEnd w:id="1265"/>
      <w:bookmarkEnd w:id="1266"/>
      <w:r>
        <w:rPr/>
        <w:t>29</w:t>
      </w:r>
      <w:r>
        <w:rPr>
          <w:rtl w:val="true"/>
        </w:rPr>
        <w:t xml:space="preserve">- </w:t>
      </w:r>
      <w:r>
        <w:rPr>
          <w:rtl w:val="true"/>
        </w:rPr>
        <w:t>سعادتمندان در قیامت</w:t>
      </w:r>
      <w:bookmarkEnd w:id="1267"/>
    </w:p>
    <w:p>
      <w:pPr>
        <w:pStyle w:val="Heading3"/>
        <w:numPr>
          <w:ilvl w:val="2"/>
          <w:numId w:val="1"/>
        </w:numPr>
        <w:rPr/>
      </w:pPr>
      <w:bookmarkStart w:id="1268" w:name="__RefHeading___Toc4642102_73709187"/>
      <w:bookmarkStart w:id="1269" w:name="_Toc480"/>
      <w:bookmarkEnd w:id="1268"/>
      <w:r>
        <w:rPr>
          <w:rtl w:val="true"/>
        </w:rPr>
        <w:t>آیات موضوع</w:t>
      </w:r>
      <w:bookmarkEnd w:id="1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الْمُحْسِنینَ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فَاغْفِرْ لَنا ذُنُوبَنا وَکَفِّرْ عَنّا سَیِّئاتِنا وَتَوَفَّنا مَعَ الأَبْرارِ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وَعُیُون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وَلَنَجْزِیَّنَ الَّذینَ صَبَرُوا أَجْرَهُمْ بِأَحْسَنِ ماکانُوا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یُسارِعُونَ فِی الْخَیْراتِ وَهُمْ لَها سابِقُونَ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الْیَمینَ ما أَصحابُ الیَمینِ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1270" w:name="pg16738_215697"/>
    </w:p>
    <w:p>
      <w:pPr>
        <w:pStyle w:val="Heading3"/>
        <w:numPr>
          <w:ilvl w:val="2"/>
          <w:numId w:val="1"/>
        </w:numPr>
        <w:rPr/>
      </w:pPr>
      <w:bookmarkStart w:id="1271" w:name="__RefHeading___Toc4642104_73709187"/>
      <w:bookmarkStart w:id="1272" w:name="_Toc481"/>
      <w:bookmarkEnd w:id="1270"/>
      <w:bookmarkEnd w:id="1271"/>
      <w:r>
        <w:rPr>
          <w:rtl w:val="true"/>
        </w:rPr>
        <w:t>ترجمه آیات</w:t>
      </w:r>
      <w:r>
        <w:rPr>
          <w:rtl w:val="true"/>
        </w:rPr>
        <w:t>:</w:t>
      </w:r>
      <w:bookmarkEnd w:id="1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نیکوکاران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گناهان ما را بیامرز، و بدهای ما را بزُدای و ما را در زمره نیکان بمیران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پرهیگاران در باغها و چشمه سارانند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کسانی را که شکیبایی کردند به بهتر از آنچه عمل می کردند، پاداش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در کارهای نیک شتاب میورزند و آنانند که در انجام آنها سبقت می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راست، یاران راست کدامندؤ</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نمازگزاران، همان کسانی که بر نمازشان پایداری می کنند</w:t>
      </w:r>
      <w:r>
        <w:rPr>
          <w:rFonts w:eastAsia="IRNazanin" w:cs="IRNazanin"/>
          <w:color w:val="111111"/>
          <w:sz w:val="28"/>
          <w:szCs w:val="28"/>
          <w:rtl w:val="true"/>
          <w:lang w:bidi="fa-IR"/>
        </w:rPr>
        <w:t>».</w:t>
      </w:r>
    </w:p>
    <w:p>
      <w:pPr>
        <w:pStyle w:val="Heading3"/>
        <w:numPr>
          <w:ilvl w:val="2"/>
          <w:numId w:val="1"/>
        </w:numPr>
        <w:rPr/>
      </w:pPr>
      <w:bookmarkStart w:id="1273" w:name="__RefHeading___Toc4642106_73709187"/>
      <w:bookmarkStart w:id="1274" w:name="_Toc482"/>
      <w:bookmarkEnd w:id="1273"/>
      <w:r>
        <w:rPr>
          <w:rtl w:val="true"/>
        </w:rPr>
        <w:t>تفسیر آیات</w:t>
      </w:r>
      <w:bookmarkEnd w:id="1274"/>
    </w:p>
    <w:p>
      <w:pPr>
        <w:pStyle w:val="Heading4"/>
        <w:numPr>
          <w:ilvl w:val="3"/>
          <w:numId w:val="1"/>
        </w:numPr>
        <w:rPr/>
      </w:pPr>
      <w:bookmarkStart w:id="1275" w:name="__RefHeading___Toc4642108_73709187"/>
      <w:bookmarkStart w:id="1276" w:name="_Toc483"/>
      <w:bookmarkEnd w:id="1275"/>
      <w:r>
        <w:rPr>
          <w:rtl w:val="true"/>
        </w:rPr>
        <w:t>اشاره</w:t>
      </w:r>
      <w:bookmarkEnd w:id="1276"/>
    </w:p>
    <w:p>
      <w:pPr>
        <w:pStyle w:val="BookText"/>
        <w:rPr/>
      </w:pPr>
      <w:r>
        <w:rPr>
          <w:rFonts w:ascii="IRNazanin" w:hAnsi="IRNazanin" w:eastAsia="IRNazanin"/>
          <w:color w:val="111111"/>
          <w:sz w:val="28"/>
          <w:sz w:val="28"/>
          <w:szCs w:val="28"/>
          <w:rtl w:val="true"/>
          <w:lang w:bidi="fa-IR"/>
        </w:rPr>
        <w:t xml:space="preserve">آیاتی که وضعیت اصناف مختلف انسانها را در قیامت بیان نموده اند، خود به دو دسته تقسیم می شوند، آیاتی که بیانگر وضع پارسایان وسعادتمندان است، و آیاتی که بیانگر وضع تبهکاران و شقاوتمندان می باشند ولی در عین حال هر یک از این دو گروه با عناوین مشخص تری معرفی گردیده اند بررسی جامع و گسترده در این مورد ویادآوری آیات مربوط به همه این اصناف وگروهها از حوصله بحث کنونی ما بیرون است، وما به ذکر نمونه هایی از عناوین این دوگروه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سعادتمندان،شقاوتمندان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کنیم</w:t>
      </w:r>
      <w:r>
        <w:rPr>
          <w:rFonts w:eastAsia="IRNazanin" w:cs="IRNazanin"/>
          <w:color w:val="111111"/>
          <w:sz w:val="28"/>
          <w:szCs w:val="28"/>
          <w:rtl w:val="true"/>
          <w:lang w:bidi="fa-IR"/>
        </w:rPr>
        <w:t>:</w:t>
      </w:r>
    </w:p>
    <w:p>
      <w:pPr>
        <w:pStyle w:val="Heading4"/>
        <w:numPr>
          <w:ilvl w:val="3"/>
          <w:numId w:val="1"/>
        </w:numPr>
        <w:rPr/>
      </w:pPr>
      <w:bookmarkStart w:id="1277" w:name="__RefHeading___Toc4642110_73709187"/>
      <w:bookmarkStart w:id="1278" w:name="_Toc484"/>
      <w:bookmarkEnd w:id="1277"/>
      <w:r>
        <w:rPr>
          <w:rtl w:val="true"/>
        </w:rPr>
        <w:t>سعادتمندان در قیامت</w:t>
      </w:r>
      <w:bookmarkEnd w:id="1278"/>
    </w:p>
    <w:p>
      <w:pPr>
        <w:pStyle w:val="Heading5"/>
        <w:numPr>
          <w:ilvl w:val="4"/>
          <w:numId w:val="1"/>
        </w:numPr>
        <w:rPr/>
      </w:pPr>
      <w:bookmarkStart w:id="1279" w:name="__RefHeading___Toc4642112_73709187"/>
      <w:bookmarkStart w:id="1280" w:name="_Toc485"/>
      <w:bookmarkEnd w:id="1279"/>
      <w:r>
        <w:rPr>
          <w:rtl w:val="true"/>
        </w:rPr>
        <w:t>الف</w:t>
      </w:r>
      <w:r>
        <w:rPr>
          <w:rtl w:val="true"/>
        </w:rPr>
        <w:t xml:space="preserve">: </w:t>
      </w:r>
      <w:r>
        <w:rPr>
          <w:rtl w:val="true"/>
        </w:rPr>
        <w:t>پیامبر و مؤمنان</w:t>
      </w:r>
      <w:bookmarkEnd w:id="1280"/>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 وَالَّذینَ آمَنُوا مَعَهُ نُورُهُمْ یَسْعی بَیْنَ</w:t>
      </w:r>
      <w:bookmarkStart w:id="1281" w:name="pg16738_215698"/>
    </w:p>
    <w:p>
      <w:pPr>
        <w:pStyle w:val="BookText"/>
        <w:rPr/>
      </w:pPr>
      <w:bookmarkEnd w:id="1281"/>
      <w:r>
        <w:rPr>
          <w:rFonts w:ascii="Amiri" w:hAnsi="Amiri" w:eastAsia="Amiri" w:cs="Amiri"/>
          <w:color w:val="111111"/>
          <w:sz w:val="28"/>
          <w:sz w:val="28"/>
          <w:szCs w:val="28"/>
          <w:rtl w:val="true"/>
          <w:lang w:bidi="ar-SA"/>
        </w:rPr>
        <w:t>أَیْدیهِمْ وَبِأَیْمانِهِمْ یَقُولُونَ رَبَّنا أَتْمِمْ لَنا نُورَنا وَاغْفِرْ لَنا إِنَّکَ عَلی کُلِّ شَیْء قَدیرٌ</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مقدار نخواهد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گرامی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با اویند،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پیشاروی و در کنار آنان در حرکت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نور ما را تام و کامل فرما و ما را ببخشای، حقا که تو بر هر کاری توانایی</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وَالْمُؤْمِناتِ یَسْعی نُورُهُمْ بَیْنَ أَیْدیهِمْ وَبِأَیْمانِهِم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4642114_73709187"/>
      <w:bookmarkStart w:id="1283" w:name="_Toc486"/>
      <w:bookmarkEnd w:id="1282"/>
      <w:r>
        <w:rPr>
          <w:rtl w:val="true"/>
        </w:rPr>
        <w:t>ب</w:t>
      </w:r>
      <w:r>
        <w:rPr>
          <w:rtl w:val="true"/>
        </w:rPr>
        <w:t xml:space="preserve">: </w:t>
      </w:r>
      <w:r>
        <w:rPr>
          <w:rtl w:val="true"/>
        </w:rPr>
        <w:t>متقیان و پرهیزگاران</w:t>
      </w:r>
      <w:bookmarkEnd w:id="1283"/>
    </w:p>
    <w:p>
      <w:pPr>
        <w:pStyle w:val="BookText"/>
        <w:rPr/>
      </w:pPr>
      <w:r>
        <w:rPr>
          <w:rFonts w:ascii="IRNazanin" w:hAnsi="IRNazanin" w:eastAsia="IRNazanin"/>
          <w:color w:val="111111"/>
          <w:sz w:val="28"/>
          <w:sz w:val="28"/>
          <w:szCs w:val="28"/>
          <w:rtl w:val="true"/>
          <w:lang w:bidi="fa-IR"/>
        </w:rPr>
        <w:t>درباره وضعیت متّقیان و مقام و منزلت والای آنان در قیامت آیات بسیاری در قرآن آمده است که برخی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آنان خوب ونیکو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وَلَنِعْمَ دارُ الْمُتَّقینَ</w:t>
      </w:r>
      <w:r>
        <w:rPr>
          <w:rFonts w:eastAsia="IRNazanin" w:cs="IRNazanin"/>
          <w:color w:val="111111"/>
          <w:sz w:val="28"/>
          <w:szCs w:val="28"/>
          <w:rtl w:val="true"/>
          <w:lang w:bidi="fa-IR"/>
        </w:rPr>
        <w:t>)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امنیت کامل خواهند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 .</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أُدْخُلُوها بِسَلام آمِنینَ</w:t>
      </w:r>
      <w:r>
        <w:rPr>
          <w:rFonts w:eastAsia="Amiri" w:cs="Amiri" w:ascii="Amiri" w:hAnsi="Amiri"/>
          <w:color w:val="111111"/>
          <w:sz w:val="28"/>
          <w:szCs w:val="28"/>
          <w:rtl w:val="true"/>
          <w:lang w:bidi="ar-SA"/>
        </w:rPr>
        <w:t>)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باغ ها، چشمه ها و سایه ها بسر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فی ظِلال وَعُیون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وَعُیُون</w:t>
      </w:r>
      <w:r>
        <w:rPr>
          <w:rFonts w:eastAsia="Amiri" w:cs="Amiri" w:ascii="Amiri" w:hAnsi="Amiri"/>
          <w:color w:val="111111"/>
          <w:sz w:val="28"/>
          <w:szCs w:val="28"/>
          <w:rtl w:val="true"/>
          <w:lang w:bidi="ar-SA"/>
        </w:rPr>
        <w:t>) .</w:t>
      </w:r>
      <w:r>
        <w:rPr>
          <w:rStyle w:val="FootnoteAnchor"/>
          <w:rtl w:val="true"/>
        </w:rPr>
        <w:footnoteReference w:id="767"/>
      </w:r>
      <w:bookmarkStart w:id="1284" w:name="pg16738_215699"/>
    </w:p>
    <w:p>
      <w:pPr>
        <w:pStyle w:val="BookText"/>
        <w:rPr/>
      </w:pPr>
      <w:bookmarkEnd w:id="128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بخواهند برایشان آماده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فیها ما یَشاؤونَ کَذلِکَ یَجْزِی اللّهُ الْمُتَّقینَ</w:t>
      </w:r>
      <w:r>
        <w:rPr>
          <w:rFonts w:eastAsia="IRNazanin" w:cs="IRNazanin"/>
          <w:color w:val="111111"/>
          <w:sz w:val="28"/>
          <w:szCs w:val="28"/>
          <w:rtl w:val="true"/>
          <w:lang w:bidi="fa-IR"/>
        </w:rPr>
        <w:t>)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نعمتهای الهی شادمانند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فاکِهینَ بِما آتاهُمْ رَبُّهُمْ</w:t>
      </w:r>
      <w:r>
        <w:rPr>
          <w:rFonts w:eastAsia="Amiri" w:cs="Amiri" w:ascii="Amiri" w:hAnsi="Amiri"/>
          <w:color w:val="111111"/>
          <w:sz w:val="28"/>
          <w:szCs w:val="28"/>
          <w:rtl w:val="true"/>
          <w:lang w:bidi="ar-SA"/>
        </w:rPr>
        <w:t>)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هیچگونه حسادت وکینه ای نسبت به یکدیگر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صُدُورِهِمْ مِنْ غِلّ إِخْواناً عَلی سُرُر مُتَقابِلینَ</w:t>
      </w:r>
      <w:r>
        <w:rPr>
          <w:rFonts w:eastAsia="Amiri" w:cs="Amiri" w:ascii="Amiri" w:hAnsi="Amiri"/>
          <w:color w:val="111111"/>
          <w:sz w:val="28"/>
          <w:szCs w:val="28"/>
          <w:rtl w:val="true"/>
          <w:lang w:bidi="ar-SA"/>
        </w:rPr>
        <w:t>)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رنج نکرده و از بهشت بیرون نمی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یَمَسُّهُمْ فِیها نَصَبٌ وَما هُمْ مِنْها بِمُخْرَجینَ</w:t>
      </w:r>
      <w:r>
        <w:rPr>
          <w:rFonts w:eastAsia="Amiri" w:cs="Amiri" w:ascii="Amiri" w:hAnsi="Amiri"/>
          <w:color w:val="111111"/>
          <w:sz w:val="28"/>
          <w:szCs w:val="28"/>
          <w:rtl w:val="true"/>
          <w:lang w:bidi="ar-SA"/>
        </w:rPr>
        <w:t>)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موارد یاد شده نمونه هایی از جایگاه عالی و منزلت والای متقیان در قیامت است، و گذشته بر آنها موارد دیگری نیز در آیات قرآن برای آنان بیان گردیده است که مجال ذکر همه آنها نیست</w:t>
      </w:r>
      <w:r>
        <w:rPr>
          <w:rFonts w:eastAsia="IRNazanin" w:cs="IRNazanin"/>
          <w:color w:val="111111"/>
          <w:sz w:val="28"/>
          <w:szCs w:val="28"/>
          <w:rtl w:val="true"/>
          <w:lang w:bidi="fa-IR"/>
        </w:rPr>
        <w:t>.</w:t>
      </w:r>
      <w:r>
        <w:rPr>
          <w:rStyle w:val="FootnoteAnchor"/>
          <w:rtl w:val="true"/>
        </w:rPr>
        <w:footnoteReference w:id="772"/>
      </w:r>
    </w:p>
    <w:p>
      <w:pPr>
        <w:pStyle w:val="Heading5"/>
        <w:numPr>
          <w:ilvl w:val="4"/>
          <w:numId w:val="1"/>
        </w:numPr>
        <w:rPr/>
      </w:pPr>
      <w:bookmarkStart w:id="1285" w:name="__RefHeading___Toc4642116_73709187"/>
      <w:bookmarkStart w:id="1286" w:name="_Toc487"/>
      <w:bookmarkEnd w:id="1285"/>
      <w:r>
        <w:rPr>
          <w:rtl w:val="true"/>
        </w:rPr>
        <w:t>ج</w:t>
      </w:r>
      <w:r>
        <w:rPr>
          <w:rtl w:val="true"/>
        </w:rPr>
        <w:t xml:space="preserve">. </w:t>
      </w:r>
      <w:r>
        <w:rPr>
          <w:rtl w:val="true"/>
        </w:rPr>
        <w:t>صابران</w:t>
      </w:r>
      <w:bookmarkEnd w:id="1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رحمت با درود و سلام از آنان استقبال می کنند وجایگاه عالی و مقام والایشان را به آنان تبریک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w:t>
      </w:r>
      <w:r>
        <w:rPr>
          <w:rStyle w:val="FootnoteAnchor"/>
          <w:rtl w:val="true"/>
        </w:rPr>
        <w:footnoteReference w:id="773"/>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باد به خاطر صبر و پایداریتان، منزل ابدی جایگاه خوبی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آنان پاداش مضاعف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یُؤْتَونَ أَجْرَهُمْ مَرَّتَیْنِ بِما صَبَرُوا</w:t>
      </w:r>
      <w:r>
        <w:rPr>
          <w:rFonts w:eastAsia="Amiri" w:cs="Amiri" w:ascii="Amiri" w:hAnsi="Amiri"/>
          <w:color w:val="111111"/>
          <w:sz w:val="28"/>
          <w:szCs w:val="28"/>
          <w:rtl w:val="true"/>
          <w:lang w:bidi="ar-SA"/>
        </w:rPr>
        <w:t>...) .</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دو مرتبه پاداش داده می شوند به خاطر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تکالیف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پاداشی بهتر و برتر به آنان داده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وَلَنَجْزِیَّنَ الَّذینَ صَبَرُوا أَجْرَهُمْ بِأَحْسَنِ ماکانُوا یَعْمَلُونَ</w:t>
      </w:r>
      <w:r>
        <w:rPr>
          <w:rFonts w:eastAsia="Amiri" w:cs="Amiri" w:ascii="Amiri" w:hAnsi="Amiri"/>
          <w:color w:val="111111"/>
          <w:sz w:val="28"/>
          <w:szCs w:val="28"/>
          <w:rtl w:val="true"/>
          <w:lang w:bidi="ar-SA"/>
        </w:rPr>
        <w:t>) .</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صابران را بهتر از آنچه انجام داده اند، پاداش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غرفه های بهشت منزل می کنند و مورد احترام شایان قرار 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یُجْزَوْنَ الْغُرْفَةَ بِما صَبَرُوا وَ یُلَقَّوْنَ فِیها تَحِیَّةً وَسَلاماً</w:t>
      </w:r>
      <w:r>
        <w:rPr>
          <w:rFonts w:eastAsia="Amiri" w:cs="Amiri" w:ascii="Amiri" w:hAnsi="Amiri"/>
          <w:color w:val="111111"/>
          <w:sz w:val="28"/>
          <w:szCs w:val="28"/>
          <w:rtl w:val="true"/>
          <w:lang w:bidi="ar-SA"/>
        </w:rPr>
        <w:t>) .</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آنان به خاطر صبرشان در راه اطاعت خدا غرفه های بهشتی است، فرشتگان الهی با تحیت و سلام به ملاقات آنان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صابران گروه خاصی در عرض متقیان و ابرار و صالحان نیستند و به همین جهت غالباً پاداشها ومقامات عالی بندگان مطیع و صالح خداوند به صبر و پایداری آنان تفسیر شده است، مثلاً آیه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مقام صابران است پس از بیان حالات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است،ویا در سوره دهر پس از توصیف، ابرار و این که در قیامت مسرور وشادمان خواهند بود می فرماید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 وَحَریراً</w:t>
      </w:r>
      <w:r>
        <w:rPr>
          <w:rFonts w:eastAsia="Amiri" w:cs="Amiri" w:ascii="Amiri" w:hAnsi="Amiri"/>
          <w:color w:val="111111"/>
          <w:sz w:val="28"/>
          <w:szCs w:val="28"/>
          <w:rtl w:val="true"/>
          <w:lang w:bidi="ar-SA"/>
        </w:rPr>
        <w:t>) .</w:t>
      </w:r>
      <w:r>
        <w:rPr>
          <w:rStyle w:val="FootnoteAnchor"/>
          <w:rtl w:val="true"/>
        </w:rPr>
        <w:footnoteReference w:id="777"/>
      </w:r>
      <w:bookmarkStart w:id="1287" w:name="pg16738_215701"/>
    </w:p>
    <w:p>
      <w:pPr>
        <w:pStyle w:val="Heading5"/>
        <w:numPr>
          <w:ilvl w:val="4"/>
          <w:numId w:val="1"/>
        </w:numPr>
        <w:rPr/>
      </w:pPr>
      <w:bookmarkStart w:id="1288" w:name="__RefHeading___Toc4642118_73709187"/>
      <w:bookmarkStart w:id="1289" w:name="_Toc488"/>
      <w:bookmarkEnd w:id="1287"/>
      <w:bookmarkEnd w:id="1288"/>
      <w:r>
        <w:rPr>
          <w:rtl w:val="true"/>
        </w:rPr>
        <w:t>د</w:t>
      </w:r>
      <w:r>
        <w:rPr>
          <w:rtl w:val="true"/>
        </w:rPr>
        <w:t xml:space="preserve">: </w:t>
      </w:r>
      <w:r>
        <w:rPr>
          <w:rtl w:val="true"/>
        </w:rPr>
        <w:t>نمازگزاران</w:t>
      </w:r>
      <w:bookmarkEnd w:id="1289"/>
    </w:p>
    <w:p>
      <w:pPr>
        <w:pStyle w:val="BookText"/>
        <w:rPr/>
      </w:pPr>
      <w:r>
        <w:rPr>
          <w:rFonts w:ascii="IRNazanin" w:hAnsi="IRNazanin" w:eastAsia="IRNazanin"/>
          <w:color w:val="111111"/>
          <w:sz w:val="28"/>
          <w:sz w:val="28"/>
          <w:szCs w:val="28"/>
          <w:rtl w:val="true"/>
          <w:lang w:bidi="fa-IR"/>
        </w:rPr>
        <w:t xml:space="preserve">نمازگزارانی که نماز را اهمیت داده،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نمی کنند و در انجام آن،وقت ودیگر شرایط لازم آن را کاملاً رعایت می نمایند وحقیقت و روح نماز در اندیشه وکردار وزندگی آنان تجلّی یافته است، مورد ستایش قرآن قرار گرفته و در قیامت در باغهای بهشت، گرامی و عزیز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الْخَیْرُ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ascii="Amiri" w:hAnsi="Amiri" w:eastAsia="Amiri" w:cs="Amiri"/>
          <w:i/>
          <w:i/>
          <w:iCs/>
          <w:color w:val="111111"/>
          <w:sz w:val="28"/>
          <w:sz w:val="28"/>
          <w:szCs w:val="28"/>
          <w:rtl w:val="true"/>
          <w:lang w:bidi="ar-SA"/>
        </w:rPr>
        <w:t>الَّذینَ هُمْ عَلی صَلاتِهِمْ دائِمُونَ</w:t>
      </w:r>
      <w:r>
        <w:rPr>
          <w:rFonts w:ascii="Amiri" w:hAnsi="Amiri" w:eastAsia="Amiri" w:cs="Amiri"/>
          <w:color w:val="111111"/>
          <w:sz w:val="28"/>
          <w:sz w:val="28"/>
          <w:szCs w:val="28"/>
          <w:rtl w:val="true"/>
          <w:lang w:bidi="ar-SA"/>
        </w:rPr>
        <w:t xml:space="preserve"> وَالَّذینَ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یُصَدِّقُونَ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مِنْ عَذابِ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رَبِّهِمْ غَیْرُ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أَوْما مَلَکَتْ أَیْمانُهُمْ فَإِنَّهُمْ غَیْرُ 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لأَماناتِهِمْ وَعَهْدِهِمْ راعُونَ</w:t>
      </w:r>
      <w:r>
        <w:rPr>
          <w:rFonts w:ascii="Amiri" w:hAnsi="Amiri" w:eastAsia="Amiri" w:cs="Amiri"/>
          <w:i/>
          <w:i/>
          <w:iCs/>
          <w:color w:val="111111"/>
          <w:sz w:val="28"/>
          <w:sz w:val="28"/>
          <w:szCs w:val="28"/>
          <w:rtl w:val="true"/>
          <w:lang w:bidi="ar-SA"/>
        </w:rPr>
        <w:t>وَالَّذینَ هُمْ بِشَهاداتِهِمْ قائِمُونَ</w:t>
      </w:r>
      <w:r>
        <w:rPr>
          <w:rFonts w:ascii="Amiri" w:hAnsi="Amiri" w:eastAsia="Amiri" w:cs="Amiri"/>
          <w:color w:val="111111"/>
          <w:sz w:val="28"/>
          <w:sz w:val="28"/>
          <w:szCs w:val="28"/>
          <w:rtl w:val="true"/>
          <w:lang w:bidi="ar-SA"/>
        </w:rPr>
        <w:t>وَالَّذینَ هُمْ عَلی صَلاتِهِمْ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جَنّات مُکْرَمُونَ</w:t>
      </w:r>
      <w:r>
        <w:rPr>
          <w:rFonts w:eastAsia="Amiri" w:cs="Amiri" w:ascii="Amiri" w:hAnsi="Amiri"/>
          <w:color w:val="111111"/>
          <w:sz w:val="28"/>
          <w:szCs w:val="28"/>
          <w:rtl w:val="true"/>
          <w:lang w:bidi="ar-SA"/>
        </w:rPr>
        <w:t>).</w:t>
      </w:r>
      <w:r>
        <w:rPr>
          <w:rStyle w:val="FootnoteAnchor"/>
          <w:rtl w:val="true"/>
        </w:rPr>
        <w:footnoteReference w:id="778"/>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بر منابع خود بسیار حریص است، هرگاه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مخالف نفع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برسد جزع و بی تابی می کند، و هرگاه نفعی عاید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خود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دیگران منع می کند، مگر نمازگزاران، آنان که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می دارند، و آنان که در اموال خود برای محرومان حق و سهمی را معیّن نموده اند،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را تصدیق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290" w:name="pg16738_215702"/>
    </w:p>
    <w:p>
      <w:pPr>
        <w:pStyle w:val="BookText"/>
        <w:rPr/>
      </w:pPr>
      <w:bookmarkEnd w:id="1290"/>
      <w:r>
        <w:rPr>
          <w:rFonts w:ascii="IRNazanin" w:hAnsi="IRNazanin" w:eastAsia="IRNazanin"/>
          <w:color w:val="111111"/>
          <w:sz w:val="28"/>
          <w:sz w:val="28"/>
          <w:szCs w:val="28"/>
          <w:rtl w:val="true"/>
          <w:lang w:bidi="fa-IR"/>
        </w:rPr>
        <w:t>انجام هر کاری قیامت را مدّ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عذاب الهی بیمناکند،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با خواست خداوند از عذاب او در امان نخواهد بود، آنان به آمیزش با نامحرمان دامن خود را آلوده نمی کنند، پس آن کس که جز از این راه کامجویی کند، از قانون الهی تجاوز نموده است، آنان که امانت و عهد و پیمان را رعایت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 خیانت نکرده و پیمان شکنی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که به ادای شهادت بر حق قیام می کنند، آنان که آداب و شرایط نماز را کاملاً رعایت می کنند، آنان در قیامت گرامی و در بهشت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متنعمند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یاد شده درباره جایگاه اخروی نمازگزاران نکات جالبی استفاده می شود که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مؤثر نماز در تصفیه و تزکیه روح از حرص و آز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نماز در عفت و پاکدامنی وسالم سازی محیط زندگی از بی بند وباری و زشت 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نماز در ایجاد تعهد نسبت به محرومان و مستمندان و انفاق و رسیدگی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نماز با امانتداری و وفای به عهد و پیمان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ادای شهادت بر حق و کتمان نکردن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 وجالبی پیرامون نماز و آثار تربیتی آن بیان شده است که بررسی آنها به کتاب و رساله جداگانه ای نیاز دارد و از حوصله این بحث بیرون است</w:t>
      </w:r>
      <w:r>
        <w:rPr>
          <w:rFonts w:eastAsia="IRNazanin" w:cs="IRNazanin"/>
          <w:color w:val="111111"/>
          <w:sz w:val="28"/>
          <w:szCs w:val="28"/>
          <w:rtl w:val="true"/>
          <w:lang w:bidi="fa-IR"/>
        </w:rPr>
        <w:t>.</w:t>
      </w:r>
    </w:p>
    <w:p>
      <w:pPr>
        <w:pStyle w:val="Heading5"/>
        <w:numPr>
          <w:ilvl w:val="4"/>
          <w:numId w:val="1"/>
        </w:numPr>
        <w:rPr/>
      </w:pPr>
      <w:bookmarkStart w:id="1291" w:name="__RefHeading___Toc4642120_73709187"/>
      <w:bookmarkStart w:id="1292" w:name="_Toc489"/>
      <w:bookmarkEnd w:id="1291"/>
      <w:r>
        <w:rPr>
          <w:rtl w:val="true"/>
        </w:rPr>
        <w:t>هـ</w:t>
      </w:r>
      <w:r>
        <w:rPr>
          <w:rtl w:val="true"/>
        </w:rPr>
        <w:t xml:space="preserve">: </w:t>
      </w:r>
      <w:r>
        <w:rPr>
          <w:rtl w:val="true"/>
        </w:rPr>
        <w:t>السّابقون</w:t>
      </w:r>
      <w:bookmarkEnd w:id="1292"/>
    </w:p>
    <w:p>
      <w:pPr>
        <w:pStyle w:val="Heading6"/>
        <w:numPr>
          <w:ilvl w:val="5"/>
          <w:numId w:val="1"/>
        </w:numPr>
        <w:rPr/>
      </w:pPr>
      <w:bookmarkStart w:id="1293" w:name="__RefHeading___Toc4642122_73709187"/>
      <w:bookmarkStart w:id="1294" w:name="_Toc490"/>
      <w:bookmarkEnd w:id="1293"/>
      <w:r>
        <w:rPr>
          <w:rtl w:val="true"/>
        </w:rPr>
        <w:t>اشاره</w:t>
      </w:r>
      <w:bookmarkEnd w:id="1294"/>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گروهی از مؤمنان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اند اینک در این باره سخن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واقعه افراد محشور در روز رستاخیز را به سه گروه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صفات سابقون و ویژگی های آنها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پیشتاز وپیشرو است اکنون باید دید متعلق سبق چیست، و آنان در دنیا درباره چه موضوعی بر دیگران سبقت جسته اند که در نتیجه در نیل به مقامات عالی اخروی نیز بر دیگران پیشتاز خواهند بود؟</w:t>
      </w:r>
    </w:p>
    <w:p>
      <w:pPr>
        <w:pStyle w:val="BookText"/>
        <w:rPr/>
      </w:pPr>
      <w:r>
        <w:rPr>
          <w:rFonts w:ascii="IRNazanin" w:hAnsi="IRNazanin" w:eastAsia="IRNazanin"/>
          <w:color w:val="111111"/>
          <w:sz w:val="28"/>
          <w:sz w:val="28"/>
          <w:szCs w:val="28"/>
          <w:rtl w:val="true"/>
          <w:lang w:bidi="fa-IR"/>
        </w:rPr>
        <w:t>ازبرخی آیات استفاده می شود که متعلق سبق کارهای خیر و نیک است که این گروه در انجام آنها بر دیگران سبقت می جویند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یُسارِعُونَ فِی الْخَیْراتِ وَهُمْ لَها سابِقُونَ</w:t>
      </w:r>
      <w:r>
        <w:rPr>
          <w:rFonts w:eastAsia="Amiri" w:cs="Amiri" w:ascii="Amiri" w:hAnsi="Amiri"/>
          <w:color w:val="111111"/>
          <w:sz w:val="28"/>
          <w:szCs w:val="28"/>
          <w:rtl w:val="true"/>
          <w:lang w:bidi="ar-SA"/>
        </w:rPr>
        <w:t>) .</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در انجام کارهای خیر شتاب نموده و در انجام آنها بر دیگران سبقت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w:t>
      </w:r>
      <w:r>
        <w:rPr>
          <w:rFonts w:eastAsia="Amiri" w:cs="Amiri" w:ascii="Amiri" w:hAnsi="Amiri"/>
          <w:color w:val="111111"/>
          <w:sz w:val="28"/>
          <w:szCs w:val="28"/>
          <w:rtl w:val="true"/>
          <w:lang w:bidi="ar-SA"/>
        </w:rPr>
        <w:t>...)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سپس کتاب را به بندگان برگزیده خود سپردیم و آنان به سه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کنندگان برخویش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مُقْتَصدٌ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میانه رو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سابِقٌ بِالخَیْراتِ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به اذن پروردگار در انجام خیرات بر دیگران سبقت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دارد که به روشنی می تواند مفسر این آیه باشد و او گروههای سه گانه را به شکل یاد شده در زیر تفسیر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 سَریعٌ 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به خاطر پیشی در کار خیر نجات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وَطالِبٌ بَطیءٌ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کندی در عمل امید مغفرت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وَمُقَصِّرٌ فِی النّارِ هَوی</w:t>
      </w:r>
      <w:r>
        <w:rPr>
          <w:rFonts w:eastAsia="Amiri" w:cs="Amiri" w:ascii="Amiri" w:hAnsi="Amiri"/>
          <w:color w:val="111111"/>
          <w:sz w:val="28"/>
          <w:szCs w:val="28"/>
          <w:rtl w:val="true"/>
          <w:lang w:bidi="ar-SA"/>
        </w:rPr>
        <w:t>;</w:t>
      </w:r>
      <w:r>
        <w:rPr>
          <w:rStyle w:val="FootnoteAnchor"/>
          <w:rtl w:val="true"/>
        </w:rPr>
        <w:footnoteReference w:id="781"/>
      </w:r>
      <w:r>
        <w:rPr>
          <w:rFonts w:ascii="IRNazanin" w:hAnsi="IRNazanin" w:eastAsia="IRNazanin"/>
          <w:color w:val="111111"/>
          <w:sz w:val="28"/>
          <w:sz w:val="28"/>
          <w:szCs w:val="28"/>
          <w:rtl w:val="true"/>
          <w:lang w:bidi="fa-IR"/>
        </w:rPr>
        <w:t>گروهی که در انجام وظایف کوتاهی کرده و بر اثر پیروی از هوی و هوس در آتش سرنگون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و توصیف آنان به این نام به خاطر سبقت و پیشتازی آنان در کارهای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قرآن سابقون معنی دیگری دارد که در آن متعلق سبق پذیرش اسلام و ترک کفر وبت پرستی معرفی شده است و در آیه زیر به این مطلب چنین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w:t>
      </w:r>
      <w:r>
        <w:rPr>
          <w:rFonts w:eastAsia="Amiri" w:cs="Amiri" w:ascii="Amiri" w:hAnsi="Amiri"/>
          <w:color w:val="111111"/>
          <w:sz w:val="28"/>
          <w:szCs w:val="28"/>
          <w:rtl w:val="true"/>
          <w:lang w:bidi="ar-SA"/>
        </w:rPr>
        <w:t>...) .</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 نخست از مهاجر و انصار و کسانی که به نیکی از آنها پیروی کرده اند از آنان خشنود شده و آنان نیز از خدا خشنود می باشند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گونه ای می توان گفت که سبقت در اسلام نیز یکی از مصادیق</w:t>
      </w:r>
      <w:bookmarkStart w:id="1295" w:name="pg16738_215705"/>
    </w:p>
    <w:p>
      <w:pPr>
        <w:pStyle w:val="BookText"/>
        <w:rPr/>
      </w:pPr>
      <w:bookmarkEnd w:id="1295"/>
      <w:r>
        <w:rPr>
          <w:rFonts w:ascii="IRNazanin" w:hAnsi="IRNazanin" w:eastAsia="IRNazanin"/>
          <w:color w:val="111111"/>
          <w:sz w:val="28"/>
          <w:sz w:val="28"/>
          <w:szCs w:val="28"/>
          <w:rtl w:val="true"/>
          <w:lang w:bidi="fa-IR"/>
        </w:rPr>
        <w:t>سبقت در خیرات و کارهای نیک است و در حقیقت این قسم از سابقون،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در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شاید آیه وارد در سوره واقعه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هر دو جهت باشد چه کسانی که در گرایش به اسلام بر دیگران سبقت جسته اند وچه آنان که در انجام امور نیک بر دیگران پیشتاز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کار خیر و ربودن گوی سبقت در انجام وظایف از دیگران یک نوع نشان شایستگی و صفای روح و روشنی عقل و خرد است که صاحبان عقل و خرد با بصیرت وواقع نگری خیر را از شر تمیز داده وبر کارهای خیر سبقت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متعلق سبق آشنا شدیم وروشن شد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اکنون باید دید که ویژگی های این افراد در قرآن چگونه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این گروه ویژگی هایی در دنیا و مزایایی در آخرت بیان نموده است که به طور فشرده یادآور می شویم</w:t>
      </w:r>
      <w:r>
        <w:rPr>
          <w:rFonts w:eastAsia="IRNazanin" w:cs="IRNazanin"/>
          <w:color w:val="111111"/>
          <w:sz w:val="28"/>
          <w:szCs w:val="28"/>
          <w:rtl w:val="true"/>
          <w:lang w:bidi="fa-IR"/>
        </w:rPr>
        <w:t>:</w:t>
      </w:r>
    </w:p>
    <w:p>
      <w:pPr>
        <w:pStyle w:val="Heading6"/>
        <w:numPr>
          <w:ilvl w:val="5"/>
          <w:numId w:val="1"/>
        </w:numPr>
        <w:rPr/>
      </w:pPr>
      <w:bookmarkStart w:id="1296" w:name="__RefHeading___Toc4642124_73709187"/>
      <w:bookmarkStart w:id="1297" w:name="_Toc491"/>
      <w:bookmarkEnd w:id="1296"/>
      <w:r>
        <w:rPr>
          <w:rtl w:val="true"/>
        </w:rPr>
        <w:t>ویژگی های سابقون در دنیا</w:t>
      </w:r>
      <w:bookmarkEnd w:id="1297"/>
    </w:p>
    <w:p>
      <w:pPr>
        <w:pStyle w:val="BookText"/>
        <w:rPr/>
      </w:pPr>
      <w:r>
        <w:rPr>
          <w:rFonts w:ascii="IRNazanin" w:hAnsi="IRNazanin" w:eastAsia="IRNazanin"/>
          <w:color w:val="111111"/>
          <w:sz w:val="28"/>
          <w:sz w:val="28"/>
          <w:szCs w:val="28"/>
          <w:rtl w:val="true"/>
          <w:lang w:bidi="fa-IR"/>
        </w:rPr>
        <w:t>اگر سبقت در انجام کارهای نیک نشانه فروغ عقل و صفای قلب می باشد، طبعاً یک چنین گوهر گرانبها آثار دیگری نیز خواهد داشت و قرآن مجید آنگاه که سابقون را مطرح می کند قبلاً ویژگی های آنان را یادآور می شود،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خشیت الهی بیمناکند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خَشْیَةِ رَبِّهِمْ مُشْفِقُونَ</w:t>
      </w:r>
      <w:r>
        <w:rPr>
          <w:rFonts w:eastAsia="Amiri" w:cs="Amiri" w:ascii="Amiri" w:hAnsi="Amiri"/>
          <w:color w:val="111111"/>
          <w:sz w:val="28"/>
          <w:szCs w:val="28"/>
          <w:rtl w:val="true"/>
          <w:lang w:bidi="ar-SA"/>
        </w:rPr>
        <w:t>)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آیات الهی ایمان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بِآیاتِ رَبِّهِمْ یُؤْمِنُونَ</w:t>
      </w:r>
      <w:r>
        <w:rPr>
          <w:rFonts w:eastAsia="Amiri" w:cs="Amiri" w:ascii="Amiri" w:hAnsi="Amiri"/>
          <w:color w:val="111111"/>
          <w:sz w:val="28"/>
          <w:szCs w:val="28"/>
          <w:rtl w:val="true"/>
          <w:lang w:bidi="ar-SA"/>
        </w:rPr>
        <w:t>) .</w:t>
      </w:r>
      <w:bookmarkStart w:id="1298" w:name="pg16738_215706"/>
    </w:p>
    <w:p>
      <w:pPr>
        <w:pStyle w:val="BookText"/>
        <w:rPr/>
      </w:pPr>
      <w:bookmarkEnd w:id="129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شرک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بِرَبِّهِمْ لا یُشْرِکُونَ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وظایف مالی خود را انجام می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یُؤْتُونَ ما آتَوا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خدا را پیوسته در دل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وَقُلُوبُهُمْ وَجِلَةٌ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ترس به خاطر این است که ایمان به معاد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إِلی رَبِّهِمْ راجِِعُونَ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قرآن مرکز ومبدأ این صفات معنوی را یادآور می شود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یُسارِعُونَ فِی الْخَیْراتِ وَهُمْ لَها سابِقُونَ</w:t>
      </w:r>
      <w:r>
        <w:rPr>
          <w:rFonts w:eastAsia="Amiri" w:cs="Amiri" w:ascii="Amiri" w:hAnsi="Amiri"/>
          <w:color w:val="111111"/>
          <w:sz w:val="28"/>
          <w:szCs w:val="28"/>
          <w:rtl w:val="true"/>
          <w:lang w:bidi="ar-SA"/>
        </w:rPr>
        <w:t>) .</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انجام کارهای خیر شتاب نموده و در انجام آن از دیگران سبقت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ویژگی های دنیوی سابقان آشنا شدیم اکنون لازم است جایگاه اخروی آنان را که در واقع نتیجه همین خصلتهای فکری و روحی و عملی است، یادآور شویم</w:t>
      </w:r>
      <w:r>
        <w:rPr>
          <w:rFonts w:eastAsia="IRNazanin" w:cs="IRNazanin"/>
          <w:color w:val="111111"/>
          <w:sz w:val="28"/>
          <w:szCs w:val="28"/>
          <w:rtl w:val="true"/>
          <w:lang w:bidi="fa-IR"/>
        </w:rPr>
        <w:t>:</w:t>
      </w:r>
    </w:p>
    <w:p>
      <w:pPr>
        <w:pStyle w:val="Heading6"/>
        <w:numPr>
          <w:ilvl w:val="5"/>
          <w:numId w:val="1"/>
        </w:numPr>
        <w:rPr/>
      </w:pPr>
      <w:bookmarkStart w:id="1299" w:name="__RefHeading___Toc4642126_73709187"/>
      <w:bookmarkStart w:id="1300" w:name="_Toc492"/>
      <w:bookmarkEnd w:id="1299"/>
      <w:r>
        <w:rPr>
          <w:rtl w:val="true"/>
        </w:rPr>
        <w:t>جایگاه سابقون در آخرت</w:t>
      </w:r>
      <w:bookmarkEnd w:id="1300"/>
    </w:p>
    <w:p>
      <w:pPr>
        <w:pStyle w:val="BookText"/>
        <w:rPr/>
      </w:pPr>
      <w:r>
        <w:rPr>
          <w:rFonts w:ascii="IRNazanin" w:hAnsi="IRNazanin" w:eastAsia="IRNazanin"/>
          <w:color w:val="111111"/>
          <w:sz w:val="28"/>
          <w:sz w:val="28"/>
          <w:szCs w:val="28"/>
          <w:rtl w:val="true"/>
          <w:lang w:bidi="fa-IR"/>
        </w:rPr>
        <w:t>به خاطر پیشتاز بودن در انجام کارهای نیک، نزدیکترین افراد به خدا به شمار می آیند و قرآن از این مقام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w:t>
      </w:r>
      <w:r>
        <w:rPr>
          <w:rStyle w:val="FootnoteAnchor"/>
          <w:rtl w:val="true"/>
        </w:rPr>
        <w:footnoteReference w:id="784"/>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مقربان درگاه الهی علاوه بر سابقون بر گروه دیگر نیز اطلاق می شود مانند فرشتگان که از قلمرو بحث فعلی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خدا در پرتو این تقرب به آنان چه نعمت های بزرگی در آخرت خواهد داد نعمت هایی را که قرآن برای آنان توصیف نموده است برای عقل وخرد به طور کامل قابل درک نیست وما در این جا به نقل وترجمه آیات مربوط به آن بسنده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عَلَیْها مُتَقابِلینَ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وَأَباریقَ وَکأْس مِنْ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یُصَدَّعُونَ عَنْها وَلا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وَفاکِهَة مِمّا یَتَخَیَّرُونَ</w:t>
      </w:r>
      <w:r>
        <w:rPr>
          <w:rFonts w:ascii="Amiri" w:hAnsi="Amiri" w:eastAsia="Amiri" w:cs="Amiri"/>
          <w:i/>
          <w:i/>
          <w:iCs/>
          <w:color w:val="111111"/>
          <w:sz w:val="28"/>
          <w:sz w:val="28"/>
          <w:szCs w:val="28"/>
          <w:rtl w:val="true"/>
          <w:lang w:bidi="ar-SA"/>
        </w:rPr>
        <w:t>وَلَحْمِ طَیْر مِمّا یَشْتَهُونَ</w:t>
      </w:r>
      <w:r>
        <w:rPr>
          <w:rFonts w:ascii="Amiri" w:hAnsi="Amiri" w:eastAsia="Amiri" w:cs="Amiri"/>
          <w:color w:val="111111"/>
          <w:sz w:val="28"/>
          <w:sz w:val="28"/>
          <w:szCs w:val="28"/>
          <w:rtl w:val="true"/>
          <w:lang w:bidi="ar-SA"/>
        </w:rPr>
        <w:t xml:space="preserve"> وَحورٌ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کَأَمْثالِ اللُّؤْلُؤالْمَکْنُونِ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وَلا تَأْثیماً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إِلاّقیلاً سَلاماً سَلاماً</w:t>
      </w:r>
      <w:r>
        <w:rPr>
          <w:rFonts w:eastAsia="Amiri" w:cs="Amiri" w:ascii="Amiri" w:hAnsi="Amiri"/>
          <w:color w:val="111111"/>
          <w:sz w:val="28"/>
          <w:szCs w:val="28"/>
          <w:rtl w:val="true"/>
          <w:lang w:bidi="ar-SA"/>
        </w:rPr>
        <w:t>)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های نعمت وارد می شوند، و بر تخت های استوار روبه روی یکدیگر تکیه می زنند، و نوجوانانی زیبا که حسن زیبایی آنان پیوسته وجاودانی است، با جامهایی پر از شراب دور آنان می چرخند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نوشیدن آن شرابها نه بیهوش می گردند و نه به سر دردو سرگیجه مبتلا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خدمتگزاران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میوه ای که آنان برگزینند و هر نوع پرنده بریانی که به آن اشتها داشته باشند برای آنان مهیّا می سازند، و برای سابقون است حوریه های بهشتی که در زیبایی اندام بسان لؤلؤ محفوظ در صدف که بسیار شفاف است می باشند واین نعمتها پاداش کارهایی است که در دنیا انجام داده اند و آنان از یکدیگر سخن بیهوده و ناروایی نمی شنوند و تنها سخنی که میان آنان رد وبدل می شود درود و سلام پیاپی می باشد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یادآوری نکته ای ناگزیریم و آن این که قرآن از گروه دیگری به</w:t>
      </w:r>
      <w:bookmarkStart w:id="1301" w:name="pg16738_215708"/>
    </w:p>
    <w:p>
      <w:pPr>
        <w:pStyle w:val="BookText"/>
        <w:rPr/>
      </w:pPr>
      <w:bookmarkEnd w:id="1301"/>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در آخر سوره واقعه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 وَجَنَّةُ نَعِیم</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مقربان باشند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آسایس و نعمت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نمود که مقصود از مقربین در این آیه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آغاز سوره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چنین نتیجه می گیریم که انسانهای مقرّب در درگاه الهی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همین، پاداشی که برای مقربان در این آیه بیان شده است، با پاداشی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یاد گردید، یکسان است در هر دو مورد فرمود جایگاه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قرآن حضرت مسیح را جزء مقربان شمرده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وَجیهاً فی الدُّنْیا وَالآخرَةِ وَمِنَ الْمُقَرَّبینَ</w:t>
      </w:r>
      <w:r>
        <w:rPr>
          <w:rFonts w:eastAsia="Amiri" w:cs="Amiri" w:ascii="Amiri" w:hAnsi="Amiri"/>
          <w:color w:val="111111"/>
          <w:sz w:val="28"/>
          <w:szCs w:val="28"/>
          <w:rtl w:val="true"/>
          <w:lang w:bidi="ar-SA"/>
        </w:rPr>
        <w:t>) .</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دنیا و آخرت از افراد خوشنام و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است که وی مانند دیگر پیامبران در انجام کارهای نیک بر دیگران سبقت می گرفت و از نخستین روز در مهد توحید و ایمان پرورش یافته ولحظه ای از خطّمستقیم توحید کنار نرفت</w:t>
      </w:r>
      <w:r>
        <w:rPr>
          <w:rFonts w:eastAsia="IRNazanin" w:cs="IRNazanin"/>
          <w:color w:val="111111"/>
          <w:sz w:val="28"/>
          <w:szCs w:val="28"/>
          <w:rtl w:val="true"/>
          <w:lang w:bidi="fa-IR"/>
        </w:rPr>
        <w:t>.</w:t>
      </w:r>
    </w:p>
    <w:p>
      <w:pPr>
        <w:pStyle w:val="Heading6"/>
        <w:numPr>
          <w:ilvl w:val="5"/>
          <w:numId w:val="1"/>
        </w:numPr>
        <w:rPr/>
      </w:pPr>
      <w:bookmarkStart w:id="1302" w:name="__RefHeading___Toc4642128_73709187"/>
      <w:bookmarkStart w:id="1303" w:name="_Toc493"/>
      <w:bookmarkEnd w:id="1302"/>
      <w:r>
        <w:rPr>
          <w:rtl w:val="true"/>
        </w:rPr>
        <w:t>ویژگی های مقربین در قرآن</w:t>
      </w:r>
      <w:bookmarkEnd w:id="1303"/>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ما سابقون را با مقربان یکسان دانستیم و به حکم این که در آغاز سوره واقعه خداوند افراد را به سه گروه تقسیم می کند، و از گروه چهارم نامی نمی برد از این جهت باید گفت که مقربان همان سابقون می باشند ولی قرآن</w:t>
      </w:r>
      <w:bookmarkStart w:id="1304" w:name="pg16738_215709"/>
    </w:p>
    <w:p>
      <w:pPr>
        <w:pStyle w:val="BookText"/>
        <w:rPr/>
      </w:pPr>
      <w:bookmarkEnd w:id="1304"/>
      <w:r>
        <w:rPr>
          <w:rFonts w:ascii="IRNazanin" w:hAnsi="IRNazanin" w:eastAsia="IRNazanin"/>
          <w:color w:val="111111"/>
          <w:sz w:val="28"/>
          <w:sz w:val="28"/>
          <w:szCs w:val="28"/>
          <w:rtl w:val="true"/>
          <w:lang w:bidi="fa-IR"/>
        </w:rPr>
        <w:t>برای مقربین ویژگی هایی را بیان کرده است که یکی را یادآور می شویم</w:t>
      </w:r>
      <w:r>
        <w:rPr>
          <w:rFonts w:eastAsia="IRNazanin" w:cs="IRNazanin"/>
          <w:color w:val="111111"/>
          <w:sz w:val="28"/>
          <w:szCs w:val="28"/>
          <w:rtl w:val="true"/>
          <w:lang w:bidi="fa-IR"/>
        </w:rPr>
        <w:t>:</w:t>
      </w:r>
    </w:p>
    <w:p>
      <w:pPr>
        <w:pStyle w:val="Heading6"/>
        <w:numPr>
          <w:ilvl w:val="5"/>
          <w:numId w:val="1"/>
        </w:numPr>
        <w:rPr/>
      </w:pPr>
      <w:bookmarkStart w:id="1305" w:name="__RefHeading___Toc4642130_73709187"/>
      <w:bookmarkStart w:id="1306" w:name="_Toc494"/>
      <w:bookmarkEnd w:id="1305"/>
      <w:r>
        <w:rPr>
          <w:rtl w:val="true"/>
        </w:rPr>
        <w:t>شاهدان کتاب اعمال نیکان</w:t>
      </w:r>
      <w:bookmarkEnd w:id="1306"/>
    </w:p>
    <w:p>
      <w:pPr>
        <w:pStyle w:val="BookText"/>
        <w:rPr/>
      </w:pPr>
      <w:r>
        <w:rPr>
          <w:rFonts w:ascii="IRNazanin" w:hAnsi="IRNazanin" w:eastAsia="IRNazanin"/>
          <w:color w:val="111111"/>
          <w:sz w:val="28"/>
          <w:sz w:val="28"/>
          <w:szCs w:val="28"/>
          <w:rtl w:val="true"/>
          <w:lang w:bidi="fa-IR"/>
        </w:rPr>
        <w:t xml:space="preserve">مقربان از چنان جایگاه والایی برخوردارند که نامه اعمال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مشاهده می کنند ،یعنی در مرتبه ای بالاتر از آنان قرار دارند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أَدْریکَ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نیکان در علیین است و چه می دانی علیین چیست؟ کتابی است نوشته شده و مقربان آن را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مقصود از این کتاب چیست؟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نامه اعمال ابرار است که با دیدن آن شادمان می گردند در مقابل نامه اعمال فُجّار که مایه حسرت و اندوه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اینک به بررسی صفات و مزایای اصحاب الیمین می پردازیم</w:t>
      </w:r>
      <w:r>
        <w:rPr>
          <w:rFonts w:eastAsia="IRNazanin" w:cs="IRNazanin"/>
          <w:color w:val="111111"/>
          <w:sz w:val="28"/>
          <w:szCs w:val="28"/>
          <w:rtl w:val="true"/>
          <w:lang w:bidi="fa-IR"/>
        </w:rPr>
        <w:t>:</w:t>
      </w:r>
    </w:p>
    <w:p>
      <w:pPr>
        <w:pStyle w:val="Heading5"/>
        <w:numPr>
          <w:ilvl w:val="4"/>
          <w:numId w:val="1"/>
        </w:numPr>
        <w:rPr/>
      </w:pPr>
      <w:bookmarkStart w:id="1307" w:name="__RefHeading___Toc4642132_73709187"/>
      <w:bookmarkStart w:id="1308" w:name="_Toc495"/>
      <w:bookmarkEnd w:id="1307"/>
      <w:r>
        <w:rPr>
          <w:rtl w:val="true"/>
        </w:rPr>
        <w:t>و</w:t>
      </w:r>
      <w:r>
        <w:rPr>
          <w:rtl w:val="true"/>
        </w:rPr>
        <w:t xml:space="preserve">: </w:t>
      </w:r>
      <w:r>
        <w:rPr>
          <w:rtl w:val="true"/>
        </w:rPr>
        <w:t>اصحاب الیمین</w:t>
      </w:r>
      <w:bookmarkEnd w:id="1308"/>
    </w:p>
    <w:p>
      <w:pPr>
        <w:pStyle w:val="Heading6"/>
        <w:numPr>
          <w:ilvl w:val="5"/>
          <w:numId w:val="1"/>
        </w:numPr>
        <w:rPr/>
      </w:pPr>
      <w:bookmarkStart w:id="1309" w:name="__RefHeading___Toc4642134_73709187"/>
      <w:bookmarkStart w:id="1310" w:name="_Toc496"/>
      <w:bookmarkEnd w:id="1309"/>
      <w:r>
        <w:rPr>
          <w:rtl w:val="true"/>
        </w:rPr>
        <w:t>اشاره</w:t>
      </w:r>
      <w:bookmarkEnd w:id="1310"/>
    </w:p>
    <w:p>
      <w:pPr>
        <w:pStyle w:val="BookText"/>
        <w:rPr/>
      </w:pPr>
      <w:r>
        <w:rPr>
          <w:rFonts w:ascii="IRNazanin" w:hAnsi="IRNazanin" w:eastAsia="IRNazanin"/>
          <w:color w:val="111111"/>
          <w:sz w:val="28"/>
          <w:sz w:val="28"/>
          <w:szCs w:val="28"/>
          <w:rtl w:val="true"/>
          <w:lang w:bidi="fa-IR"/>
        </w:rPr>
        <w:t xml:space="preserve">قرآن کریم گروهی از انسانها را در قیامت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 کند چنان که می فرماید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الْیَمینَ ما أَصحابُ الیَمینِ</w:t>
      </w:r>
      <w:r>
        <w:rPr>
          <w:rFonts w:eastAsia="Amiri" w:cs="Amiri" w:ascii="Amiri" w:hAnsi="Amiri"/>
          <w:color w:val="111111"/>
          <w:sz w:val="28"/>
          <w:szCs w:val="28"/>
          <w:rtl w:val="true"/>
          <w:lang w:bidi="ar-SA"/>
        </w:rPr>
        <w:t>) .</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نعمت های بهشتی آنان را در ضمن ده آیه بیان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وَثُلَّةٌ مِنَ الآخرِینَ</w:t>
      </w:r>
      <w:r>
        <w:rPr>
          <w:rFonts w:eastAsia="Amiri" w:cs="Amiri" w:ascii="Amiri" w:hAnsi="Amiri"/>
          <w:color w:val="111111"/>
          <w:sz w:val="28"/>
          <w:szCs w:val="28"/>
          <w:rtl w:val="true"/>
          <w:lang w:bidi="ar-SA"/>
        </w:rPr>
        <w:t>) .</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 از گروهی از پیشینیان وگروهی از پسینیان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تشکیل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مقصود از اصحاب یمین چه کسانی است؟ مفسران دو نظریه مطرح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آنان افرادی است که نامه های اعمال آنان در قیامت به دست راستشان داده می شود 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 فَمَنْ أُوتِیَ کِتابَهُ بِیَمینِهِ فَأُولئِکَ یَقْرَؤُنَ کِتابَهُمْ وَلا یُظْلَمُونَ فَتیلاً</w:t>
      </w:r>
      <w:r>
        <w:rPr>
          <w:rFonts w:eastAsia="Amiri" w:cs="Amiri" w:ascii="Amiri" w:hAnsi="Amiri"/>
          <w:color w:val="111111"/>
          <w:sz w:val="28"/>
          <w:szCs w:val="28"/>
          <w:rtl w:val="true"/>
          <w:lang w:bidi="ar-SA"/>
        </w:rPr>
        <w:t>) .</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دسته و گروهی را با نام پیشوایشان فرا می خوانیم پس آن کسی که نامه عمل او به دست راستش داده شود، نامه خود را می خواند و ذرّه ای از پاداش آن کاسته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اُوتِیَ کِتابَهُ بِیَمِینِهِ فَیَقُولُ هاؤُمُ اقْرَؤُوا کِتابِیَهُ</w:t>
      </w:r>
      <w:r>
        <w:rPr>
          <w:rFonts w:eastAsia="Amiri" w:cs="Amiri" w:ascii="Amiri" w:hAnsi="Amiri"/>
          <w:color w:val="111111"/>
          <w:sz w:val="28"/>
          <w:szCs w:val="28"/>
          <w:rtl w:val="true"/>
          <w:lang w:bidi="ar-SA"/>
        </w:rPr>
        <w:t>).</w:t>
      </w:r>
      <w:r>
        <w:rPr>
          <w:rStyle w:val="FootnoteAnchor"/>
          <w:rtl w:val="true"/>
        </w:rPr>
        <w:footnoteReference w:id="792"/>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نامه عمل او به دست راستش داده شود، می گوید </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بیایید و پرونده اعمال مرا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نامه عمل او به دست راستش داده شود به آسانی محاسبه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پرونده اعمال آنان به دست راستشان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جایگاه رفیع و منزلت عالی برخوردارند، و قرآن کریم موقعیت اخروی آنان را این گونه توصیه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یَنْقَلِبُ إِلی أَهْلِهِ مَسْرُوراً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حساب، با شادمانی بسیار به سوی همنشینان بهشتی خود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عِیشَة راضیة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کاملاً رضایت بخش بسر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دانِیَةٌ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بهشتی رفیع که میوه های آن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آن هیچ مشقتی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وَاشْرَبُوا هَنِیئاً بِما أَسْلَفْتُمْ فِی الأیّامِ الْخالِیَةِ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گفته می شود بخورید و بیاشامید، این نعمتها بر شما گوارا باد، و این پاداش کارهای شما در روزگار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مبارکی است و مقصود از آنان همان افرادی هست که قرآن از آنان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آغاز سوره واقعه که گروههای سه گانه انسانها را در</w:t>
      </w:r>
    </w:p>
    <w:p>
      <w:pPr>
        <w:pStyle w:val="BookText"/>
        <w:rPr/>
      </w:pPr>
      <w:r>
        <w:rPr>
          <w:rFonts w:ascii="IRNazanin" w:hAnsi="IRNazanin" w:eastAsia="IRNazanin"/>
          <w:color w:val="111111"/>
          <w:sz w:val="28"/>
          <w:sz w:val="28"/>
          <w:szCs w:val="28"/>
          <w:rtl w:val="true"/>
          <w:lang w:bidi="fa-IR"/>
        </w:rPr>
        <w:t>قیامت بیان نموده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وَکُنْتُمْ أَزْواحاً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الْمَیْمَنَةِ ما أَصحابُ الْمَیْمَنَةِ</w:t>
      </w:r>
      <w:r>
        <w:rPr>
          <w:rFonts w:eastAsia="Amiri" w:cs="Amiri" w:ascii="Amiri" w:hAnsi="Amiri"/>
          <w:color w:val="111111"/>
          <w:sz w:val="28"/>
          <w:szCs w:val="28"/>
          <w:rtl w:val="true"/>
          <w:lang w:bidi="ar-SA"/>
        </w:rPr>
        <w:t>) .</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سه گروه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 و سعادتمندی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 که در مقابل آن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شومی و شقاوتمندی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مقصود از اصحاب میمنه نیز همان سعادتمندان هستند که با مبارکی و شادمانی پاداش اعمال خود را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اند و برخی از ویژگی های آنان بیان گردیده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أَدْریکَ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مِنَالَّذینَ آمَنُوا وَتَواصَوْا بِالصَّبْرِ وَتَواصَوْا بِالْمَرْحَمَةِ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الْمَیْمَنَة</w:t>
      </w:r>
      <w:r>
        <w:rPr>
          <w:rFonts w:eastAsia="Amiri" w:cs="Amiri" w:ascii="Amiri" w:hAnsi="Amiri"/>
          <w:color w:val="111111"/>
          <w:sz w:val="28"/>
          <w:szCs w:val="28"/>
          <w:rtl w:val="true"/>
          <w:lang w:bidi="ar-SA"/>
        </w:rPr>
        <w:t>) .</w:t>
      </w:r>
      <w:r>
        <w:rPr>
          <w:rStyle w:val="FootnoteAnchor"/>
          <w:rtl w:val="true"/>
        </w:rPr>
        <w:footnoteReference w:id="7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گردنه عبور نکرد، و نمی دانی که آن گردنه چیست؟ آزاد نمودن بنده یا اطعام در روز گرسنگی و تنگدستی به یتیم خویشاوند یا مسکین بینوا، آنگاه از مؤمنانی باشد که یکدیگر را به صبر و مهربانی توصیه می نمایند، این گروه همان اصحاب میمنه می باشند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مجموع آیات قرآن که درباره اصحاب یمین و اصحاب میمنه وارد شده است به دست می آید که مقصود از این دو عنوان یک گروه از انسانها است و هر یک گروه جداگانه ای نیستند، زیرا در سوره واقعه پس از آن که یک صنف</w:t>
      </w:r>
      <w:bookmarkStart w:id="1311" w:name="pg16738_215713"/>
    </w:p>
    <w:p>
      <w:pPr>
        <w:pStyle w:val="BookText"/>
        <w:rPr/>
      </w:pPr>
      <w:bookmarkEnd w:id="1311"/>
      <w:r>
        <w:rPr>
          <w:rFonts w:ascii="IRNazanin" w:hAnsi="IRNazanin" w:eastAsia="IRNazanin"/>
          <w:color w:val="111111"/>
          <w:sz w:val="28"/>
          <w:sz w:val="28"/>
          <w:szCs w:val="28"/>
          <w:rtl w:val="true"/>
          <w:lang w:bidi="fa-IR"/>
        </w:rPr>
        <w:t>از افراد را در قیامت به عنوان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آنگاه که جایگاه و مقامات اخروی و نعمتهای بهشتی آنان را بیان می کند،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اصحاب یمین را در سه مرحله توصیف نموده است</w:t>
      </w:r>
      <w:r>
        <w:rPr>
          <w:rFonts w:eastAsia="IRNazanin" w:cs="IRNazanin"/>
          <w:color w:val="111111"/>
          <w:sz w:val="28"/>
          <w:szCs w:val="28"/>
          <w:rtl w:val="true"/>
          <w:lang w:bidi="fa-IR"/>
        </w:rPr>
        <w:t>:</w:t>
      </w:r>
    </w:p>
    <w:p>
      <w:pPr>
        <w:pStyle w:val="Heading6"/>
        <w:numPr>
          <w:ilvl w:val="5"/>
          <w:numId w:val="1"/>
        </w:numPr>
        <w:rPr/>
      </w:pPr>
      <w:bookmarkStart w:id="1312" w:name="__RefHeading___Toc4642136_73709187"/>
      <w:bookmarkStart w:id="1313" w:name="_Toc497"/>
      <w:bookmarkEnd w:id="1312"/>
      <w:r>
        <w:rPr/>
        <w:t>1</w:t>
      </w:r>
      <w:r>
        <w:rPr>
          <w:rtl w:val="true"/>
        </w:rPr>
        <w:t xml:space="preserve">. </w:t>
      </w:r>
      <w:r>
        <w:rPr>
          <w:rtl w:val="true"/>
        </w:rPr>
        <w:t>در زندگی دنیا</w:t>
      </w:r>
      <w:bookmarkEnd w:id="1313"/>
    </w:p>
    <w:p>
      <w:pPr>
        <w:pStyle w:val="BookText"/>
        <w:rPr/>
      </w:pPr>
      <w:r>
        <w:rPr>
          <w:rFonts w:ascii="IRNazanin" w:hAnsi="IRNazanin" w:eastAsia="IRNazanin"/>
          <w:color w:val="111111"/>
          <w:sz w:val="28"/>
          <w:sz w:val="28"/>
          <w:szCs w:val="28"/>
          <w:rtl w:val="true"/>
          <w:lang w:bidi="fa-IR"/>
        </w:rPr>
        <w:t>آنان افرادی هستند که تسلیم اوامر و نواهی الهی بوده وبا صلابت و پایداری گردنه های فرایض دینی را در می نوردند، و علاوه بر این که خود آداب ورسوم بندگی خدا را به جای می آورند، دیگران را نیز به انجام آن توصیه وسفارش می کنند چنان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w:t>
      </w:r>
    </w:p>
    <w:p>
      <w:pPr>
        <w:pStyle w:val="Heading6"/>
        <w:numPr>
          <w:ilvl w:val="5"/>
          <w:numId w:val="1"/>
        </w:numPr>
        <w:rPr/>
      </w:pPr>
      <w:bookmarkStart w:id="1314" w:name="__RefHeading___Toc4642138_73709187"/>
      <w:bookmarkStart w:id="1315" w:name="_Toc498"/>
      <w:bookmarkEnd w:id="1314"/>
      <w:r>
        <w:rPr/>
        <w:t>2</w:t>
      </w:r>
      <w:r>
        <w:rPr>
          <w:rtl w:val="true"/>
        </w:rPr>
        <w:t xml:space="preserve">. </w:t>
      </w:r>
      <w:r>
        <w:rPr>
          <w:rtl w:val="true"/>
        </w:rPr>
        <w:t>به هنگام مرگ</w:t>
      </w:r>
      <w:bookmarkEnd w:id="1315"/>
    </w:p>
    <w:p>
      <w:pPr>
        <w:pStyle w:val="BookText"/>
        <w:rPr/>
      </w:pPr>
      <w:r>
        <w:rPr>
          <w:rFonts w:ascii="IRNazanin" w:hAnsi="IRNazanin" w:eastAsia="IRNazanin"/>
          <w:color w:val="111111"/>
          <w:sz w:val="28"/>
          <w:sz w:val="28"/>
          <w:szCs w:val="28"/>
          <w:rtl w:val="true"/>
          <w:lang w:bidi="fa-IR"/>
        </w:rPr>
        <w:t>در این لحظه در نشاط و آرامش کامل بسر می برند، و هیچگونه امر هول انگیز و نگران کننده ای آنان را نمی آزارد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کانَ مِنْ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لَکَ مِنْ أَصْحابِ الْیَمینِ</w:t>
      </w:r>
      <w:r>
        <w:rPr>
          <w:rFonts w:eastAsia="Amiri" w:cs="Amiri" w:ascii="Amiri" w:hAnsi="Amiri"/>
          <w:color w:val="111111"/>
          <w:sz w:val="28"/>
          <w:szCs w:val="28"/>
          <w:rtl w:val="true"/>
          <w:lang w:bidi="ar-SA"/>
        </w:rPr>
        <w:t>) .</w:t>
      </w:r>
      <w:r>
        <w:rPr>
          <w:rStyle w:val="FootnoteAnchor"/>
          <w:rtl w:val="true"/>
        </w:rPr>
        <w:footnoteReference w:id="796"/>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از اصحاب یمین باشد، پس از ناحیه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جز سلامتی و سعادت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نگران کننده ای در مورد آنان مشاهده نخواهی کرد</w:t>
      </w:r>
      <w:r>
        <w:rPr>
          <w:rFonts w:eastAsia="IRNazanin" w:cs="IRNazanin"/>
          <w:color w:val="111111"/>
          <w:sz w:val="28"/>
          <w:szCs w:val="28"/>
          <w:rtl w:val="true"/>
          <w:lang w:bidi="fa-IR"/>
        </w:rPr>
        <w:t>».</w:t>
      </w:r>
      <w:r>
        <w:rPr>
          <w:rStyle w:val="FootnoteAnchor"/>
          <w:rtl w:val="true"/>
        </w:rPr>
        <w:footnoteReference w:id="797"/>
      </w:r>
      <w:bookmarkStart w:id="1316" w:name="pg16738_215714"/>
    </w:p>
    <w:p>
      <w:pPr>
        <w:pStyle w:val="Heading6"/>
        <w:numPr>
          <w:ilvl w:val="5"/>
          <w:numId w:val="1"/>
        </w:numPr>
        <w:rPr/>
      </w:pPr>
      <w:bookmarkStart w:id="1317" w:name="__RefHeading___Toc4642140_73709187"/>
      <w:bookmarkStart w:id="1318" w:name="_Toc499"/>
      <w:bookmarkEnd w:id="1316"/>
      <w:bookmarkEnd w:id="1317"/>
      <w:r>
        <w:rPr/>
        <w:t>3</w:t>
      </w:r>
      <w:r>
        <w:rPr>
          <w:rtl w:val="true"/>
        </w:rPr>
        <w:t xml:space="preserve">. </w:t>
      </w:r>
      <w:r>
        <w:rPr>
          <w:rtl w:val="true"/>
        </w:rPr>
        <w:t>در سرای دیگر</w:t>
      </w:r>
      <w:bookmarkEnd w:id="1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 عمل آنان به دست راستشان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آنان آسان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شادمانی نزد همنشینان خود باز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مرتبه ای بلند از بهشت مستقر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نعمت های بهشتی بدون کمترین زحمت و رنجی در اختیار آنان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مربوط به موارد یاد شده را قبلاً ذکر نموده ایم و نیاز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 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عنوان از عناوینی می باشند که به واسطه آنها گروهی از انسانهای صالح و با ایمان توصیف شده اند، و اگر چه نمی توان این گروه را نیز در عرض گروهها و اصناف یاد شده قرار داد ،زیرا آنان نیز درجات ومراتبی دارند که در برخی از آن مراتب در عداد و شمار مقربان و در برخی از مراتب در زمره اصحاب الیمین خواهند بود ولی از آنجا که در قرآن دو عنوان یاد شده به طور جداگانه مورد توجه قرار داده شده اند، ما نیز به طور فشرده آیات مربوط به آنان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محسنان به عظمت یاد کرده و در آیات بسیاری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الْمُحْسِنینَ</w:t>
      </w:r>
      <w:r>
        <w:rPr>
          <w:rFonts w:eastAsia="Amiri" w:cs="Amiri" w:ascii="Amiri" w:hAnsi="Amiri"/>
          <w:color w:val="111111"/>
          <w:sz w:val="28"/>
          <w:szCs w:val="28"/>
          <w:rtl w:val="true"/>
          <w:lang w:bidi="ar-SA"/>
        </w:rPr>
        <w:t>) .</w:t>
      </w:r>
      <w:r>
        <w:rPr>
          <w:rStyle w:val="FootnoteAnchor"/>
          <w:rtl w:val="true"/>
        </w:rPr>
        <w:footnoteReference w:id="798"/>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رَحْمَةَ اللّهِ قَریبٌ مِنَ الْمُحْسِنینَ</w:t>
      </w:r>
      <w:r>
        <w:rPr>
          <w:rFonts w:eastAsia="Amiri" w:cs="Amiri" w:ascii="Amiri" w:hAnsi="Amiri"/>
          <w:color w:val="111111"/>
          <w:sz w:val="28"/>
          <w:szCs w:val="28"/>
          <w:rtl w:val="true"/>
          <w:lang w:bidi="ar-SA"/>
        </w:rPr>
        <w:t>) .</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به لطف و پاداش خداوندی بشارت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الْمُحْسِنینَ</w:t>
      </w:r>
      <w:r>
        <w:rPr>
          <w:rFonts w:eastAsia="Amiri" w:cs="Amiri" w:ascii="Amiri" w:hAnsi="Amiri"/>
          <w:color w:val="111111"/>
          <w:sz w:val="28"/>
          <w:szCs w:val="28"/>
          <w:rtl w:val="true"/>
          <w:lang w:bidi="ar-SA"/>
        </w:rPr>
        <w:t>)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یادآور می شود که پیوسته عنایت و لطف الهی با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لَمَعَ الْمُحْسِنینَ</w:t>
      </w:r>
      <w:r>
        <w:rPr>
          <w:rFonts w:eastAsia="Amiri" w:cs="Amiri" w:ascii="Amiri" w:hAnsi="Amiri"/>
          <w:color w:val="111111"/>
          <w:sz w:val="28"/>
          <w:szCs w:val="28"/>
          <w:rtl w:val="true"/>
          <w:lang w:bidi="ar-SA"/>
        </w:rPr>
        <w:t>)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 به آنان اطمینان می دهد که نتیجه اعمال خود را به طور قطع خواهند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یُضیعُ أَجْرَ الْمْحْسِنینَ</w:t>
      </w:r>
      <w:r>
        <w:rPr>
          <w:rFonts w:eastAsia="Amiri" w:cs="Amiri" w:ascii="Amiri" w:hAnsi="Amiri"/>
          <w:color w:val="111111"/>
          <w:sz w:val="28"/>
          <w:szCs w:val="28"/>
          <w:rtl w:val="true"/>
          <w:lang w:bidi="ar-SA"/>
        </w:rPr>
        <w:t>)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 برخی از صفات آنان را در دنیا بیان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أَمْوالِهِمْ حَقٌّ لِلسّائِلِ وَالْمَحْرُومِ</w:t>
      </w:r>
      <w:r>
        <w:rPr>
          <w:rFonts w:eastAsia="Amiri" w:cs="Amiri" w:ascii="Amiri" w:hAnsi="Amiri"/>
          <w:color w:val="111111"/>
          <w:sz w:val="28"/>
          <w:szCs w:val="28"/>
          <w:rtl w:val="true"/>
          <w:lang w:bidi="ar-SA"/>
        </w:rPr>
        <w:t>) .</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شب را می خوابیدند، سحرگاهان به مناجات با خدا و استغفار مشغول بودند، و در اموال آنان برای محرومان وسائلان حق وبهره ای بود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پاداش اخروی آنان این است که در سایه های دل انگیز درختان بهشتی متنعم و در کنار چشمه های زلال وبا صفای آن مسرور و شادمان، و از</w:t>
      </w:r>
    </w:p>
    <w:p>
      <w:pPr>
        <w:pStyle w:val="BookText"/>
        <w:rPr/>
      </w:pPr>
      <w:r>
        <w:rPr>
          <w:rFonts w:ascii="IRNazanin" w:hAnsi="IRNazanin" w:eastAsia="IRNazanin"/>
          <w:color w:val="111111"/>
          <w:sz w:val="28"/>
          <w:sz w:val="28"/>
          <w:szCs w:val="28"/>
          <w:rtl w:val="true"/>
          <w:lang w:bidi="fa-IR"/>
        </w:rPr>
        <w:t>تمام میوه های مورد پسند خود برخوردارند، و فرشتگان رحمت به آنان می گویند همه این نعمت ها بر شما گوارا باشد، این پاداش اعمال صالح شما در دنیا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ظِلال وَعُیُون</w:t>
      </w:r>
      <w:r>
        <w:rPr>
          <w:rFonts w:ascii="Amiri" w:hAnsi="Amiri" w:eastAsia="Amiri" w:cs="Amiri"/>
          <w:i/>
          <w:i/>
          <w:iCs/>
          <w:color w:val="111111"/>
          <w:sz w:val="28"/>
          <w:sz w:val="28"/>
          <w:szCs w:val="28"/>
          <w:rtl w:val="true"/>
          <w:lang w:bidi="ar-SA"/>
        </w:rPr>
        <w:t>وَفَواکِهَ مِمّا یَشْتَهُونَ</w:t>
      </w:r>
      <w:r>
        <w:rPr>
          <w:rFonts w:ascii="Amiri" w:hAnsi="Amiri" w:eastAsia="Amiri" w:cs="Amiri"/>
          <w:color w:val="111111"/>
          <w:sz w:val="28"/>
          <w:sz w:val="28"/>
          <w:szCs w:val="28"/>
          <w:rtl w:val="true"/>
          <w:lang w:bidi="ar-SA"/>
        </w:rPr>
        <w:t xml:space="preserve"> کُلُوا وَاشْرَبُوا هَنیئاً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قرآن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ستایش و تمجید فراوان نموده است و آنگاه که از متفکران عابد سخن می گوید یادآور می شود که آنان دست دعا به درگاه ربوبی بلند کرده و از او می خواهند تا آنها را همنشین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وَالأَرْض وَاخْتِلافِ اللَّیْلِوَالنَّهارِ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فَاغْفِرْ لَنا ذُنُوبَنا وَکَفِّرْ عَنّا سَیِّئاتِنا وَتَوَفَّنا مَعَ الأَبْرارِ</w:t>
      </w:r>
      <w:r>
        <w:rPr>
          <w:rFonts w:eastAsia="Amiri" w:cs="Amiri" w:ascii="Amiri" w:hAnsi="Amiri"/>
          <w:color w:val="111111"/>
          <w:sz w:val="28"/>
          <w:szCs w:val="28"/>
          <w:rtl w:val="true"/>
          <w:lang w:bidi="ar-SA"/>
        </w:rPr>
        <w:t>) .</w:t>
      </w:r>
      <w:r>
        <w:rPr>
          <w:rStyle w:val="FootnoteAnchor"/>
          <w:rtl w:val="true"/>
        </w:rPr>
        <w:footnoteReference w:id="805"/>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آسمانها و زمین و دگرگونی شب و روز نشانه هایی از قدرت وکمال مطلق خداوند برای خردمندان است، آنان که ایستاده و نشسته و خوابیده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می باشند و در آفرینش آسمانها و زمین می 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هدفداری آفرینش اذعان کرده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جهان را باطل و بی هدف نیافریده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ببخشای وبدی های ما را بپوشان وما را با ابرار محشور نما</w:t>
      </w:r>
      <w:r>
        <w:rPr>
          <w:rFonts w:eastAsia="IRNazanin" w:cs="IRNazanin"/>
          <w:color w:val="111111"/>
          <w:sz w:val="28"/>
          <w:szCs w:val="28"/>
          <w:rtl w:val="true"/>
          <w:lang w:bidi="fa-IR"/>
        </w:rPr>
        <w:t>».</w:t>
      </w:r>
      <w:bookmarkStart w:id="1319" w:name="pg16738_215717"/>
    </w:p>
    <w:p>
      <w:pPr>
        <w:pStyle w:val="BookText"/>
        <w:rPr/>
      </w:pPr>
      <w:bookmarkEnd w:id="1319"/>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دو مرحله توصیف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p>
    <w:p>
      <w:pPr>
        <w:pStyle w:val="Heading5"/>
        <w:numPr>
          <w:ilvl w:val="4"/>
          <w:numId w:val="1"/>
        </w:numPr>
        <w:rPr/>
      </w:pPr>
      <w:bookmarkStart w:id="1320" w:name="__RefHeading___Toc4642142_73709187"/>
      <w:bookmarkStart w:id="1321" w:name="_Toc500"/>
      <w:bookmarkEnd w:id="1320"/>
      <w:r>
        <w:rPr>
          <w:rtl w:val="true"/>
        </w:rPr>
        <w:t>صفات ابرار در دنیا</w:t>
      </w:r>
      <w:bookmarkEnd w:id="1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برای خدا عهد و نذری را عهده دار شوند به عهد و نذر خود وفا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از هول و هراس قیامت خایف و نگرانند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وَیَخافُونَ یَوْماً کانَ شَرُّهُ مُسْتَطیراً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رضای خدا به یتیمان و مستمندان اطعام و انفاق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 خود جز رضای خالق انگیزه ای دیگر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دوست دارند در راه خدا انفاق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را در همه کارها وحتی در ورود در منازل دیگران نیز رعایت</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الْبِرَّ مَنِ اتَّقی وَاتُوا البُیُوتَ مِنْ إِبْوابِها</w:t>
      </w:r>
      <w:r>
        <w:rPr>
          <w:rFonts w:eastAsia="Amiri" w:cs="Amiri" w:ascii="Amiri" w:hAnsi="Amiri"/>
          <w:color w:val="111111"/>
          <w:sz w:val="28"/>
          <w:szCs w:val="28"/>
          <w:rtl w:val="true"/>
          <w:lang w:bidi="ar-SA"/>
        </w:rPr>
        <w:t>...)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قرآن در یک آیه، به گونه ای جالب و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را تعریف کرده و در آن همه صفات و نشانه های یاد شده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و پایه های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در این آیه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فرشتگان، پیامبران الهی، کتب آسمانی و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وَالْیَوْمِ الآخِرِ وَالملائِکَةِ وَالْکِتابِ وَالنَّبِیّینَ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مال در راه خدا، به خویشاوندان، یتیمان، تهیدستان، در راه ماندگان، سؤال کنندگان نیازمند، و رهایی اسیران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وَاتَی الْمال عَلی حُبِّهِ ذَوی الْقُربی وَالْیَتامی وَالْمَساکینَ وَابْنَالسَّبیلِ وَالسّائِلینَ وَفِیالرِّقابِ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 داشتن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 الصَّلاةَ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وَاتَی الزَّکاةَ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وفای به عهد، خواه با انسانها و خواه با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ومقاومت در برابر شداید و ناملایمات در راه انجام وظیفه</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وَالصّابِرینَ فِی البَأْساءِ وَالضَّرّاءِ وَحینَ الْبَأْسِ</w:t>
      </w:r>
      <w:r>
        <w:rPr>
          <w:rFonts w:eastAsia="Amiri" w:cs="Amiri" w:ascii="Amiri" w:hAnsi="Amiri"/>
          <w:color w:val="111111"/>
          <w:sz w:val="28"/>
          <w:szCs w:val="28"/>
          <w:rtl w:val="true"/>
          <w:lang w:bidi="ar-SA"/>
        </w:rPr>
        <w:t>...) .</w:t>
      </w:r>
      <w:r>
        <w:rPr>
          <w:rStyle w:val="FootnoteAnchor"/>
          <w:rtl w:val="true"/>
        </w:rPr>
        <w:footnoteReference w:id="809"/>
      </w:r>
      <w:bookmarkStart w:id="1322" w:name="pg16738_215719"/>
    </w:p>
    <w:p>
      <w:pPr>
        <w:pStyle w:val="Heading5"/>
        <w:numPr>
          <w:ilvl w:val="4"/>
          <w:numId w:val="1"/>
        </w:numPr>
        <w:rPr/>
      </w:pPr>
      <w:bookmarkStart w:id="1323" w:name="__RefHeading___Toc4642144_73709187"/>
      <w:bookmarkStart w:id="1324" w:name="_Toc501"/>
      <w:bookmarkEnd w:id="1322"/>
      <w:bookmarkEnd w:id="1323"/>
      <w:r>
        <w:rPr>
          <w:rtl w:val="true"/>
        </w:rPr>
        <w:t>صفات ابرار در قیامت</w:t>
      </w:r>
      <w:bookmarkEnd w:id="1324"/>
    </w:p>
    <w:p>
      <w:pPr>
        <w:pStyle w:val="BookText"/>
        <w:rPr/>
      </w:pPr>
      <w:r>
        <w:rPr>
          <w:rFonts w:ascii="IRNazanin" w:hAnsi="IRNazanin" w:eastAsia="IRNazanin"/>
          <w:color w:val="111111"/>
          <w:sz w:val="28"/>
          <w:sz w:val="28"/>
          <w:szCs w:val="28"/>
          <w:rtl w:val="true"/>
          <w:lang w:bidi="fa-IR"/>
        </w:rPr>
        <w:t>اکنون که با نظر قرآن درباره صفات و نشانه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آشنا شدیم، به مطالعه صفات و نشانه های آنان در قیامت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هول و هراس قیامت در امان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فَوَقیهُمُ اللّهُ شَرَّ ذلِکَ الْیَومِ</w:t>
      </w:r>
      <w:r>
        <w:rPr>
          <w:rFonts w:eastAsia="Amiri" w:cs="Amiri" w:ascii="Amiri" w:hAnsi="Amiri"/>
          <w:color w:val="111111"/>
          <w:sz w:val="28"/>
          <w:szCs w:val="28"/>
          <w:rtl w:val="true"/>
          <w:lang w:bidi="ar-SA"/>
        </w:rPr>
        <w:t>...)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نامه عمل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کِتابَ الأَبْرارِ لَفی عَلّییّنَ</w:t>
      </w:r>
      <w:r>
        <w:rPr>
          <w:rFonts w:eastAsia="Amiri" w:cs="Amiri" w:ascii="Amiri" w:hAnsi="Amiri"/>
          <w:color w:val="111111"/>
          <w:sz w:val="28"/>
          <w:szCs w:val="28"/>
          <w:rtl w:val="true"/>
          <w:lang w:bidi="ar-SA"/>
        </w:rPr>
        <w:t>) .</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بر تختهایی نشسته و نعمت های الهی را نظاره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وشادمانی در رخسارشان نمایان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فی وُجُوهِهِمْ نَضْرَةَ النَّعیمِ</w:t>
      </w:r>
      <w:r>
        <w:rPr>
          <w:rFonts w:eastAsia="Amiri" w:cs="Amiri" w:ascii="Amiri" w:hAnsi="Amiri"/>
          <w:color w:val="111111"/>
          <w:sz w:val="28"/>
          <w:szCs w:val="28"/>
          <w:rtl w:val="true"/>
          <w:lang w:bidi="ar-SA"/>
        </w:rPr>
        <w:t>) .</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شرابهای ناب و خوش بو می نوشند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مِسْکٌ</w:t>
      </w:r>
      <w:r>
        <w:rPr>
          <w:rFonts w:eastAsia="Amiri" w:cs="Amiri" w:ascii="Amiri" w:hAnsi="Amiri"/>
          <w:color w:val="111111"/>
          <w:sz w:val="28"/>
          <w:szCs w:val="28"/>
          <w:rtl w:val="true"/>
          <w:lang w:bidi="ar-SA"/>
        </w:rPr>
        <w:t>...) .</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w:t>
      </w:r>
      <w:r>
        <w:rPr>
          <w:rStyle w:val="FootnoteAnchor"/>
          <w:rtl w:val="true"/>
        </w:rPr>
        <w:footnoteReference w:id="8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وَیُسْقَونَ فیها کَأْساً کانَ مِزاجُها زَنْجَبیلاً</w:t>
      </w:r>
      <w:r>
        <w:rPr>
          <w:rFonts w:eastAsia="Amiri" w:cs="Amiri" w:ascii="Amiri" w:hAnsi="Amiri"/>
          <w:color w:val="111111"/>
          <w:sz w:val="28"/>
          <w:szCs w:val="28"/>
          <w:rtl w:val="true"/>
          <w:lang w:bidi="ar-SA"/>
        </w:rPr>
        <w:t>) .</w:t>
      </w:r>
      <w:r>
        <w:rPr>
          <w:rStyle w:val="FootnoteAnchor"/>
          <w:rtl w:val="true"/>
        </w:rPr>
        <w:footnoteReference w:id="816"/>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بهشتی بر بالای سر آنان سایه افکنده، نه از گرما رنج می برند و نه از سرما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یَرَوْنَ فِیها شَمْساً وَلا زَمْهَریراً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دانِیَةً عَلَیْهِمْ ظِلالُها</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میوه ای که بخواهند بدون تحمل هیچ رنج و زحمتی برای آنان فراهم و آماده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وَذُلِّلَتْ قُطُوفُها تَذلیلاً</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خدمتگزارانی زیبا روی وبا اندامی بس لطیف و درخشان بر گرد آنان می چرخند وجامهای نقره از شراب گوارا به آنان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وَیَطُوفُ عَلَیْهِمْ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رَأَیْتَهُمْ حَسِبْتَهُمْ لُؤْلُؤاً مَنْثُوراً</w:t>
      </w:r>
      <w:r>
        <w:rPr>
          <w:rFonts w:eastAsia="Amiri" w:cs="Amiri" w:ascii="Amiri" w:hAnsi="Amiri"/>
          <w:color w:val="111111"/>
          <w:sz w:val="28"/>
          <w:szCs w:val="28"/>
          <w:rtl w:val="true"/>
          <w:lang w:bidi="ar-SA"/>
        </w:rPr>
        <w:t>) .</w:t>
      </w:r>
      <w:r>
        <w:rPr>
          <w:rStyle w:val="FootnoteAnchor"/>
          <w:rtl w:val="true"/>
        </w:rPr>
        <w:footnoteReference w:id="8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وَیُطافُ عَلَیْهِمْ بِانِیَة مِنْ فِضَّة وَأَکواب کانَتْ قَواریراً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 مِنْ فِضَّة قَدَّرُوها تَقْدیراً</w:t>
      </w:r>
      <w:r>
        <w:rPr>
          <w:rFonts w:eastAsia="Amiri" w:cs="Amiri" w:ascii="Amiri" w:hAnsi="Amiri"/>
          <w:color w:val="111111"/>
          <w:sz w:val="28"/>
          <w:szCs w:val="28"/>
          <w:rtl w:val="true"/>
          <w:lang w:bidi="ar-SA"/>
        </w:rPr>
        <w:t>) .</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جامه هایی از حریر بر بالای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پوشیده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 ثِیابُ سُنْدُس خُضْرٌ وَاسْتَبْرَقٌ</w:t>
      </w:r>
      <w:r>
        <w:rPr>
          <w:rFonts w:eastAsia="Amiri" w:cs="Amiri" w:ascii="Amiri" w:hAnsi="Amiri"/>
          <w:color w:val="111111"/>
          <w:sz w:val="28"/>
          <w:szCs w:val="28"/>
          <w:rtl w:val="true"/>
          <w:lang w:bidi="ar-SA"/>
        </w:rPr>
        <w:t>...) .</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زیورهایی از نقره بر دست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وَحُلّوا أَساوِرَمِنْ فِضَّة</w:t>
      </w:r>
      <w:r>
        <w:rPr>
          <w:rFonts w:eastAsia="Amiri" w:cs="Amiri" w:ascii="Amiri" w:hAnsi="Amiri"/>
          <w:color w:val="111111"/>
          <w:sz w:val="28"/>
          <w:szCs w:val="28"/>
          <w:rtl w:val="true"/>
          <w:lang w:bidi="ar-SA"/>
        </w:rPr>
        <w:t>...) .</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گفته می شود این پاداش کارهای نیک شما در دنیا است، و</w:t>
      </w:r>
    </w:p>
    <w:p>
      <w:pPr>
        <w:pStyle w:val="BookText"/>
        <w:rPr/>
      </w:pPr>
      <w:r>
        <w:rPr>
          <w:rFonts w:ascii="IRNazanin" w:hAnsi="IRNazanin" w:eastAsia="IRNazanin"/>
          <w:color w:val="111111"/>
          <w:sz w:val="28"/>
          <w:sz w:val="28"/>
          <w:szCs w:val="28"/>
          <w:rtl w:val="true"/>
          <w:lang w:bidi="fa-IR"/>
        </w:rPr>
        <w:t>امروز خداوند مهربان شکرگزار کوششهای شما است و به این جهت این مقامات عالی و نعمت های وصف ناپذیر را به شما کرامت نموده است و در حقیقت این جمله خود از چنان ارزش معنوی و لذت روحانی برخوردار است، که از همه آن نعمت های حسی فراتر و برتر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کانَ لَکُمْ جَزاءً وَکانَ سَعْیُکُمْ مَشْکُوراً</w:t>
      </w:r>
      <w:r>
        <w:rPr>
          <w:rFonts w:eastAsia="Amiri" w:cs="Amiri" w:ascii="Amiri" w:hAnsi="Amiri"/>
          <w:color w:val="111111"/>
          <w:sz w:val="28"/>
          <w:szCs w:val="28"/>
          <w:rtl w:val="true"/>
          <w:lang w:bidi="ar-SA"/>
        </w:rPr>
        <w:t>) .</w:t>
      </w:r>
      <w:r>
        <w:rPr>
          <w:rStyle w:val="FootnoteAnchor"/>
          <w:rtl w:val="true"/>
        </w:rPr>
        <w:footnoteReference w:id="824"/>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سعادتمندان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جا پایان می دهیم، وحالات شقاوتمندان در قیامت و عناوین مختلفی را که قرآن در مورد آنان بکار برده است مورد بررسی قرار می دهیم</w:t>
      </w:r>
      <w:r>
        <w:rPr>
          <w:rFonts w:eastAsia="IRNazanin" w:cs="IRNazanin"/>
          <w:color w:val="111111"/>
          <w:sz w:val="28"/>
          <w:szCs w:val="28"/>
          <w:rtl w:val="true"/>
          <w:lang w:bidi="fa-IR"/>
        </w:rPr>
        <w:t>.</w:t>
      </w:r>
      <w:bookmarkStart w:id="1325" w:name="pg16738_215722"/>
    </w:p>
    <w:p>
      <w:pPr>
        <w:pStyle w:val="Heading2"/>
        <w:numPr>
          <w:ilvl w:val="1"/>
          <w:numId w:val="1"/>
        </w:numPr>
        <w:rPr/>
      </w:pPr>
      <w:bookmarkStart w:id="1326" w:name="__RefHeading___Toc4642146_73709187"/>
      <w:bookmarkStart w:id="1327" w:name="_Toc502"/>
      <w:bookmarkEnd w:id="1325"/>
      <w:bookmarkEnd w:id="1326"/>
      <w:r>
        <w:rPr/>
        <w:t>30</w:t>
      </w:r>
      <w:r>
        <w:rPr>
          <w:rtl w:val="true"/>
        </w:rPr>
        <w:t xml:space="preserve">- </w:t>
      </w:r>
      <w:r>
        <w:rPr>
          <w:rtl w:val="true"/>
        </w:rPr>
        <w:t>شقاوتمندان در قیامت</w:t>
      </w:r>
      <w:bookmarkEnd w:id="1327"/>
    </w:p>
    <w:p>
      <w:pPr>
        <w:pStyle w:val="Heading3"/>
        <w:numPr>
          <w:ilvl w:val="2"/>
          <w:numId w:val="1"/>
        </w:numPr>
        <w:rPr/>
      </w:pPr>
      <w:bookmarkStart w:id="1328" w:name="__RefHeading___Toc4642148_73709187"/>
      <w:bookmarkStart w:id="1329" w:name="_Toc503"/>
      <w:bookmarkEnd w:id="1328"/>
      <w:r>
        <w:rPr>
          <w:rtl w:val="true"/>
        </w:rPr>
        <w:t>آیات موضوع</w:t>
      </w:r>
      <w:bookmarkEnd w:id="1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تَقُومُ السّاعَةُ یُبْلِسُ الْمُجْرِمُونَ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وَلا شَفیع یُطاعُ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 ما أَصْحابُ الشِّمال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کانَ مِنَ الْمُکَذِّبینَ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عَلَیْها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الْکَفَرَةُ الْفَجَرَةُ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مِنْ أَهْلِ الْکِتابِ وَالْمُشْرِکینَ فی نارِ جَهَنَّمَ خالِدینَ فیها أُولئِکَ هُمْ شَرُّ الْبَرِیّةِ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4642150_73709187"/>
      <w:bookmarkStart w:id="1331" w:name="_Toc504"/>
      <w:bookmarkEnd w:id="1330"/>
      <w:r>
        <w:rPr>
          <w:rtl w:val="true"/>
        </w:rPr>
        <w:t>ترجمه آیات</w:t>
      </w:r>
      <w:bookmarkEnd w:id="1331"/>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منافقان در فروترین درجات دوزخند، و هرگز برای آنان یاوری</w:t>
      </w:r>
      <w:bookmarkStart w:id="1332" w:name="pg16738_215723"/>
    </w:p>
    <w:p>
      <w:pPr>
        <w:pStyle w:val="BookText"/>
        <w:rPr/>
      </w:pPr>
      <w:bookmarkEnd w:id="1332"/>
      <w:r>
        <w:rPr>
          <w:rFonts w:ascii="IRNazanin" w:hAnsi="IRNazanin" w:eastAsia="IRNazanin"/>
          <w:color w:val="111111"/>
          <w:sz w:val="28"/>
          <w:sz w:val="28"/>
          <w:szCs w:val="28"/>
          <w:rtl w:val="true"/>
          <w:lang w:bidi="fa-IR"/>
        </w:rPr>
        <w:t>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قیامت برپا شود مجرمان نومید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ستمگران نه یاری است و نه شفاعتگری که مورد اطاعت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چپ، کدامند یاران چپ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از دروغزنان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آبی جوشان پذیرایی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افتادن به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چهره هایی است که بر آنها غبار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تاریکی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هخان کافران بدکارند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اهل کتاب که کفر ورزیده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آتش دوزخند، و در آن همواره می مانند، اینانند که بدترین آفریدگانند</w:t>
      </w:r>
      <w:r>
        <w:rPr>
          <w:rFonts w:eastAsia="IRNazanin" w:cs="IRNazanin"/>
          <w:color w:val="111111"/>
          <w:sz w:val="28"/>
          <w:szCs w:val="28"/>
          <w:rtl w:val="true"/>
          <w:lang w:bidi="fa-IR"/>
        </w:rPr>
        <w:t>».</w:t>
      </w:r>
    </w:p>
    <w:p>
      <w:pPr>
        <w:pStyle w:val="Heading3"/>
        <w:numPr>
          <w:ilvl w:val="2"/>
          <w:numId w:val="1"/>
        </w:numPr>
        <w:rPr/>
      </w:pPr>
      <w:bookmarkStart w:id="1333" w:name="__RefHeading___Toc4642152_73709187"/>
      <w:bookmarkStart w:id="1334" w:name="_Toc505"/>
      <w:bookmarkEnd w:id="1333"/>
      <w:r>
        <w:rPr>
          <w:rtl w:val="true"/>
        </w:rPr>
        <w:t>تفسیر آیات</w:t>
      </w:r>
      <w:bookmarkEnd w:id="1334"/>
    </w:p>
    <w:p>
      <w:pPr>
        <w:pStyle w:val="Heading4"/>
        <w:numPr>
          <w:ilvl w:val="3"/>
          <w:numId w:val="1"/>
        </w:numPr>
        <w:rPr/>
      </w:pPr>
      <w:bookmarkStart w:id="1335" w:name="__RefHeading___Toc4642154_73709187"/>
      <w:bookmarkStart w:id="1336" w:name="_Toc506"/>
      <w:bookmarkEnd w:id="1335"/>
      <w:r>
        <w:rPr>
          <w:rtl w:val="true"/>
        </w:rPr>
        <w:t>اشاره</w:t>
      </w:r>
      <w:bookmarkEnd w:id="1336"/>
    </w:p>
    <w:p>
      <w:pPr>
        <w:pStyle w:val="BookText"/>
        <w:rPr/>
      </w:pPr>
      <w:r>
        <w:rPr>
          <w:rFonts w:ascii="IRNazanin" w:hAnsi="IRNazanin" w:eastAsia="IRNazanin"/>
          <w:color w:val="111111"/>
          <w:sz w:val="28"/>
          <w:sz w:val="28"/>
          <w:szCs w:val="28"/>
          <w:rtl w:val="true"/>
          <w:lang w:bidi="fa-IR"/>
        </w:rPr>
        <w:t>در مورد شقاوتمندان وحالات آنان در قیامت نیز در قرآن کریم عنوانهای مختلفی بکار رفته است که در این فصل به نقل و بررسی آیات مربوط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w:t>
      </w:r>
    </w:p>
    <w:p>
      <w:pPr>
        <w:pStyle w:val="BookText"/>
        <w:rPr/>
      </w:pPr>
      <w:r>
        <w:rPr>
          <w:rFonts w:ascii="IRNazanin" w:hAnsi="IRNazanin" w:eastAsia="IRNazanin"/>
          <w:color w:val="111111"/>
          <w:sz w:val="28"/>
          <w:sz w:val="28"/>
          <w:szCs w:val="28"/>
          <w:rtl w:val="true"/>
          <w:lang w:bidi="fa-IR"/>
        </w:rPr>
        <w:t>همان گونه که قبلاً یادآور شدیم در سوره واقعه انسانها در قیامت به سه گروه تقسیم گردیده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فصل قبل آیات مربوط به دو گروه نخست را یادآور شدیم و آن دو</w:t>
      </w:r>
      <w:bookmarkStart w:id="1337" w:name="pg16738_215724"/>
    </w:p>
    <w:p>
      <w:pPr>
        <w:pStyle w:val="BookText"/>
        <w:rPr/>
      </w:pPr>
      <w:bookmarkEnd w:id="1337"/>
      <w:r>
        <w:rPr>
          <w:rFonts w:ascii="IRNazanin" w:hAnsi="IRNazanin" w:eastAsia="IRNazanin"/>
          <w:color w:val="111111"/>
          <w:sz w:val="28"/>
          <w:sz w:val="28"/>
          <w:szCs w:val="28"/>
          <w:rtl w:val="true"/>
          <w:lang w:bidi="fa-IR"/>
        </w:rPr>
        <w:t>گروه هر دو از سعادتمندان و اهل بهشت می باشند، ولی گروه سوم یعنی اصحاب شمال از انسانهای شقاوتمند و بد فرجام و اهل دوزخند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 ما أَصْحابُ الشِّمال</w:t>
      </w:r>
      <w:r>
        <w:rPr>
          <w:rFonts w:eastAsia="Amiri" w:cs="Amiri" w:ascii="Amiri" w:hAnsi="Amiri"/>
          <w:color w:val="111111"/>
          <w:sz w:val="28"/>
          <w:szCs w:val="28"/>
          <w:rtl w:val="true"/>
          <w:lang w:bidi="ar-SA"/>
        </w:rPr>
        <w:t>) .</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واصحاب شمال چه بد فرجامند اصحاب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وضعیت دنیوی و اخروی آنان را توصیف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آیات مربوط به وضع دنیوی اصحاب شمال و سپس آیات مربوط به وضع اخروی آنان را یادآور خواهیم شد</w:t>
      </w:r>
      <w:r>
        <w:rPr>
          <w:rFonts w:eastAsia="IRNazanin" w:cs="IRNazanin"/>
          <w:color w:val="111111"/>
          <w:sz w:val="28"/>
          <w:szCs w:val="28"/>
          <w:rtl w:val="true"/>
          <w:lang w:bidi="fa-IR"/>
        </w:rPr>
        <w:t>.</w:t>
      </w:r>
    </w:p>
    <w:p>
      <w:pPr>
        <w:pStyle w:val="Heading4"/>
        <w:numPr>
          <w:ilvl w:val="3"/>
          <w:numId w:val="1"/>
        </w:numPr>
        <w:rPr/>
      </w:pPr>
      <w:bookmarkStart w:id="1338" w:name="__RefHeading___Toc4642156_73709187"/>
      <w:bookmarkStart w:id="1339" w:name="_Toc507"/>
      <w:bookmarkEnd w:id="1338"/>
      <w:r>
        <w:rPr>
          <w:rtl w:val="true"/>
        </w:rPr>
        <w:t>اوصاف دنیوی اصحاب شمال</w:t>
      </w:r>
      <w:bookmarkEnd w:id="1339"/>
    </w:p>
    <w:p>
      <w:pPr>
        <w:pStyle w:val="BookText"/>
        <w:rPr/>
      </w:pPr>
      <w:r>
        <w:rPr>
          <w:rFonts w:ascii="IRNazanin" w:hAnsi="IRNazanin" w:eastAsia="IRNazanin"/>
          <w:color w:val="111111"/>
          <w:sz w:val="28"/>
          <w:sz w:val="28"/>
          <w:szCs w:val="28"/>
          <w:rtl w:val="true"/>
          <w:lang w:bidi="fa-IR"/>
        </w:rPr>
        <w:t>درباره وضع دنیوی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قَبْلَ ذلِکَ مُتْرَفینَ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یُصِرُّونَ عَلَی الْحِنْثِ الْعَظیمِ</w:t>
      </w:r>
      <w:r>
        <w:rPr>
          <w:rFonts w:ascii="Amiri" w:hAnsi="Amiri" w:eastAsia="Amiri" w:cs="Amiri"/>
          <w:i/>
          <w:i/>
          <w:iCs/>
          <w:color w:val="111111"/>
          <w:sz w:val="28"/>
          <w:sz w:val="28"/>
          <w:szCs w:val="28"/>
          <w:rtl w:val="true"/>
          <w:lang w:bidi="ar-SA"/>
        </w:rPr>
        <w:t>وَکانُوا یَقُولُونَ ءَإِذا مِتْنا وَ کُنّا تُراباً وَعِظاماً ءَإِنّا لَمَبْعُوثُونَ</w:t>
      </w:r>
      <w:r>
        <w:rPr>
          <w:rFonts w:ascii="Amiri" w:hAnsi="Amiri" w:eastAsia="Amiri" w:cs="Amiri"/>
          <w:color w:val="111111"/>
          <w:sz w:val="28"/>
          <w:sz w:val="28"/>
          <w:szCs w:val="28"/>
          <w:rtl w:val="true"/>
          <w:lang w:bidi="ar-SA"/>
        </w:rPr>
        <w:t xml:space="preserve"> أَوَ آباءُنَا الأَوّلُونَ</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قبل از وقوع رستاخیز رفاه طلب بودند و از انجام فرامین الهی امتناع می کردند، بر پیمان شکنی بزرگ اصرار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بندگی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 گفتند آیا ما و پدرانمان پس از آن که به خاک و استخوان مبدّل شدیم، برانگیخته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دیگر نیز برخی از خصوصیات روحی و عملی آنان را بیان نموده است چنان که می فرماید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لا یُؤْمِنُ بِاللّهِ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یَحُضُّ عَلی</w:t>
      </w:r>
      <w:bookmarkStart w:id="1340" w:name="pg16738_215725"/>
    </w:p>
    <w:p>
      <w:pPr>
        <w:pStyle w:val="BookText"/>
        <w:rPr/>
      </w:pPr>
      <w:bookmarkEnd w:id="1340"/>
      <w:r>
        <w:rPr>
          <w:rFonts w:ascii="Amiri" w:hAnsi="Amiri" w:eastAsia="Amiri" w:cs="Amiri"/>
          <w:color w:val="111111"/>
          <w:sz w:val="28"/>
          <w:sz w:val="28"/>
          <w:szCs w:val="28"/>
          <w:rtl w:val="true"/>
          <w:lang w:bidi="ar-SA"/>
        </w:rPr>
        <w:t>طَعامِ الْمِسْکِینِ</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نامه عملش به دست چپ او داده می شود و از اصحاب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بزرگ ایمان نداشت، و به اطعام مساکین تشویق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وضع نگران کننده بینوایان بی 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گذشته، و بی توجهی نسبت به مساکین در این آیه یک چیز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شدید و دلبستگی بسیار به مال، و دیگر تمتعات دنیوی است و یک چنین روحیّه باعث می شود که انسان فقط به خود بیندیشد و نسبت به شرایط نامساعد زندگی دیگران بی توجه و بی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ویژگی اصحاب شمال در دنیا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پا گذاشتن میثاقهای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 بی اندازه به دنیا و تمتعات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نسبت به سرنوشت دیگران و بی تفاوتی نسبت به مساکین وبیچارگان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معاد و عالم قیامت</w:t>
      </w:r>
      <w:r>
        <w:rPr>
          <w:rFonts w:eastAsia="IRNazanin" w:cs="IRNazanin"/>
          <w:color w:val="111111"/>
          <w:sz w:val="28"/>
          <w:szCs w:val="28"/>
          <w:rtl w:val="true"/>
          <w:lang w:bidi="fa-IR"/>
        </w:rPr>
        <w:t>.</w:t>
      </w:r>
    </w:p>
    <w:p>
      <w:pPr>
        <w:pStyle w:val="Heading4"/>
        <w:numPr>
          <w:ilvl w:val="3"/>
          <w:numId w:val="1"/>
        </w:numPr>
        <w:rPr/>
      </w:pPr>
      <w:bookmarkStart w:id="1341" w:name="__RefHeading___Toc4642158_73709187"/>
      <w:bookmarkStart w:id="1342" w:name="_Toc508"/>
      <w:bookmarkEnd w:id="1341"/>
      <w:r>
        <w:rPr>
          <w:rtl w:val="true"/>
        </w:rPr>
        <w:t>وضعیت اخروی اصحاب شمال</w:t>
      </w:r>
      <w:bookmarkEnd w:id="1342"/>
    </w:p>
    <w:p>
      <w:pPr>
        <w:pStyle w:val="BookText"/>
        <w:rPr/>
      </w:pPr>
      <w:r>
        <w:rPr>
          <w:rFonts w:ascii="IRNazanin" w:hAnsi="IRNazanin" w:eastAsia="IRNazanin"/>
          <w:color w:val="111111"/>
          <w:sz w:val="28"/>
          <w:sz w:val="28"/>
          <w:szCs w:val="28"/>
          <w:rtl w:val="true"/>
          <w:lang w:bidi="fa-IR"/>
        </w:rPr>
        <w:t>اوصاف اخروی آنان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نامه عمل خود را می نگرند، آرزو می کنند که ای کاش هرگز آن را به او نمی دادند و از حساب اعمال خود مطلع نمی گردیدند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أُوتِیَ کِتابَهُ بِشِمالِهِ فَیَقُولُ یا لَیْتَنِی لَمْ أُوتَ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ما حِسابِیَهْ</w:t>
      </w:r>
      <w:r>
        <w:rPr>
          <w:rFonts w:eastAsia="Amiri" w:cs="Amiri" w:ascii="Amiri" w:hAnsi="Amiri"/>
          <w:color w:val="111111"/>
          <w:sz w:val="28"/>
          <w:szCs w:val="28"/>
          <w:rtl w:val="true"/>
          <w:lang w:bidi="ar-SA"/>
        </w:rPr>
        <w:t>) .</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نامه عمل او به دست چپش داده می شود می گوید کاش نامه عملم را به من نمی دادند، و من از حساب خود آگاه نمی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می کند که ای کاش پس از مرگ به کلی نابود شده بود و دیگر باره زنده نمی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لَیْتَها کانَتِ القاضِیَةَ</w:t>
      </w:r>
      <w:r>
        <w:rPr>
          <w:rFonts w:eastAsia="Amiri" w:cs="Amiri" w:ascii="Amiri" w:hAnsi="Amiri"/>
          <w:color w:val="111111"/>
          <w:sz w:val="28"/>
          <w:szCs w:val="28"/>
          <w:rtl w:val="true"/>
          <w:lang w:bidi="ar-SA"/>
        </w:rPr>
        <w:t>) .</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 کاملاً روشن می شود که مال و ثروت او به حالش سودی ندارد و قدرت و توانایی او به کلی درهم شکسته و ناتوان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عَنّی 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عَنّی سُلْطانِیَهْ</w:t>
      </w:r>
      <w:r>
        <w:rPr>
          <w:rFonts w:eastAsia="Amiri" w:cs="Amiri" w:ascii="Amiri" w:hAnsi="Amiri"/>
          <w:color w:val="111111"/>
          <w:sz w:val="28"/>
          <w:szCs w:val="28"/>
          <w:rtl w:val="true"/>
          <w:lang w:bidi="ar-SA"/>
        </w:rPr>
        <w:t>) .</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در غل و زنجیر کرده و وارد دوزخ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rtl w:val="true"/>
          <w:lang w:bidi="ar-SA"/>
        </w:rPr>
        <w:t>) .</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بادی گرم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آتشی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مستولی خواهد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آبی سوزان و جوشان قرار خواهند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سَمُوم وَحَمیم</w:t>
      </w:r>
      <w:r>
        <w:rPr>
          <w:rFonts w:eastAsia="Amiri" w:cs="Amiri" w:ascii="Amiri" w:hAnsi="Amiri"/>
          <w:color w:val="111111"/>
          <w:sz w:val="28"/>
          <w:szCs w:val="28"/>
          <w:rtl w:val="true"/>
          <w:lang w:bidi="ar-SA"/>
        </w:rPr>
        <w:t>) .</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دودی غلیظ وسیاه که نه خنک کننده است و نه مایه آسایش و</w:t>
      </w:r>
      <w:bookmarkStart w:id="1343" w:name="pg16738_215727"/>
    </w:p>
    <w:p>
      <w:pPr>
        <w:pStyle w:val="BookText"/>
        <w:rPr/>
      </w:pPr>
      <w:bookmarkEnd w:id="1343"/>
      <w:r>
        <w:rPr>
          <w:rFonts w:ascii="IRNazanin" w:hAnsi="IRNazanin" w:eastAsia="IRNazanin"/>
          <w:color w:val="111111"/>
          <w:sz w:val="28"/>
          <w:sz w:val="28"/>
          <w:szCs w:val="28"/>
          <w:rtl w:val="true"/>
          <w:lang w:bidi="fa-IR"/>
        </w:rPr>
        <w:t>آرامش، بر آنان سایه می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مِنْ یَحْمُوم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وَلا کَریم</w:t>
      </w:r>
      <w:r>
        <w:rPr>
          <w:rFonts w:eastAsia="Amiri" w:cs="Amiri" w:ascii="Amiri" w:hAnsi="Amiri"/>
          <w:color w:val="111111"/>
          <w:sz w:val="28"/>
          <w:szCs w:val="28"/>
          <w:rtl w:val="true"/>
          <w:lang w:bidi="ar-SA"/>
        </w:rPr>
        <w:t>)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درخت زقّوم و آب جوشان دوزخ می خورند و می نوشند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أَیُّهَا الضّالُّونَ الْمُکَذِّبُونَ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لاکِلُونَ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فَمالِئُونَ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عَلَیْهِ مِنَ الْحَمیمِ</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شما ای گمراهان و ای تکذیب کنندگان آیات وحقایق الهی از درخت زقوم</w:t>
      </w:r>
      <w:r>
        <w:rPr>
          <w:rStyle w:val="FootnoteAnchor"/>
          <w:rtl w:val="true"/>
        </w:rPr>
        <w:footnoteReference w:id="835"/>
      </w:r>
      <w:r>
        <w:rPr>
          <w:rFonts w:ascii="IRNazanin" w:hAnsi="IRNazanin" w:eastAsia="IRNazanin"/>
          <w:color w:val="111111"/>
          <w:sz w:val="28"/>
          <w:sz w:val="28"/>
          <w:szCs w:val="28"/>
          <w:rtl w:val="true"/>
          <w:lang w:bidi="fa-IR"/>
        </w:rPr>
        <w:t>خواهید خورد و شکمتان از آن پر خواهد شد، آنگاه از حمیم دوزخ خواهید نوشید</w:t>
      </w:r>
      <w:r>
        <w:rPr>
          <w:rFonts w:eastAsia="IRNazanin" w:cs="IRNazanin"/>
          <w:color w:val="111111"/>
          <w:sz w:val="28"/>
          <w:szCs w:val="28"/>
          <w:rtl w:val="true"/>
          <w:lang w:bidi="fa-IR"/>
        </w:rPr>
        <w:t>».</w:t>
      </w:r>
    </w:p>
    <w:p>
      <w:pPr>
        <w:pStyle w:val="Heading4"/>
        <w:numPr>
          <w:ilvl w:val="3"/>
          <w:numId w:val="1"/>
        </w:numPr>
        <w:rPr/>
      </w:pPr>
      <w:bookmarkStart w:id="1344" w:name="__RefHeading___Toc4642160_73709187"/>
      <w:bookmarkStart w:id="1345" w:name="_Toc509"/>
      <w:bookmarkEnd w:id="1344"/>
      <w:r>
        <w:rPr>
          <w:rtl w:val="true"/>
        </w:rPr>
        <w:t>اصناف ومراتب اصحاب شمال</w:t>
      </w:r>
      <w:bookmarkEnd w:id="1345"/>
    </w:p>
    <w:p>
      <w:pPr>
        <w:pStyle w:val="Heading5"/>
        <w:numPr>
          <w:ilvl w:val="4"/>
          <w:numId w:val="1"/>
        </w:numPr>
        <w:rPr/>
      </w:pPr>
      <w:bookmarkStart w:id="1346" w:name="__RefHeading___Toc4642162_73709187"/>
      <w:bookmarkStart w:id="1347" w:name="_Toc510"/>
      <w:bookmarkEnd w:id="1346"/>
      <w:r>
        <w:rPr>
          <w:rtl w:val="true"/>
        </w:rPr>
        <w:t>اشاره</w:t>
      </w:r>
      <w:bookmarkEnd w:id="1347"/>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آیات سوره واقعه این است که انسانهای سعادتمند دوصنف و دوگروهند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انسانهای شقاوتمند یک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ملاحظه گردید، اوصاف و ویژگی هایی که برای آنان در دنیا بیان شده است، شامل همه افرادی که مستوجب دوزخ خواهند بود نمی باشد، زیرا اوصاف یاد شده تنها کافران،</w:t>
      </w:r>
    </w:p>
    <w:p>
      <w:pPr>
        <w:pStyle w:val="BookText"/>
        <w:rPr/>
      </w:pPr>
      <w:r>
        <w:rPr>
          <w:rFonts w:ascii="IRNazanin" w:hAnsi="IRNazanin" w:eastAsia="IRNazanin"/>
          <w:color w:val="111111"/>
          <w:sz w:val="28"/>
          <w:sz w:val="28"/>
          <w:szCs w:val="28"/>
          <w:rtl w:val="true"/>
          <w:lang w:bidi="fa-IR"/>
        </w:rPr>
        <w:t>مشرکان ومُترِفان آنان را شامل می شود ولی مسلمانانی که مرتکب گناهان کبیره شده اند وبدون توبه از دنیا رفته و مشمول شفاعت و مانند آن هم نگردیده اند،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دوزخیان تنها کافران ومشرکان نیستند، بلکه به حکم صریح آیات قرآن و روایات برخی از مؤمنان گنهکار نیز وارد دوزخ خواهند شد هر چند مُخَلَّد در آن نخواهند بود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اکنون این سؤال مطرح می شود که با توجه به این که ظاهر آیات سوره واقعه این است که همه دوزخیان در زمره اصحاب شمالند چگونه می توان آن دسته از دوزخیان را که کافر، مشرک و منافق نبوده و از مترفان نیز بشمار نمی روند را در زمره اصحاب شمال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ویژگیهایی که قرآن از آنها یاد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اصحاب شمال همه دوزخیان را شامل است و اوصاف وویژگیهایی که در آیات یاد شده برای آنان بیان گردیده است مربوط به غالب آنان است یعنی غالب دوزخیان را گروههای کافر، مشرک، منافق ومترف تشکیل می دهند، و از نظر کیفیت عذاب، نیز آنان وضع بدتری دارند، زیرا همان گونه که بهشت دارای مراتبی است، دوزخ نیز مراتبی دارد و دوزخیان درجات متفاوتی خواهند داشت قرآن در این باره می فرماید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 .</w:t>
      </w:r>
      <w:r>
        <w:rPr>
          <w:rStyle w:val="FootnoteAnchor"/>
          <w:rtl w:val="true"/>
        </w:rPr>
        <w:footnoteReference w:id="837"/>
      </w:r>
      <w:bookmarkStart w:id="1348" w:name="pg16738_215729"/>
    </w:p>
    <w:p>
      <w:pPr>
        <w:pStyle w:val="BookText"/>
        <w:rPr/>
      </w:pPr>
      <w:bookmarkEnd w:id="1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پروردگار درجات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ویژگی های یاد شده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سه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وکمیّت دوزخیان که غالباً از کسانی اند که دارای صفات یاد شده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و مراتب عذاب، که آنان عذاب شدیدتری خواهند داشت چنان که درباره منافقین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 .</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پایین ترین درجه دوزخ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کافران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الْقِیامَةِ یُرَدُّونَ إِلی أَشَدِّ الْعَذابِ</w:t>
      </w:r>
      <w:r>
        <w:rPr>
          <w:rFonts w:eastAsia="Amiri" w:cs="Amiri" w:ascii="Amiri" w:hAnsi="Amiri"/>
          <w:color w:val="111111"/>
          <w:sz w:val="28"/>
          <w:szCs w:val="28"/>
          <w:rtl w:val="true"/>
          <w:lang w:bidi="ar-SA"/>
        </w:rPr>
        <w:t>...) .</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سوی شدیدترین عذاب بازگردانده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پیوستگی و خلود آنان در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یاد شده موجب شده است که قرآن کریم در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ویژگی های کُفر وشرک واستکبار و اتراف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پس از بررسی عنوان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عناوین دیگری که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5"/>
        <w:numPr>
          <w:ilvl w:val="4"/>
          <w:numId w:val="1"/>
        </w:numPr>
        <w:rPr/>
      </w:pPr>
      <w:bookmarkStart w:id="1349" w:name="__RefHeading___Toc4642164_73709187"/>
      <w:bookmarkStart w:id="1350" w:name="_Toc511"/>
      <w:bookmarkEnd w:id="1349"/>
      <w:r>
        <w:rPr>
          <w:rtl w:val="true"/>
        </w:rPr>
        <w:t>الف</w:t>
      </w:r>
      <w:r>
        <w:rPr>
          <w:rtl w:val="true"/>
        </w:rPr>
        <w:t xml:space="preserve">: </w:t>
      </w:r>
      <w:r>
        <w:rPr>
          <w:rtl w:val="true"/>
        </w:rPr>
        <w:t>ظالمان وستمگران</w:t>
      </w:r>
      <w:bookmarkEnd w:id="1350"/>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کامل درباره ظالمان در قرآن و بررسی اوصاف وحالات دنیوی و اخروی آنان خود به رساله جداگانه ای نیاز دارد اینک به طور فشرده حالات</w:t>
      </w:r>
    </w:p>
    <w:p>
      <w:pPr>
        <w:pStyle w:val="BookText"/>
        <w:rPr/>
      </w:pPr>
      <w:r>
        <w:rPr>
          <w:rFonts w:ascii="IRNazanin" w:hAnsi="IRNazanin" w:eastAsia="IRNazanin"/>
          <w:color w:val="111111"/>
          <w:sz w:val="28"/>
          <w:sz w:val="28"/>
          <w:szCs w:val="28"/>
          <w:rtl w:val="true"/>
          <w:lang w:bidi="fa-IR"/>
        </w:rPr>
        <w:t>اخروی آنان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از آنان حمایت و شفاعت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لِلظّالِمینَ مِنْ أَنْصار</w:t>
      </w:r>
      <w:r>
        <w:rPr>
          <w:rFonts w:eastAsia="Amiri" w:cs="Amiri" w:ascii="Amiri" w:hAnsi="Amiri"/>
          <w:color w:val="111111"/>
          <w:sz w:val="28"/>
          <w:szCs w:val="28"/>
          <w:rtl w:val="true"/>
          <w:lang w:bidi="ar-SA"/>
        </w:rPr>
        <w:t>) .</w:t>
      </w:r>
      <w:r>
        <w:rPr>
          <w:rStyle w:val="FootnoteAnchor"/>
          <w:rtl w:val="true"/>
        </w:rPr>
        <w:footnoteReference w:id="8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وَلا شَفیع یُطاعُ</w:t>
      </w:r>
      <w:r>
        <w:rPr>
          <w:rFonts w:eastAsia="Amiri" w:cs="Amiri" w:ascii="Amiri" w:hAnsi="Amiri"/>
          <w:color w:val="111111"/>
          <w:sz w:val="28"/>
          <w:szCs w:val="28"/>
          <w:rtl w:val="true"/>
          <w:lang w:bidi="ar-SA"/>
        </w:rPr>
        <w:t>)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عذابی دردناک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وَأَعْتَدْنا لِلظّالِمینَ عَذاباً أَلیماً</w:t>
      </w:r>
      <w:r>
        <w:rPr>
          <w:rFonts w:eastAsia="Amiri" w:cs="Amiri" w:ascii="Amiri" w:hAnsi="Amiri"/>
          <w:color w:val="111111"/>
          <w:sz w:val="28"/>
          <w:szCs w:val="28"/>
          <w:rtl w:val="true"/>
          <w:lang w:bidi="ar-SA"/>
        </w:rPr>
        <w:t>)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و جایگاهی بد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مَثْوَی الظّالِمینَ</w:t>
      </w:r>
      <w:r>
        <w:rPr>
          <w:rFonts w:eastAsia="Amiri" w:cs="Amiri" w:ascii="Amiri" w:hAnsi="Amiri"/>
          <w:color w:val="111111"/>
          <w:sz w:val="28"/>
          <w:szCs w:val="28"/>
          <w:rtl w:val="true"/>
          <w:lang w:bidi="ar-SA"/>
        </w:rPr>
        <w:t>) .</w:t>
      </w:r>
      <w:r>
        <w:rPr>
          <w:rStyle w:val="FootnoteAnchor"/>
          <w:rtl w:val="true"/>
        </w:rPr>
        <w:footnoteReference w:id="8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سُوءُ الدّارِ</w:t>
      </w:r>
      <w:r>
        <w:rPr>
          <w:rFonts w:eastAsia="Amiri" w:cs="Amiri" w:ascii="Amiri" w:hAnsi="Amiri"/>
          <w:color w:val="111111"/>
          <w:sz w:val="28"/>
          <w:szCs w:val="28"/>
          <w:rtl w:val="true"/>
          <w:lang w:bidi="ar-SA"/>
        </w:rPr>
        <w:t>) .</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رحمت الهی مأیوس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 .</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دوزخ از هر طرف آنان را احاطه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لِلظّالِمینَ ناراً أَحاطَ بِهِمْ سُرادِقُها</w:t>
      </w:r>
      <w:r>
        <w:rPr>
          <w:rFonts w:eastAsia="Amiri" w:cs="Amiri" w:ascii="Amiri" w:hAnsi="Amiri"/>
          <w:color w:val="111111"/>
          <w:sz w:val="28"/>
          <w:szCs w:val="28"/>
          <w:rtl w:val="true"/>
          <w:lang w:bidi="ar-SA"/>
        </w:rPr>
        <w:t>...)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شدت حسرت و اندوه دست خود را به دندان می گزند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یَعَضُّ الظّالِمُ عَلی یَدَیْهِ</w:t>
      </w:r>
      <w:r>
        <w:rPr>
          <w:rFonts w:eastAsia="Amiri" w:cs="Amiri" w:ascii="Amiri" w:hAnsi="Amiri"/>
          <w:color w:val="111111"/>
          <w:sz w:val="28"/>
          <w:szCs w:val="28"/>
          <w:rtl w:val="true"/>
          <w:lang w:bidi="ar-SA"/>
        </w:rPr>
        <w:t>...) .</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عذرخواهی آنان بی فایده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یَنْفَعُ الَّذینَ ظَلَمُوا مَعْذِرَتُهُمْ وَلا هُمْ یُسْتَعْتَبُونَ</w:t>
      </w:r>
      <w:r>
        <w:rPr>
          <w:rFonts w:eastAsia="Amiri" w:cs="Amiri" w:ascii="Amiri" w:hAnsi="Amiri"/>
          <w:color w:val="111111"/>
          <w:sz w:val="28"/>
          <w:szCs w:val="28"/>
          <w:rtl w:val="true"/>
          <w:lang w:bidi="ar-SA"/>
        </w:rPr>
        <w:t>) .</w:t>
      </w:r>
      <w:r>
        <w:rPr>
          <w:rStyle w:val="FootnoteAnchor"/>
          <w:rtl w:val="true"/>
        </w:rPr>
        <w:footnoteReference w:id="848"/>
      </w:r>
      <w:bookmarkStart w:id="1351" w:name="pg16738_215731"/>
    </w:p>
    <w:p>
      <w:pPr>
        <w:pStyle w:val="BookText"/>
        <w:rPr/>
      </w:pPr>
      <w:bookmarkEnd w:id="135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 گفته می شود جزای اعمال خود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واقع نوعی عذاب روحی است همان گونه که وقتی به بهشتیان گفته می شود ثواب وپاداشهای الهی، نتایج اعمال است که در دنیا انجام داده اید، خود نوعی پاداش معنوی و روحانی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قِیلَ لِلَّذینَ ظَلَمُوا ذُوقُوا عَذابَ الْخُلْدِ هَلْ تُجْزَونَ اِلاّ بِما کُنْتُمْ تَکْسِبُونَ</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شدت هول و هراس قیامت قدرت بر سخن گفتن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الْقَولُ عَلَیْهِمْ بِما ظَلَمُوا فَهُمْ لا یَنْطِقُونَ</w:t>
      </w:r>
      <w:r>
        <w:rPr>
          <w:rFonts w:eastAsia="Amiri" w:cs="Amiri" w:ascii="Amiri" w:hAnsi="Amiri"/>
          <w:color w:val="111111"/>
          <w:sz w:val="28"/>
          <w:szCs w:val="28"/>
          <w:rtl w:val="true"/>
          <w:lang w:bidi="ar-SA"/>
        </w:rPr>
        <w:t>) .</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ستمگران و همفکران ومعبودانشان روانه دوزخ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أُحْشُرُوا الَّذینَ ظَلَمُوا وَأَزْواجَهُمْ وَما کانُوا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 فَاهْدُوهُمْ إِلی صِراطِالْجَحیمِ</w:t>
      </w:r>
      <w:r>
        <w:rPr>
          <w:rFonts w:eastAsia="Amiri" w:cs="Amiri" w:ascii="Amiri" w:hAnsi="Amiri"/>
          <w:color w:val="111111"/>
          <w:sz w:val="28"/>
          <w:szCs w:val="28"/>
          <w:rtl w:val="true"/>
          <w:lang w:bidi="ar-SA"/>
        </w:rPr>
        <w:t>).</w:t>
      </w:r>
      <w:r>
        <w:rPr>
          <w:rStyle w:val="FootnoteAnchor"/>
          <w:rtl w:val="true"/>
        </w:rPr>
        <w:footnoteReference w:id="851"/>
      </w:r>
    </w:p>
    <w:p>
      <w:pPr>
        <w:pStyle w:val="Heading5"/>
        <w:numPr>
          <w:ilvl w:val="4"/>
          <w:numId w:val="1"/>
        </w:numPr>
        <w:rPr/>
      </w:pPr>
      <w:bookmarkStart w:id="1352" w:name="__RefHeading___Toc4642166_73709187"/>
      <w:bookmarkStart w:id="1353" w:name="_Toc512"/>
      <w:bookmarkEnd w:id="1352"/>
      <w:r>
        <w:rPr>
          <w:rtl w:val="true"/>
        </w:rPr>
        <w:t>ب</w:t>
      </w:r>
      <w:r>
        <w:rPr>
          <w:rtl w:val="true"/>
        </w:rPr>
        <w:t xml:space="preserve">: </w:t>
      </w:r>
      <w:r>
        <w:rPr>
          <w:rtl w:val="true"/>
        </w:rPr>
        <w:t>کافران و مشرکان</w:t>
      </w:r>
      <w:bookmarkEnd w:id="1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کافران و مشرکان را مُخلَّد در دوزخ و از بدترین انسانها معرفی کرده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مِنْ أَهْلِ الْکِتابِ وَالْمُشْرِکینَ فی نارِ جَهَنَّمَ خالِدینَ فیها أُولئِکَ هُمْ شَرُّ الْبَرِیّةِ</w:t>
      </w:r>
      <w:r>
        <w:rPr>
          <w:rFonts w:eastAsia="Amiri" w:cs="Amiri" w:ascii="Amiri" w:hAnsi="Amiri"/>
          <w:color w:val="111111"/>
          <w:sz w:val="28"/>
          <w:szCs w:val="28"/>
          <w:rtl w:val="true"/>
          <w:lang w:bidi="ar-SA"/>
        </w:rPr>
        <w:t>) .</w:t>
      </w:r>
      <w:r>
        <w:rPr>
          <w:rStyle w:val="FootnoteAnchor"/>
          <w:rtl w:val="true"/>
        </w:rPr>
        <w:footnoteReference w:id="852"/>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از اهل کتاب که به توحید و نبوت پیامبر اسلام کفر ورزیدند ونیز کسانی که به خدا شرک ورزیدند مخلد در دوزخ خواهند بود و آنان بدترین مخلوقات</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در قیامت کر و کور و لال محشور می شوند و پیوسته بر عذاب آنان افزوده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وَنَحْشُرُهُمْ یَوْمَ الْقِیامَةِ عَلی وُجُوهِهِمْ عُمْیاً وَبُکْماً وَ صُمّاً مَأْویهُمْ جَهَنَّمُ کُلَّما خَبَتْ زِدْناهُمْ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جَزاؤُهُمْ بِأَنَّهُمْ کَفَرُوا بِآیاتِنا</w:t>
      </w:r>
      <w:r>
        <w:rPr>
          <w:rFonts w:eastAsia="Amiri" w:cs="Amiri" w:ascii="Amiri" w:hAnsi="Amiri"/>
          <w:color w:val="111111"/>
          <w:sz w:val="28"/>
          <w:szCs w:val="28"/>
          <w:rtl w:val="true"/>
          <w:lang w:bidi="ar-SA"/>
        </w:rPr>
        <w:t>...) .</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را در قیامت بر صورتهایشان به صحنه محشر می کشانیم آنان کور و گنگ وکر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جایگاهشان دوزخ است، هرگاه آتش دوزخ آرام شود آن را شعلهور می سازیم این کیفر کفر آنان نسبت به آیات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غُلها و زنجیرهای عذاب بر دست و گردن آنان افکنده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الاغْلالَ فِی أَعْناقِ الَّذینَ کَفَرُوا</w:t>
      </w:r>
      <w:r>
        <w:rPr>
          <w:rFonts w:eastAsia="Amiri" w:cs="Amiri" w:ascii="Amiri" w:hAnsi="Amiri"/>
          <w:color w:val="111111"/>
          <w:sz w:val="28"/>
          <w:szCs w:val="28"/>
          <w:rtl w:val="true"/>
          <w:lang w:bidi="ar-SA"/>
        </w:rPr>
        <w:t>...) .</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وزنجیر را بر گردنهای کافران می افکنیم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فی أَعْناقِهِمْ أَغْلالاً فَهِیَ إِلَی الأَذْقانِ فَهُمْ مُقْمَحُونَ</w:t>
      </w:r>
      <w:r>
        <w:rPr>
          <w:rFonts w:eastAsia="Amiri" w:cs="Amiri" w:ascii="Amiri" w:hAnsi="Amiri"/>
          <w:color w:val="111111"/>
          <w:sz w:val="28"/>
          <w:szCs w:val="28"/>
          <w:rtl w:val="true"/>
          <w:lang w:bidi="ar-SA"/>
        </w:rPr>
        <w:t>)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زنجیرها را بر گردن کافران افکندیم، آن زنجیرها فاصله میان سینه وچانه آنها را پر کرده و در نتیجه سرهای آنان به طرف بالا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لِلْکافِرینَ سَلاسِلَ وَأَغْلالاً وَسَعیراً</w:t>
      </w:r>
      <w:r>
        <w:rPr>
          <w:rFonts w:eastAsia="Amiri" w:cs="Amiri" w:ascii="Amiri" w:hAnsi="Amiri"/>
          <w:color w:val="111111"/>
          <w:sz w:val="28"/>
          <w:szCs w:val="28"/>
          <w:rtl w:val="true"/>
          <w:lang w:bidi="ar-SA"/>
        </w:rPr>
        <w:t>).</w:t>
      </w:r>
      <w:r>
        <w:rPr>
          <w:rStyle w:val="FootnoteAnchor"/>
          <w:rtl w:val="true"/>
        </w:rPr>
        <w:footnoteReference w:id="856"/>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کافران غلها و زنجیرها و دوزخ را مهیا نموده ایم</w:t>
      </w:r>
      <w:r>
        <w:rPr>
          <w:rFonts w:eastAsia="IRNazanin" w:cs="IRNazanin"/>
          <w:color w:val="111111"/>
          <w:sz w:val="28"/>
          <w:szCs w:val="28"/>
          <w:rtl w:val="true"/>
          <w:lang w:bidi="fa-IR"/>
        </w:rPr>
        <w:t>».</w:t>
      </w:r>
      <w:bookmarkStart w:id="1354" w:name="pg16738_215733"/>
    </w:p>
    <w:p>
      <w:pPr>
        <w:pStyle w:val="BookText"/>
        <w:rPr/>
      </w:pPr>
      <w:bookmarkEnd w:id="135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هایی از آتش بر بدن آنان پوشانیده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کَفَرُوا قُطِّعَتْ لَهُمْ ثِیابٌ مِنْ نار</w:t>
      </w:r>
      <w:r>
        <w:rPr>
          <w:rFonts w:eastAsia="Amiri" w:cs="Amiri" w:ascii="Amiri" w:hAnsi="Amiri"/>
          <w:color w:val="111111"/>
          <w:sz w:val="28"/>
          <w:szCs w:val="28"/>
          <w:rtl w:val="true"/>
          <w:lang w:bidi="ar-SA"/>
        </w:rPr>
        <w:t>...) .</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برای کافران بسیار سخت وناگوار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یَوْماً عَلَی الکافِرینَ عَسیراً</w:t>
      </w:r>
      <w:r>
        <w:rPr>
          <w:rFonts w:eastAsia="Amiri" w:cs="Amiri" w:ascii="Amiri" w:hAnsi="Amiri"/>
          <w:color w:val="111111"/>
          <w:sz w:val="28"/>
          <w:szCs w:val="28"/>
          <w:rtl w:val="true"/>
          <w:lang w:bidi="ar-SA"/>
        </w:rPr>
        <w:t>) .</w:t>
      </w:r>
      <w:r>
        <w:rPr>
          <w:rStyle w:val="FootnoteAnchor"/>
          <w:rtl w:val="true"/>
        </w:rPr>
        <w:footnoteReference w:id="8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یَوْمَئِذ یَوْمٌ عَسیرٌ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 غیْرُ یَسیر</w:t>
      </w:r>
      <w:r>
        <w:rPr>
          <w:rFonts w:eastAsia="Amiri" w:cs="Amiri" w:ascii="Amiri" w:hAnsi="Amiri"/>
          <w:color w:val="111111"/>
          <w:sz w:val="28"/>
          <w:szCs w:val="28"/>
          <w:rtl w:val="true"/>
          <w:lang w:bidi="ar-SA"/>
        </w:rPr>
        <w:t>) .</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آنان خوار کننده و شدید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وَأَعْتَدْنا لِلْکافِرینَ عَذاباً مُهیناً</w:t>
      </w:r>
      <w:r>
        <w:rPr>
          <w:rFonts w:eastAsia="Amiri" w:cs="Amiri" w:ascii="Amiri" w:hAnsi="Amiri"/>
          <w:color w:val="111111"/>
          <w:sz w:val="28"/>
          <w:szCs w:val="28"/>
          <w:rtl w:val="true"/>
          <w:lang w:bidi="ar-SA"/>
        </w:rPr>
        <w:t>) .</w:t>
      </w:r>
      <w:r>
        <w:rPr>
          <w:rStyle w:val="FootnoteAnchor"/>
          <w:rtl w:val="true"/>
        </w:rPr>
        <w:footnoteReference w:id="8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لَهُمْ عَذابٌ شَدیدٌ</w:t>
      </w:r>
      <w:r>
        <w:rPr>
          <w:rFonts w:eastAsia="Amiri" w:cs="Amiri" w:ascii="Amiri" w:hAnsi="Amiri"/>
          <w:color w:val="111111"/>
          <w:sz w:val="28"/>
          <w:szCs w:val="28"/>
          <w:rtl w:val="true"/>
          <w:lang w:bidi="ar-SA"/>
        </w:rPr>
        <w:t>...) .</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بِآیاتِ رَبِّهِمْ لَهُمْ عَذابٌ مِنْ رِجْز أَلیمٌ</w:t>
      </w:r>
      <w:r>
        <w:rPr>
          <w:rFonts w:eastAsia="Amiri" w:cs="Amiri" w:ascii="Amiri" w:hAnsi="Amiri"/>
          <w:color w:val="111111"/>
          <w:sz w:val="28"/>
          <w:szCs w:val="28"/>
          <w:rtl w:val="true"/>
          <w:lang w:bidi="ar-SA"/>
        </w:rPr>
        <w:t>) .</w:t>
      </w:r>
      <w:r>
        <w:rPr>
          <w:rStyle w:val="FootnoteAnchor"/>
          <w:rtl w:val="true"/>
        </w:rPr>
        <w:footnoteReference w:id="862"/>
      </w:r>
    </w:p>
    <w:p>
      <w:pPr>
        <w:pStyle w:val="Heading5"/>
        <w:numPr>
          <w:ilvl w:val="4"/>
          <w:numId w:val="1"/>
        </w:numPr>
        <w:rPr/>
      </w:pPr>
      <w:bookmarkStart w:id="1355" w:name="__RefHeading___Toc4642168_73709187"/>
      <w:bookmarkStart w:id="1356" w:name="_Toc513"/>
      <w:bookmarkEnd w:id="1355"/>
      <w:r>
        <w:rPr>
          <w:rtl w:val="true"/>
        </w:rPr>
        <w:t>ج</w:t>
      </w:r>
      <w:r>
        <w:rPr>
          <w:rtl w:val="true"/>
        </w:rPr>
        <w:t xml:space="preserve">: </w:t>
      </w:r>
      <w:r>
        <w:rPr>
          <w:rtl w:val="true"/>
        </w:rPr>
        <w:t>تکذیب کنندگان حقایق دینی</w:t>
      </w:r>
      <w:bookmarkEnd w:id="1356"/>
    </w:p>
    <w:p>
      <w:pPr>
        <w:pStyle w:val="BookText"/>
        <w:rPr/>
      </w:pPr>
      <w:r>
        <w:rPr>
          <w:rFonts w:ascii="IRNazanin" w:hAnsi="IRNazanin" w:eastAsia="IRNazanin"/>
          <w:color w:val="111111"/>
          <w:sz w:val="28"/>
          <w:sz w:val="28"/>
          <w:szCs w:val="28"/>
          <w:rtl w:val="true"/>
          <w:lang w:bidi="fa-IR"/>
        </w:rPr>
        <w:t>از جمله گروههای شقاوتمند در قیامت تکذیب کنندگان حقایق دینی هستند که قرآن آنان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است،بدیهی است که مصداق بارز این عنوان همان کافران ومشرکانند چنان که در سوره واقعه به عنوان اصحاب شمال معرفی شده اند و پس از ذکر مقربان و اصحاب یمین می فرماید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کانَ مِنَ الْمُکَذِّبینَ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 .</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تکذیب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گمراهان باشد، به دوزخ افکنده می شود و بر حمیم جهنم واردمی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آنان به عنوان تکذیب کنندگان روز قیامت یاد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یُکَذِّبُونَ بِیَوْمِ الدِّینِ</w:t>
      </w:r>
      <w:r>
        <w:rPr>
          <w:rFonts w:eastAsia="Amiri" w:cs="Amiri" w:ascii="Amiri" w:hAnsi="Amiri"/>
          <w:color w:val="111111"/>
          <w:sz w:val="28"/>
          <w:szCs w:val="28"/>
          <w:rtl w:val="true"/>
          <w:lang w:bidi="ar-SA"/>
        </w:rPr>
        <w:t>)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 در آیه دیگر آنان را به عنوان کسانی که در گمراهی و ضلالت فرو رفته و حقیقت را به بازی گرفته اند معرفی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یَوْمَئِذ 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خَوض یَلْعَبُونَ</w:t>
      </w:r>
      <w:r>
        <w:rPr>
          <w:rFonts w:eastAsia="Amiri" w:cs="Amiri" w:ascii="Amiri" w:hAnsi="Amiri"/>
          <w:color w:val="111111"/>
          <w:sz w:val="28"/>
          <w:szCs w:val="28"/>
          <w:rtl w:val="true"/>
          <w:lang w:bidi="ar-SA"/>
        </w:rPr>
        <w:t>) .</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تکذیب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آنان که در باطل فرو رفته و خود را سرگرم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الهی به شوخی و استهزا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بسیار ناگواری خواهند داشت و قرآن سرانجام سخت و ناگوار آنان را در آیات متعددی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این کلمه در سوره مرسلات ده مرتبه تکرار شده است و در سوره های مطففین و طور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به برخی از کیفرهای آنان نیز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 اجازه سخن گفتن و عذرخواهی داده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لا یَنْطِقُونَ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یُؤْذَنُ لَهُمْ فَیَعْتَذِرُونَ</w:t>
      </w:r>
      <w:r>
        <w:rPr>
          <w:rFonts w:eastAsia="Amiri" w:cs="Amiri" w:ascii="Amiri" w:hAnsi="Amiri"/>
          <w:color w:val="111111"/>
          <w:sz w:val="28"/>
          <w:szCs w:val="28"/>
          <w:rtl w:val="true"/>
          <w:lang w:bidi="ar-SA"/>
        </w:rPr>
        <w:t>) .</w:t>
      </w:r>
      <w:r>
        <w:rPr>
          <w:rStyle w:val="FootnoteAnchor"/>
          <w:rtl w:val="true"/>
        </w:rPr>
        <w:footnoteReference w:id="866"/>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روزی است که تکذیب کنندگان سخن نمی گویند و به آنان اذن عذرخواهی داده نمی شود</w:t>
      </w:r>
      <w:r>
        <w:rPr>
          <w:rFonts w:eastAsia="IRNazanin" w:cs="IRNazanin"/>
          <w:color w:val="111111"/>
          <w:sz w:val="28"/>
          <w:szCs w:val="28"/>
          <w:rtl w:val="true"/>
          <w:lang w:bidi="fa-IR"/>
        </w:rPr>
        <w:t>».</w:t>
      </w:r>
      <w:bookmarkStart w:id="1357" w:name="pg16738_215735"/>
    </w:p>
    <w:p>
      <w:pPr>
        <w:pStyle w:val="BookText"/>
        <w:rPr/>
      </w:pPr>
      <w:bookmarkEnd w:id="135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 گفته می شود به دوزخ که آن را انکار می کردید، روانه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إِلی ما کُنْتُمْ بِهِ تُکَذِّبُونَ</w:t>
      </w:r>
      <w:r>
        <w:rPr>
          <w:rFonts w:eastAsia="Amiri" w:cs="Amiri" w:ascii="Amiri" w:hAnsi="Amiri"/>
          <w:color w:val="111111"/>
          <w:sz w:val="28"/>
          <w:szCs w:val="28"/>
          <w:rtl w:val="true"/>
          <w:lang w:bidi="ar-SA"/>
        </w:rPr>
        <w:t>) .</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پوششی از دود که سایه ندارد و از حرارت آتش دوزخ آنان را حفط نخواهد کرد جای داده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إِلی ظِلّ ذی ثَلاثِ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ظَلیل وَلا یُغْنی مِنَ اللَّهَبِ</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شراره های آتش برافراشته چون قصر ومانند شتران زردفام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تَرْمی بِشَرَر کَالْقَصْرِ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جَمالَتٌ صُفْرٌ</w:t>
      </w:r>
      <w:r>
        <w:rPr>
          <w:rFonts w:eastAsia="Amiri" w:cs="Amiri" w:ascii="Amiri" w:hAnsi="Amiri"/>
          <w:color w:val="111111"/>
          <w:sz w:val="28"/>
          <w:szCs w:val="28"/>
          <w:rtl w:val="true"/>
          <w:lang w:bidi="ar-SA"/>
        </w:rPr>
        <w:t>) .</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شکمهایشان از میوه زقوم و آب جوشان دوزخ پر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أَیُّهَا الضّالُّونَ الْمُکَذِّبُونَ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فَمالِئُونَ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عَلَیْهِ مِنْ الْحَمیمِ</w:t>
      </w:r>
      <w:r>
        <w:rPr>
          <w:rFonts w:eastAsia="Amiri" w:cs="Amiri" w:ascii="Amiri" w:hAnsi="Amiri"/>
          <w:color w:val="111111"/>
          <w:sz w:val="28"/>
          <w:szCs w:val="28"/>
          <w:rtl w:val="true"/>
          <w:lang w:bidi="ar-SA"/>
        </w:rPr>
        <w:t>) .</w:t>
      </w:r>
      <w:r>
        <w:rPr>
          <w:rStyle w:val="FootnoteAnchor"/>
          <w:rtl w:val="true"/>
        </w:rPr>
        <w:footnoteReference w:id="870"/>
      </w:r>
    </w:p>
    <w:p>
      <w:pPr>
        <w:pStyle w:val="Heading5"/>
        <w:numPr>
          <w:ilvl w:val="4"/>
          <w:numId w:val="1"/>
        </w:numPr>
        <w:rPr/>
      </w:pPr>
      <w:bookmarkStart w:id="1358" w:name="__RefHeading___Toc4642170_73709187"/>
      <w:bookmarkStart w:id="1359" w:name="_Toc514"/>
      <w:bookmarkEnd w:id="1358"/>
      <w:r>
        <w:rPr>
          <w:rtl w:val="true"/>
        </w:rPr>
        <w:t>د</w:t>
      </w:r>
      <w:r>
        <w:rPr>
          <w:rtl w:val="true"/>
        </w:rPr>
        <w:t xml:space="preserve">. </w:t>
      </w:r>
      <w:r>
        <w:rPr>
          <w:rtl w:val="true"/>
        </w:rPr>
        <w:t>فاجران و مجرمان</w:t>
      </w:r>
      <w:bookmarkEnd w:id="1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دیگر از عناوین مربوط به شقاوتمندان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توصیف وضع اخروی آنان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روز قیامت از رحمت الهی مأیوس می گردند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تَقُومُ السّاعَةُ یُبْلِسُ الْمُجْرِمُونَ</w:t>
      </w:r>
      <w:r>
        <w:rPr>
          <w:rFonts w:eastAsia="Amiri" w:cs="Amiri" w:ascii="Amiri" w:hAnsi="Amiri"/>
          <w:color w:val="111111"/>
          <w:sz w:val="28"/>
          <w:szCs w:val="28"/>
          <w:rtl w:val="true"/>
          <w:lang w:bidi="ar-SA"/>
        </w:rPr>
        <w:t>) .</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چهره هایی گرفته و غم زده وارد محشر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عَلَیْها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الْکَفَرَةُ الْفَجَرَةُ</w:t>
      </w:r>
      <w:r>
        <w:rPr>
          <w:rFonts w:eastAsia="Amiri" w:cs="Amiri" w:ascii="Amiri" w:hAnsi="Amiri"/>
          <w:color w:val="111111"/>
          <w:sz w:val="28"/>
          <w:szCs w:val="28"/>
          <w:rtl w:val="true"/>
          <w:lang w:bidi="ar-SA"/>
        </w:rPr>
        <w:t>) .</w:t>
      </w:r>
      <w:r>
        <w:rPr>
          <w:rStyle w:val="FootnoteAnchor"/>
          <w:rtl w:val="true"/>
        </w:rPr>
        <w:footnoteReference w:id="8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چهره هایی وارد محشر می شوند که غبار غم و اندوه آنها را فرا گرفته و از فرط غم و اندوه و وحشت و ترس صورتهایشان سیاه گردیده و آنان کسانی هستند که در عقیده کافر و در عمل فاجر و تبهکار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قیافه های خاص وارد محشر می شوند که کاملاً شناخته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 .</w:t>
      </w:r>
      <w:r>
        <w:rPr>
          <w:rStyle w:val="FootnoteAnchor"/>
          <w:rtl w:val="true"/>
        </w:rPr>
        <w:footnoteReference w:id="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 الْمُجْرِمینَ یَوْمَئِذ زُرْقاً</w:t>
      </w:r>
      <w:r>
        <w:rPr>
          <w:rFonts w:eastAsia="Amiri" w:cs="Amiri" w:ascii="Amiri" w:hAnsi="Amiri"/>
          <w:color w:val="111111"/>
          <w:sz w:val="28"/>
          <w:szCs w:val="28"/>
          <w:rtl w:val="true"/>
          <w:lang w:bidi="ar-SA"/>
        </w:rPr>
        <w:t>)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دیدن نامه اعمال خود به شدت متأثر می گردند و فریاد برآورده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هرگناه کوچک و بزرگی را فروگذار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الْکِتابُ فَتَرَی الْمُجْرِمینَ مُشْفِقینَ مِمّا فِیهِ وَیَقُولُونَ یا وَیْلَتَنا ما لِهذَا الْکِتاب لا یُغادِرُ صَغیرَةً وَلا کَبیرَةً إِلاّ أَحْصیها</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خواری و سرافکندگی در پیشگاه خدا حاضر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الْمُجْرِمُونَ ناکِسُوا رُؤوسِهِمْ عِنْدَ رَبِّهِمْ</w:t>
      </w:r>
      <w:r>
        <w:rPr>
          <w:rFonts w:eastAsia="Amiri" w:cs="Amiri" w:ascii="Amiri" w:hAnsi="Amiri"/>
          <w:color w:val="111111"/>
          <w:sz w:val="28"/>
          <w:szCs w:val="28"/>
          <w:rtl w:val="true"/>
          <w:lang w:bidi="ar-SA"/>
        </w:rPr>
        <w:t>...) .</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صورتهایشان به سوی دوزخ کشانده می شوند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یُسْحَبُونَ فِی النّارِ عَلی وُجُوهِهِمْ</w:t>
      </w:r>
      <w:r>
        <w:rPr>
          <w:rFonts w:eastAsia="Amiri" w:cs="Amiri" w:ascii="Amiri" w:hAnsi="Amiri"/>
          <w:color w:val="111111"/>
          <w:sz w:val="28"/>
          <w:szCs w:val="28"/>
          <w:rtl w:val="true"/>
          <w:lang w:bidi="ar-SA"/>
        </w:rPr>
        <w:t>...)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مجرمان به قدری نگران کننده است که حاضرند برای نجات خود از نزدیک ترین بستگان خود هم بگذرند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 الْمُجْرِمُ لَوْ یَفْتَدی مِنْ عَذابِ یَوْمَئذ بِبَنیهِ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وَفَصیلَتِهِ الّتی تُؤویهِ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فِی الأَرْضِ جَمیعاً ثُمَّ یُنْجیهِ</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که برای نجات از عذاب قیامت، فرزندان، همسر، و برادر و خویشاوندان نزدیک و همه انسانها را فدیه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دستها وگردنهایشان غل و زنجیر می افکنند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الْمُجْرِمینَ یَوْمَئِذ مُقَرَّنینَ فِی الأَصْفادِ</w:t>
      </w:r>
      <w:r>
        <w:rPr>
          <w:rFonts w:eastAsia="Amiri" w:cs="Amiri" w:ascii="Amiri" w:hAnsi="Amiri"/>
          <w:color w:val="111111"/>
          <w:sz w:val="28"/>
          <w:szCs w:val="28"/>
          <w:rtl w:val="true"/>
          <w:lang w:bidi="ar-SA"/>
        </w:rPr>
        <w:t>) .</w:t>
      </w:r>
      <w:r>
        <w:rPr>
          <w:rStyle w:val="FootnoteAnchor"/>
          <w:rtl w:val="true"/>
        </w:rPr>
        <w:footnoteReference w:id="8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 را می بینی که دستها وگردنهایشان را در زنجیر نهاده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لباسهایی از مس گداخته بر اندام آنان می 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دوزخ صورتهای آنان را فرا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سَرابیلُهُمْ مِنْ قَطِران وَتَغْشی وُجُوهَهُمُ النّار</w:t>
      </w:r>
      <w:r>
        <w:rPr>
          <w:rFonts w:eastAsia="Amiri" w:cs="Amiri" w:ascii="Amiri" w:hAnsi="Amiri"/>
          <w:color w:val="111111"/>
          <w:sz w:val="28"/>
          <w:szCs w:val="28"/>
          <w:rtl w:val="true"/>
          <w:lang w:bidi="ar-SA"/>
        </w:rPr>
        <w:t>)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را در مکانی از دوزخ به نام سقر می افکنند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مَسَّ سَقَرَ</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مُخلَّد در دوزخ خواهند بود</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الْمُجْرِمینَ فی عَذابِ جَهَنَّمَ خالِدُونَ</w:t>
      </w:r>
      <w:r>
        <w:rPr>
          <w:rFonts w:eastAsia="Amiri" w:cs="Amiri" w:ascii="Amiri" w:hAnsi="Amiri"/>
          <w:color w:val="111111"/>
          <w:sz w:val="28"/>
          <w:szCs w:val="28"/>
          <w:rtl w:val="true"/>
          <w:lang w:bidi="ar-SA"/>
        </w:rPr>
        <w:t>) .</w:t>
      </w:r>
      <w:r>
        <w:rPr>
          <w:rStyle w:val="FootnoteAnchor"/>
          <w:rtl w:val="true"/>
        </w:rPr>
        <w:footnoteReference w:id="88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أَنْشأْکُمْ وَجَعَلَ لَکُمُ السَّمْعَ وَالأَبْصارَ وَالأَفْئِدَةَ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دیگری نیز در قرآن برای قیامت آمده است مانند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آیه، و شأن نزول آن و اشتباهی که دامنگیر صاحب المنار شده در آینده سخن خواهیم گفت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ما هِیَ إِلاّ حَیاتُنا الدُّنْیا نَمُوتُ وَنَحْیی وَما یُهْلِکُنا إِلاّالدَّهْرُ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اسامی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در قیامت حق و باطل از هم جدا می شوند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هِیَ إِلاّ مَوْتَتُنَا الأُولی وَما نَحْنُ بِمُنْْشَرینَ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در این زمینه بیش از این است که در این جا نقل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ولکنَّهُ سُبحانَهُ جَعَلَ حَقَّهُ عَلَی العِبادِ أنْ یُطیعُوهُ ، وَجعَلَ جَزاءَهُمْ عَلَیْهِ مُضاعَفَةَ الثَّوابِ تَفَضُّلاً مِنْهُ وَتَوَسُّعاً بهما هُوَ مِنَ الْمَزیدِ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حق خود را بر بندگان این قرار داده است که اورا پیروی کنند، و از روی تفضل وجود و رحمت واسعه ای که سزاوار مقام ربوبی است، جزای آن را پاداش مضاعف قرار داده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دلیل در بخصش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تجلّیگاه وعده های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های یاد شده در زیر، قیامت به عنوان وعده الهی وارد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های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ششم، مسأله چهارم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التی فیها ذکرت النطفة وأطوارها الکمالیة وتقلباتها من صورة أنقص إلی صورة أکمل ومن حال أدون إلی حال أعلی، فالغرض من ذکرها اثبات انّ لهذه الأطوار والتحولات غایة أخیرة ، فللإنسان توجه طبیعی نحو الکمال، و دین إلهی فطری فی التقرب إلی المبدأ الفعال والکمال اللائق بحال الإنسان المخلوق أولاً من هذه الطبیعة، والأرکان لا یوجد فی هذا العالم الأدنی، بل فی عالم الآخرة التی إلیها الرجعی وفیها الغایة والمنتهی فبالضرورة إذا استوفی الإنسان جمیع المراتب الخلقیة الواقعة فی حدود حرکته الجوهریة الفطریة من الجمادیة والنباتیة والحیوانیة، و بلغ أشده الصوری و تم وجوده الدنیوی الحیوانی فلابدّ أن یتوجه نحو النشأة الآخرة، ویخرج من القوة إلی الفعل ومن الدنیا إلی الأُخری ثمّ المولی وهوغایة الغایات، منتهی الأشواق والحرکات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آیات دیگر نیز می تواند ناظر به دوجهت یاد شده باشند در سوره صافات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ازیادآوری استبعاد منکران معاد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هِی زَجْرَةٌ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این نیست که آن یک راندن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یک خروش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در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 نیز آمده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الجلیل واللطیف، والثقیل والخفیف، والقویّ والضعیف فی خلقه إلاّ 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و کوچک ، سبک وسنگین،نیرومند و ناتوان از نظر آفرینش در برابر او یکسانند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اهل فن تفاوت امکان ذاتی با امکان وقوعی روشن است نفی امکان ذاتی به معنی این است که تصور خود موضوع حاکی از امتناع آن باشد در حالی که در نفی امکان وقوعی مسأله به شکل دیگر است و آن این که تصور موضوع گواه بر امتناع آن نیست، بلکه یک رشته امور خارج از واقعیت شیء مانع از تحقق آن خواهد بود مثل این که می گفتند اجزای پراکنده انسانها قابل شناخت نیست به گونه ای که اگر قابل شناخت بود در امکان آن بحثی نبود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شأن و شایستگی است نه قدرت ولی در عین حال شناخت خدا به نحو شایسته همراه با شناخت قدرت گسترده او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سوره های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 دلیل علی إمکان الشیء وقوعه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الأمثال فیما یجوز و ما لا یجوز واحد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سوره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اَلْحافِرة اسمٌ لأوّل الأمْرِ ومنِهُ رَجَعَ فلانٌ حافِرَته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هر چیزی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آیه های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رجوع نمایید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خَلَقْناکُمْ وَفِیها نُعیدُکُمْ وَمِنْها نُخْرِجُکُمْ تارَةً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از زمین آفریدیم و در آن باز می گردانیم وبار دیگر از آن بیرون می آوریم، از این آیه نیز می توان به نوعی پاسخ این شبهه را بدست آورد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 رجوع 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العَذابَ عَلی مَنْ کَذَّبَ وَتَوَلّی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15/398</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بوعلی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شفاء، بخش طبیعیات،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براهین یازدهگانه تجرد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اصول فلسفه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این آیه در شمار آیاتی که صراحت چندانی بر مطلوب ندارد، ذکر گردیده، ولی حق این است که همانگونه که علاّمه طباطبایی فرموده اند این آیه در اثبات مقصود صریح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آیاتی که می تواند به گونه ای بر تجرد و بقای روح پس از مرگ دلالت کند،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وَرائِهِمْ بَرْزَخٌ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الکون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رجوع نمایید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عبده در تفسیر آیه دست به تأویلی زده که هرگز مناسب مقام علمی ایشان نیست به 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اصحاب کهف در قرآن در سوره کهف طی آیه 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روم شرقی است که ترکیه فعلی و قسمتی از شامات است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سرگذشت اصحاب کهف را در کتابهای تفسیر مطالعه فرمایید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این گروه در سوره نساء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وسوره اعراف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نیزوارد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ط صیدا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نظریه کسانی که به طور کلی خدا و وحی را انکار می کنند مورد نظر نیست بلکه مقصود آرایی است که از طرف معتقدان به خدا مطرح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لاهیجی در این باره چنین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موجب این اختلافات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در روحانی و جسمانی بودن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در حقیقت انسان است پس نزد هر که حقیقت انسان نیست مگر هیکل محسوس، و روح عرضی است یا صورتی قائم به ماده بدن که زایل شود به طریان مرگ، پس اگر با وجود این اعتقادات قائل به شریعتی است، معاد نزد او نتواند بود مگر جسمانی فقط واگر معتقد به شریعتی نیست، قائل به هیچ یک از معادین نتواند بود، و نزد هر که حقیقت انسان نفس مجرد او است و بدن مر او را نیست مگر آلتی منفصل از حقیقت انسان، قائل است به معاد روحانی فقط و هر که قائل است به ترکب حقیقت انسان از نفس مجرده و بدن به نحوی که سابقاً بیان کردیم قائل است به وقوع معادین جمیعاً و هر که شاک باشد در حقیقت انسان، متوقف در امر معاد است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گوهر مراد، مقاله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 مقاله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کس که به تکامل یافتن از مرتبه عقل هیولایی به مرتبه عقل بالفعل برگزیده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عالم عقول ارتقا خواهد یافت و به مثل نوری که هم سنخ با نفوس تکامل یافته اند ولی از هیولی و عوارض آن عالی و پیراسته اند، ملحق خواهد 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درخت معرفت برای کاملان، بهشت لقای ذات و صفات الهی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معاد، فریده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است آیه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روم 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مضمون است آیه 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مضمون است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الجنّة ونعیمها،حدیث</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طالبان به 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عارف شهیر میرزا جواد آقا مجتهد ملکی تبریزی رجوع نمایند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مقاله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 هوا و یا کره آتش از نظر هیئت بطلمیوس عنصر بسیطی بود و اشکال بر چنین اساس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مقاله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یُعْلَمَ أَنَّ الْمَعادَ ، مِنْهُ ما هُوَ مَقْبُولٌ مِنَ الشَّرْعِ وَلا سَبیلَ إِلی إثْباتِهِ إِلاّ مِنْ طَریقِالشَّریعةِ وتصدیقَ خَبَرِ النَّبِیّ وَهُوَ الَّذی لِلْبَدَنِ عِنْدَ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وَخَیْراتُ الْبَدَن وَشُرُورهُ مَعْلُومَةٌ لا یَحْتاجُ إلی تَعَلُّم وَقَدْ بَسَطتِ الشَّریعَةُ الحَقّةِ الّتی أَتانا بِها سیّدنا وَمَولانا وَ نَبیّنا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السَّعادَةِ وَالشّقاوَةِ الّتی بِحَسَبِ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ما هُوَ مُدْرَک بِالْعَقْلِ وَالْقیاسِ الْبُرهانی، وَقَدْ صَدَّقَتْهُ النُّبُوَّة،وَهُوَ السَّعادَةُ وَالشَّقاوَةُ الثّابِتَتانِ بِالْقِیاسِ،اللّتانِ للأَنْفُس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شفاء، مقاله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صدرالمتألهین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منکران معاد پرسید، آیا شما مدعی امتناع آن هستید، یا امکان و جواز آن؟ در صورت نخست باید بر اثبات مدعای خود، دلیل اقامه نمایید، و در سخنان ما هیچ اثر و نشانی از آن به چشم نمی خورد، و در صورت دوم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به حسب ظاهر محال و ممتنع نیست، و از طریق وحی و به واسطه گوینده ای که از هر نوع اشتباه و گفتار دروغ مقدس ومبرّا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وقوع آن خبر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درحدّبراهین ریاضی مورد اعتماد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مَنْعُ امْتِناعِ اعادَةِ الْمَعْدُومِ وَلَوْ سُلِّمَ فَالمُرادُ إعادَةُ الأَجْزاءِ إِلی ما کانَتْ عَلَیْهِ مِنَ التَّألیفِ وَالحَیاةِ وَنَحْوِ ذلِکَ،ولا یَصُرُّنا کُونُ الْمُعاد مِثْلَ الْمَبْدأ لا 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در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نیز آمده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قَبَضَهُ اللّهُ إِلَیْهِ صَیَّر تِلْکَ الرُّوحَ إلَی الجَنَّةِ فی صُورَة کَصُورَتهِ فَیَأْکُلُونَ وَیَشْرَبُونَ فَإِذا قَدِمَ عَلَیْهِمُ الْقادِمُ عَرَفَهُمْ بِتِلْکَ الصُّورَةِ الّتی کانَتْ عَلَیْها فِی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احوال برزخ،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بسط و توضیح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وَلْیَشْهَدْ عَذابَهُما طائِفَةٌ مِنَ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گروهی از افراد با ایمان تنبیه مردان و زنان بدکار را تماشا کنند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مثال از بیان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شده است آنجا که عربی استخوان کافری را پیش خلیفه سوم آورد و گفت اگر مشرکان در دوزخند چرا من از این استخوان حرارت احساس نمی کنم خلیفه سوم سراغ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و او مشکل را با این تمثیل حل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درحقیقت اگر انسان احساس حرارت از استخوان کافر نمی کند به این دلیل است که فاقد حس برزخی است و اگر واجد آن بود، آن را درک می کرد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فیها غَولٌ وَلا هُمْ عَنْها یُنْزَفُونَ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الجَنَّةِ الَّتی وُعِدَ المُتَّقُونَ فِیها أَنْهارٌ مِنْ ماء غَیْرِ آسن وَأَنْهارٌ مِنْ لَبَن لَمْ یَتَغَیَّرْ طَعْمهُ وَأَنْهارٌ مِنْ خَمْر لَذَّة لِلشّاربینَ وَأَنْهارٌ مِنْ عَسَل مُصَفّیً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یرون فیها شَمساً وَلا زَمهریراً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دوزخیان نیز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کَفَرُوا لَهُمْ نارُ جَهَنَّمَ لا یُقْضی عَلَیْهِمْ فَیَمُوتُوا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کافران آتش دوخ است و بر آنان حکم مرگ صادر نمی شود تا بمیرند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قرآن حشر روح همراه با بدن است، نه روح مجرد از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خرد، بر اصل معاد روحانی صحّه می گذارد، خواه با بدن همراه باشد یا 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بَذْرُ الْمُشاهَدةِ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سبزواری دلیل عقلی یاد شده بر ضرورت معاد روحانی را چنین یادآور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الْخَلْقَ طَبَقاتٌ، فالمُجازاةُ مُتَفاوِتَةٌ فَلِکُلّ مِنْها مَحْبُوبٌ وَمَرْغُوبٌ وَجَزاء یَلیق بِحالِها،ولَذائذُ الْحِسّیَةُ وَالْمُبْتَهِجاتُ الصُّوریَّة لِلْکُمَّل فی العِلْمِ وَالْعَمَل کَالظِّلِّ غَیْرِ الْمُلْتَفِتِ إِلَیهِ بِالذّاتِ وَالتِفاتُهُمْ بِباطِنِ ذَواتِهِمْ وَما فَوقَهُمْ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منظومه، بحث معاد، فریده دوم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هدایه اثیری،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نَسُوا اللّهَ فَأَنْساهُمْ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تَعَذَّر ذلِکَ سَبَبُه ضَعْفُ النُّفُوسِ الْبَشَریّة هُنا فَمَعَ مُفارَقَتِها وَاسْتِمْدادِها الْفیضَ مِنْ عالَمِ الْقُدسِ تَقَوّی وَتَشْرَقَ فَمَعَ إعادَتها إلی أبدانِها غَیْرُ بعید أن یَصیرَ هُناکَ قَویَّةً عَلی الْجَمعِ بَیْنَ السَّعادَتینِ عَلَی الوَجْه التّامِ وَهُوَ الْغایَةُ الْقُصوی فی مَراتِبِ 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الالهیة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بحث معاد، فریده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در این باره به 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و اسرار الحکم 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و معاد ملا صدرا و ابو علی سینا و کتب دیگر فلاسفه رجوع نمایید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اقرب الموارد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راغب در مفردات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إزالَةُ شَیء بِشَیء یَتَعاقَبُهُ کَنَسْخِ الشَّمْسِ الظِّلَ، والظَّلِّ الشَّمْسَ، والشَّیبِ الشَّبابَ، نسخ از بین بردن چیزی است، چیز دیگر را به صورت متعاقب، مانند خورشید که سایه را، یا سایه که خورشید را محو می کند، و پیری که جوانی را نابود می سازد، و در همه این موارد نسخ به کار می رود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لاهیجی در این باره کلامی دارد که یادآور می شویم،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تناسخ هیچ کس از حکمای مشایین به جواز آن نرفته وجدی ترین ناس در ابطال تناسخ ارسطاطالیس شکر اللّه سعیه و اتباعش از قدمای مشاییه اسلامند و جدی ترین مردم در وقوع تناسخ حکمای هند و چین و بابل و به زعم شیخ اشراق و اتباعش قدمای حکمای یونان و حکمای مصر وفارس، جمیع مایل به تناسخ اند در نفوس اشقیا فقط و این گروه اگر چه در انتقال از نوعی به نوع دیگر اختلاف نظر دارند ولی همه اتفاق دارند در قول به خلاص نفوس بالأخره از تردد در ابدان عنصریه و اتصال به عالم افلاک یا به عالم مثال و این تردد در ابدان عنصریه نزد این جماعت، عقوبت و عذاب و جهنم نفوس شریره است، این است تناسخی که از جمله منسوبین حکمت قائل اند به آن و امّا قول به دوام تردد نفوس در ابدان عنصریه و عدم خلاص از آن، مذهب جماعتی است که قائل به حکمت و توحید و به حشر و نشر و ثواب وعقاب نیستند و این طایفه اردی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پایین 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طوایف اهل تناسخند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مقاله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حکمة الاشراق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حکمة الاشراق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به آیه مبتنی بر این است که مقصود از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 و گناهان آنان باشد چه گناهان قبل از نهی از صید وچه گناهان پسین، در حالی که برخی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معنی امتهای معاصر و امتهای پسین تفسیر کرده اند، در این صورت ناچارند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به معنی عبرت بگیرند ودر نتیجه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ما قبل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58/113</w:t>
      </w:r>
      <w:r>
        <w:rPr>
          <w:rFonts w:ascii="IRNazanin" w:hAnsi="IRNazanin" w:eastAsia="IRNazanin"/>
          <w:b w:val="false"/>
          <w:b w:val="false"/>
          <w:bCs w:val="false"/>
          <w:i w:val="false"/>
          <w:i w:val="false"/>
          <w:iCs w:val="false"/>
          <w:color w:val="333333"/>
          <w:sz w:val="20"/>
          <w:sz w:val="20"/>
          <w:szCs w:val="20"/>
          <w:rtl w:val="true"/>
        </w:rPr>
        <w:t>، ط بیروت، و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قرآنی احیای مردگان عبارتند از</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گرامی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اَوَّلُ مَنْزِل مِنْ مَنازِلِ الآخِرَةِ وَآخِر مَنْزِل مِنْ مَنازِلِ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نخستین منزل از منازل آخرت و آخرین منزل از منازل دنیا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زندگی، الکسیس کارل،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 نیز رجوع شود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کلمات قصار،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نهج البلاغه و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با اندک تفاوتی در تعبیر، در 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أَیُّهَا الَّذینَ هادُوا إِنْ زَعَمْتُمْ أَنَّکُمْ أَولیاءُ للّهِ مِنْ دُونِ النّاسِ فَتَمَنَّو االْمَوتَ إِنْ کُنْتُمْ صادِقینَ</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النبیّ رَجُلٌ فَقالَ ما لی لا أُحبُّ المَوْتَ؟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 مال؟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ثَمَّ لا تُحِبُّ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أَنَّهُ لَیْسَ مِنْ شَیء إِلاّ وَیَکادُ صاحِبُهُ یَشْبَعُ مِنْهُ وَیَمَلُّهُ إِلاّ الْحَیاةَ فَإِنَّهُ لا یَجِدُ فی الْمَوتِ 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تَکُنْ مِمَّنْ تَکْرَهُ الْمَوتَ لِکَثْرَةِ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بالَنا نَکْرَهُ الْمَوتَ وَلا نُحبُّهُ؟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أخرَبْتُمْ آخِرَتَکُمْ وَعَمَّرْتُمْ دُنْیاکُمْ، فَأَنْتُمْ تَکْرَهُونَ النَّقْلَة مِنَ الْعُمْرانِ إِلی الْخَرابِ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لابنُ أبی طالِب آنَس بِالْمَوتِ مِنَ الطِّفْلِ بِثَدْی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اُبالی دَخَلتُ إِلَی الْمَوْتِ أَوْ خَرَجَ الْمَوتُ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6/158</w:t>
      </w:r>
      <w:r>
        <w:rPr>
          <w:rFonts w:ascii="IRNazanin" w:hAnsi="IRNazanin" w:eastAsia="IRNazanin"/>
          <w:b w:val="false"/>
          <w:b w:val="false"/>
          <w:bCs w:val="false"/>
          <w:i w:val="false"/>
          <w:i w:val="false"/>
          <w:iCs w:val="false"/>
          <w:color w:val="333333"/>
          <w:sz w:val="20"/>
          <w:sz w:val="20"/>
          <w:szCs w:val="20"/>
          <w:rtl w:val="true"/>
        </w:rPr>
        <w:t>، إنّ أوْحَشَ ما یَکُونُ هذَا الْخَلْقَ فی ثَلاثَةِ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یُولَدُ وَیَخْرُجُ مِنْ بَطْنِِ أُمِّهِ فَیَریَ الدُّنْیا،وَیَوْمَ یَمُوتُ فَیُعایِنُ الآخِرَةَ وَأَهْلَها،وَیَومَ یُبْعَثُ فَیَری أَحکاماً لَمْ یَرَها فی دارِ الدُّنْیا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های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سُرور یَرِدُ عَلَی الْمُؤْمِنینَ إذا نُقِلُوا عَنْ دارِ النَّکَدِ إلی نَعیم الأَبَدِ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کَنَزْعِ ثِیاب وَسَخةِ قُمْلَة وَفَکِّ قُیُود وَأَغلال ثَقیلَة، والاسْتِبْدالُ بِأَفْخَرِ الثِّیابِ وَ أَطْیَبِها رَوائحَ وَأَوطَیءِ المَراکِبِ وَآنَسِ المَنازِل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لِلْمُؤْمنِ کأَطیَبِ ریح یَشُمُّهُ فَیَنْعَشُ لِطیبه وَیَنْقَطِعُ التَّعَبُ وَالأَلَمُ کُلُّهُ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های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نیزرجوع شود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یَرَوْنَ أهْلَ الدُّنْیا یُعَظِّمُونَ مَوْتَ أَجْسادِهمْ وَهُمْ أَشَدُّ إعْظاماً لِمَوتِ قُلُوبِ أَحْیائِهِمْ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آیه در سوره یونس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بلکه با توسعه بیشتر،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 می باشد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یَعضُّ یَدَهُ نَدامَةً عَلی ما أصحر لَهُ عِنْدَ الْمَوتِ مِنْ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وصایا،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 یَنْبَغی لامْرِیء مُسْلِم أَنْ یَبیتَ لَیْلَةً إِلاّ وَوَصِیَّتُهُ تَحْتَ رَأْسِهِ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 رَحْمَةٌ لأُمّتی، وَلَولا الأَمَلُ ما رَضَعَتْ والِدةٌ وَلَدَها، ولا غَرَسَ غارِسٌ شَجراً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عادیات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تکاثر مراجعه شود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 رَبِّهِمْ یُرْزَقُونَ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فَرِحینَ بِما آتاهُمُ اللّهُ مِنْ فَضْلِهِ وَیَسْتَبْشِرُونَ بِالَّذِینَ لَمْ یَلْحَقُوا بِهِمْ مِنْ خَلْفِهِمْ أَلاّ خَوفٌ عَلَیْهِمْ وَلا هُمْ یَحْزَنُونَ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یَسْتَبْشِرُونَ بِنِعْمَة مِنَ اللّهِ وَفَضْل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حقیقت احیای نخستین چیزی جز این نیست که تعلق تدبیری روح از بدن عنصری به بدن برزخی انتقال یابد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أرواحِ الْمُؤْمنینَ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حُجُرات فی الجَنَّةِ یَأْکُلُونَ مِنْ طَعامِها، وَیَشْرَبُونَ مِنْ شَرابِها، وَیَقُولُونَ رَبَّنا أَقِمْ لَنا السَّاعَةَ وَأَنْجِزْ لَنا ما وَعَدْتَنا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احوال برزخ، 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وعَذابُ الْقَبْرِ واقِعٌ لِلإمکانِ وَتَواتُرِ السَّمْعِ بِوُقُوعِهِ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قاضی ابو الحسین محمد بن ابی یعلی و در این کتاب، رساله احمد به صورت کامل نقل شده است و نیز به طور جداگانه به نام کتاب السنه چاپ شده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فی أَبْدان کَأَبْدانِهِمْ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شماره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قَبَضَها اللّهُ عَزَّوَجَلَّ صَیَّر تِلْکَ الرُّوحَ فی قالبِ کَقالِبهِ فی الدُّنیا فَیَأْکُلونَ وَیَشْرَبُونَ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قَبَضَهُ اللّهُ صَیَّرَ تِلْکَ الرُّوح إِلَی الجَنَّة فی صُورَة کَصُورَتِهِ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xml:space="preserve">، باب احوال برزخ،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حضرمی همین مضمون را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روایت دیگر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را عبداللّه بن سنان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بُکیر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های قرآن مراجعه بفرمایید و همگی در 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وارد شده است و این نوع علایم را در لغت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7/329</w:t>
      </w:r>
      <w:r>
        <w:rPr>
          <w:rFonts w:ascii="IRNazanin" w:hAnsi="IRNazanin" w:eastAsia="IRNazanin"/>
          <w:b w:val="false"/>
          <w:b w:val="false"/>
          <w:bCs w:val="false"/>
          <w:i w:val="false"/>
          <w:i w:val="false"/>
          <w:iCs w:val="false"/>
          <w:color w:val="333333"/>
          <w:sz w:val="20"/>
          <w:sz w:val="20"/>
          <w:szCs w:val="20"/>
          <w:rtl w:val="true"/>
        </w:rPr>
        <w:t>، ماده شرط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اِقْتَرَبَتِ السّاعَةُ وَانْشَقَّ الْقَمَرُ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إِنَّکُمْ وَما تَعْبُدُونَ مِنْ دُونِ اللّهِ حَصَبُ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باب اشراط قیامت،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در تفسیر المیزان مورد تأیید قرار گرفته است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جاءَتِ الطّامَّةُ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فَیُعَذِّبُهُ اللّهُ الْعَذابَ الأَکْبَرَ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روایات به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5/1116</w:t>
      </w:r>
      <w:r>
        <w:rPr>
          <w:rFonts w:ascii="IRNazanin" w:hAnsi="IRNazanin" w:eastAsia="IRNazanin"/>
          <w:b w:val="false"/>
          <w:b w:val="false"/>
          <w:bCs w:val="false"/>
          <w:i w:val="false"/>
          <w:i w:val="false"/>
          <w:iCs w:val="false"/>
          <w:color w:val="333333"/>
          <w:sz w:val="20"/>
          <w:sz w:val="20"/>
          <w:szCs w:val="20"/>
          <w:rtl w:val="true"/>
        </w:rPr>
        <w:t>، مراجعه فرمایید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نُنَزِّلُ الْمَلائِکَةَ إِلاّ بِالحَقِّ وَما کانُوا إِذاً مُنْظَرینَ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بْنِ أَسید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النَّبیّصلَّی اللّه علیه و آله و سلَّم فی غُرْفَة وَنَحْنُ أَسْفَلَ مِنْهُ فَاطَّلَعَ إِلَیْنا فَقالَ ما تَذْکُرونَ؟ قُلْنا السّاعة،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الساعَة لا یَتَکَوَّنُ حَتّی تَکُونَ عَشْرُ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 بِالْمَشْرِق، وَخَسْفٌ بِالْمغْرِبْ، وَخَسْفٌ فی جَزیرة العَرَب، وَالدُّخان، والدَّجال، ودابَّةُ الأَرْضِ، ویَأْجُوجُ وَمَأْجُوجُ، وَطُلُوعِ الشَّمْسِ مِنْ مَغْرِبِها، وَنارٌ تَخْرُجُ مِنْ قَعْرِهِ عَدنٌ تَرْحَل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وَنُزولُ عیسیَ بْن مَرْیَمُ أَو ریحٌ تُلْقِی النّاسَ فی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در سوره روم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خَلَقَ اللّهُ السَّماواتِ وَالأَرْضَ وَما بَیْنَهُما إِلاّ بِالحَقِّ وَأَجَل مُسَمّی وَإِنَّ کَثیراً مِنَ النّاسِ بِلِقاءِ رَبِّهِمْ لَکافِرونَ</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 نیز رجوع شود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 رجوع شود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تَأْتِی السَّماءُ بِدُخان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فَکانَتْ وَرْدَةً کَالدِّهانِ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فَکانَتْ وَرْدَةً کَالدِّهانِ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السَّماءُ کُشِطَتْ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زُلْزِلَتِ الارْضُ زِلْزالَها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نُسَیِّرُ الجِبالَ وَتَریَ الأَرْضَ بارِزَةً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تُبَدَّلُ الأَرْضُ غَیْرَ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تَشَقَّقُ الأَرْضُ عَنْهُمْ سِراعاً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دُکَّتِ الأَرْضُ دَکّاً دَکّاً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رُجَّتِ الأَرْضُ رَجّاً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الأَرْضُ مُدَّتْ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این دو 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توضیحاتی خواهیم داد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النُّجُومُ طُمِسَتْ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النُّجُومُ انْکَدَرَتْ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الْکَواکِبُ انْتَثَرَتْ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وَزَیَّنَّا السَّماءَ الدُّنْیا بِمَصابیحَ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جَعَلَ لَکُمُ النُّجُومَ لِتَهْتَدُوا بِها فی ظُلُماتِ الْبَرِّ وَالْبَحْرِ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وَعَلامات وَبِالنَّجْمِ هُمْ یَهْتَدُونَ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البِحارُ سُجِّرَتْ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 عَذْبُها علی مالِحِها وَمالِحها عَلی عَذْبها حتّی امْتَلأتْ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الْبِحارُ فُجِّرَتْ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ببَعضِها فی بَعْض عَذبِها فی مِلْحِها وَمِلْحِها فی عَذْبِها فَسارَتْ بَحْراً واحِداً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آیاتی است که وضع کنونی کوهها را بیان نموده است چنان که می فرماید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ناظر به نفخ صور دوم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وُجُوهٌ یَوْمَئِذ مُسْفِرَةٌ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ضاحِکَةٌ مُسْتَبْشِرَةٌ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وُجُوهٌ یَوْمَئِذ عَلَیْها 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تَرْهَقُها قَتَرَةٌ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هُمُالْکَفَرَةُ الْفَجَرَةُ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وَنُفِخَ فِی الصُّورِ فَصَعِقَ مَنْ فِی السَّماواتِ وَمَنْ فِی الأَرْضِ إِلاّ مَنْ شاءَ اللّهُ ثُمَّ نُفِخَ فیهِ أُخری فَإِذا هُمْ قِیامٌ یَنْظُرُونَ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سوره مؤمنون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هود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السبع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روز قیامت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اند، بسیارند از آن جمله به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 رجوع شود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وَالْیَومَ عَمَلٌ وَلاحِسابٌ وَغَداً حِسابٌ وَلا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امتحانهای الهی انگیزه های دیگری نیز وجود دارد که در محل خود بیان شده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فُلانَةُ فَأَدْرَکَها رَأْیُ النِّساءِ وَضِغْنٌ غَلا فی صَدْرِها کَمِرْجَلِ الْقَیْنِ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بعْدُ حُرْ مَتُها الأُولی وَالحِسابُ عَلی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وَکَّلنَا اللّهُ بِحِسابِ شیعَتِنا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جَعَلَ اللّهُ حِسابَ شیعَتِنا إِلَیْنا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مدرک قبل،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سؤال وحساب درباره قرآن به آیات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جَعَلُوا القُرآنَ عِضینَ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فَوَرَبِّکَ لَنَسْئَلَنَّهُمْ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کانُوا یَعْمَلُونَ</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وَأَعْمالُ العِبادِ فی عاجِلِهِمْ نُصْبُ أَعْیُنِهِمْ فی آجِلِهِمْ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فیض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نَعیم مَسؤولٌ عَنْهُ یَوْمَ الْقِیامَةِ إلاّ ما کانَ فی سَبیلِ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آیات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وَالشَّمْسُ تَجْرِی لِمُسْتَقَرّ لَها</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 رجوع نمایید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مَنْ أُوتِیَ کِتابَهُ بِیَمینِهِ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فَسَوفَ یُحاسَبُ حِساباً یَسیراً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مَنْ أُوتِیَ کتابَهُ بِشِمالِهِ فَیَقُولُ یا لَیْتَنی لَمْ أُوتَ کِتابیَهْ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مَعاشِرَ قُرّاء القُرآنِ اتَّقُوا اللّهَ عَزَّ وجَلَّ فیما حَمَلَکُمْ مِنْ کِتابِه، فَإِنّی مَسؤولٌ وَإِنَّکُمْ مَسؤُولُونَ إِنّی مَسؤُولٌ عَنْ تَبلیغی وَأَمّا أَنْتُمْ فَتُسْأَلُونَ عَمّا حُمِّلْتُمْ مِنْ کِتابِ رَبِّی وَسُنّتی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وَذلِکَ یَوْمٌ یَجْمَعُ اللّهَ فیهِ الأَوّلینَ وَالاخِرینَ لِنِقاشِ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عِبادَ اللّهِ أَنَّ أَهْلَ الشِّرِکِ لا تُنْصَبُ لَهُمُ الْمَوازینَ وَلا تُنْشَر لَهُمُ الدَّواوینَ وَإِنِّما تُنْشَرُالدَّواوینَ لأهْلِ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یُحاسِبُ کُلَّ خَلْق إِلاّمَنْ أَشْرَکَ بِاللّهِ عَزَّ وَجَلَّ فَإِنَّهُ لا یُحاسَبُ وَیُؤمَرُ بِهِ إِلَی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مدرک قبل،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فَهؤلاءِ جیرانُ اللّهِ فی دارِهِ، یَخافُ النّاسُ وَلا یَخافُونَ وَیُحاسَبُ النّاسُ وَلا یُحاسَبُونَ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روایات به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رجوع شود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وجه را فیض کاشانی در تفسیر صافی برگزیده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وَتَرَی الْمُجْرِمینَ یَوْمَئِذ مُقَرَّنینَ فِی الأَصْفادِ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لِیَجْزِیَ اللّهُ کُلَّ نَفْس ما کَسَبَتْ إِنَّ اللّهَ سَریعُ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مجرمان را بسته شده در زنجیرها می بینی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خداوند هر کس را به آنچه انجام داده است جزا دهد، حقّا که خداوند حساب را سریع انجام می دهد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رُدُّوا إِلَی اللّهِ مَولیهُمُ الْحَقِّ أَلا لَهُ الْحُکْمُ وَهُوَ أَسْرَعُ الْحاسِبینَ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سوی خدا که مولای حقیقی آنان است بازگردانده می شوند، آگاه باشید که داوری وحکم مخصوص او است و او سریع ترین حسابرس ها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کَفَرُوا أَعْمالهُمْ کَسَراب بَقِیعَة یَحْسَبُهُ الظَّمأنُ ماءً حَتّی إِذا جاءَهُ لَمْ یَجِدْهُ شَیئاً وَوَجَدَ اللّهَ عِنْدَهُ فَوَفّیهُ حِسابَهُ وَاللّهُ سَریعُ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کافران مانند سرابی در سرزمین خشک است که انسان تشنه آن را آب می پندارد تا این که وقتی نزد آن آمد، چیزی نیافته ولی خدا را آنجا می یابد، پس خداوند حساب او را کاملاً رسیدگی کرده و او در رسیدگی به حسابها سریع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روایت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اگر چه احتمال این که این آیه مربوط به روز قیامت باشد، ضعیف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صبحی صالح، بخش نامه ها ووصایا،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نباید به ظاهر این گونه تعبیرها جمود ورزید، بلکه این گونه تعبیرها نوعی تشبیه و تمثیل است که برای این که حقایق غیر محسوس برای ذهن های ابتدایی قابل درک باشد مورد استفاده قرار می گیرند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نسبت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بیان باشد در حالی که می تواند به تقدیر 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ذوات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صفت آن باشد، یعنی موازین ذوات 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میزان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میزانی که بر اساس عدل و داد استوار باشد و میزانی که بر خلاف عدل گواهی دهد ووحی الهی با توصیف موازین به قسط یادآور می شود که این میزان، نشانگر قسط و عدل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در این آیه اگر به معنی ارزش و کرامت باشد ترجمه نخست استوارتر است و اگر به معنی ثقل و سنگینی باشد آنچه میان پرانتز قرار گرفته است به مفهوم آیه نزدیک تر می باشد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 است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چهارم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یُوضَعُ فی میزانِ امْرِیء یَوْمَ القِیامَةِ أَفْضَلُ مِنْ حُسْنِ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العیون فیض کاشانی، این رساله با دو رساله دیگر مؤلف به نامهای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 فی محاسن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یکجا چاپ شده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آیه 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مراجعه شود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وَکَذلِکَ جَعَلْناکُمْ أُمَّةً وَسَطاً لِتَکُونُوا شُهَداءَعَلی النّاسِ وَیَکُونَ الرَّسُولُ عَلَیْکُمْ شَهیداً</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ظَنَنتَ أَنَّ اللّهَ عَنی بِهِذِ الآیَةِ جَمیعَ أَهْلِ القِبْلَةِ مِنَ الْمُوحدینَ أَفَتَری أَنَّ مَنْ لا یَجُوز شَهادَتُهُ فی الدُّنیا عَلی صاع مِنْ تَمْر یَطلب اللّه شَهادَته یَوم القِیامَة وَیقبلها مِنْهُ بَحَضْرَةِ جَمیعِ الأُمَم الماضِیَةِ کلا لَم یعن اللّه مِثْل هذا فی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وَالبِقاعُ الّتی تَشْمَلُ عَلَیْهِ شُهُودُ رَبِّهِ لَهُ أَوْ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مکانهایی که بر انسان احاطه دارند شاهدان پروردگار بر انسان می باشند که به سود یا زیان او شهادت می دهند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سوم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صراط،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عقاید صدوق،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فرموده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وَالشِّمالُ مَضَلَّةٌ وَالطَّریقُ الْوُسْطی هِیَ الجادَّةُ عَلَیها باقِی الکِتابُ وَآثارُ النُّبُوَّةِ وَمِنْها مَنْفَذُ السُّنَّةِ وَإِلَیْها مَصیرُ الْعاقِبَةِِ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عقاید صدوق،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وَیَجْعَلُهُ اللّهُ عَلی الْمُؤْمِنینَ عَریضاً وَعَلَی المُذْنبینَ دَقیقاً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باب شفاعت، روایت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عَرَف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بر این اساس است که جمله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یَدْخُلُوها وَهُمْ یَطْمَعُونَ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بیانگر اوصاف بهشتیان است نه اعرافیان هرچند برخی از مفسران این دوجمله را مربوط به اعرفیان دانسته اند ولی به قرینه ای که در آیه چهارم خواهد آمد ترجمه نخست با سیاق آیات مطابق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بر این اساس که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بهشتیان است که هنوز وارد بهشت نشده اندو انتظار آن را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ناگهان چشمشان به دوزخیان می افتد دست به دعا بلند کرده وجمله یاد شده را می گویند، ولی برخی آن را ازحالات اعرافیان دانسته اند که با توجه به قدر و منزلتی که آنان دارند مضمون آیه سازگار با آنها نیست ولذا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دوگروه کرده می گویند این قسمت مربوط به طبقه متوسط از اعرافیان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ط صیدا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اوائل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شیعَتِنا مَنْ أَنْکَرَ أَرْبَعَةَ أَشْیاء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وَالمَسألة فی القَبْر،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 الْجَنَّةِ وَالنّارِ،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الجَنَّة ، احادیث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ءَذلِکَ خَیْرٌ أَمْ جَنَّةُ الْخُلْدِ الَّتی وُعِدَ الْمُتَّقُونَ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 این دوزخ خوب است یا بهشت دایمی که پرهیزگاران را وعده داده شده است؟</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جَزاءُ أَعْداء اللّهِ النّارُ لَهُمْ فیها دارُ الْخُلْدِ جَزاءٌ بِما کانُوا بِآیاتِنا یَجْحَدونَ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کیفر دشمنان خدا برای آنان است در آن آتش خانه جاودانی به خاطر این که آیات ما را انکار می کنند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الجَنّةِ الّتی وُعِدَ الْمُتَّقُونَ تَجْری مِنْ تَحْتِهَا الأَنْهارُ أُکُلها دائِمٌ وَظِلُّها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لاهیجی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دلایل مثبتان را یادآور می شود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مذهب اول است بنابر دلالت ظواهر آیات و احادیث بر آن با عدم ضرورت تأویل، و نیز داخل است در لطف وعد و وعید کما 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آیه در 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وَجَنَّة عَرْضُهَاالسَّماواتُوَالأَرْض</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آیه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وَالسَّماء بَنَیْناها بِأَیْد وَإِنّا لَمُوسِعُونَ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را به قدرت برافراشتیم و ما آن را گسترش می 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ناظر به همین نظریه باشد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نظریه نخست با نظریه مرجئه در دو کلمه خلاصه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قائلان به نظریه نخست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 و راجیه از رجاء به معنی امید است، یعنی امیدوارند که خدا عفو کند امّا نه به صورت قطعی و جدی در حالی که گروه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 و مرجئه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این گروه در تنظیم حیات دینی معتقدند که باید ایمان قلبی و لفظی را مقدم داشت و عمل را در مرتبه بعد از آن، و چه بسا هیچ گاه نوبت به عمل نرسد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یُخَلِّدُ اللّهُ فِی النّارِ إِلاّ أَهْلَ الْکُفْرِ وَالجُحودِ وَأَهْلَ الضَّلالِ وَالشِّرکِ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مجادله،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در این باره سخن گفته اند که خدا جاودانگی در دوزخ و بهشت را مقید به برپایی آسمانها و زمین نموده است، در حالی که آسمانها و زمین کنونی پیوسته نیست و با قیام قیامت نابود می شوند، وگاهی درباره استثنا سخن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 از مخلدین در دوزخ وبهشت صورتی را استثنا نموده است که مشیت او بر خلاف آن تعلق گیرد، آنجا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شاءَ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 چنین استثنا با خلود سازگار نیست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بندگان من امروز بر شما ترسی نیست و شما اندوهگین نیستید کسانی که در دنیا به آیات ما ایمان آورده و تسلیم قوانین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آنان خطاب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و همسرانتان در نهایت شادمانی وارد بهشت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مجرمان، جاودانه در عذاب دوزخ می باشند، درعذاب آنان تخفیف داده نمی شود و آنان در آنجا از همه چیز مأیوسند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از آیات قرآن است که سجده واجبه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گرامی در هنگام خواندن آیه، سجده واجبه را فراموش نکنند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یخَلِّد اللّهُ فی النّارِإلاّ أهل الکُفر والجحود وأهل الضلال والشرک ومن اجتنب الکبائر من المؤمنین لم یسئل عن الصغائر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فالشفاعة لمن تجب من المذنبین؟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آبائه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شفاعتی لأهل الکبائر من أُمّتی فأمّا المحسنون منهم فما علیهم من 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پاسخ را حکیم سبزواری در پاورقی های اسفار یادآور شده اند و در پاسخ صدرالمتألهین که هر چند معتقد به خلود کفار در دوزخ است ولی عذاب آنان را همیشگی نمی داند و معتقد است گناه از هر نوع که باشد قسری است نه ذاتی و در نتیجه دایم نخواهد بود، حکیم سبزواری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یقول المصنف انّ القسر لا یدوم وانّ الطوارئ والعوارض تزول فجوابه انّه لیس قسراً ولا عروضاً، بل تصیر الکیفیة الظلمانیة، جوهریة والعرضیة السیّئة ذاتیة فانّ الفطرة الإنسانیة ذاتیة لا تزول والفطرة الثانیة أیضاً ذاتیة، إذا صارت ملکة جوهریة، إذ العادة طبیعة ثانویة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فَبِاعُتبار خُلْقِهِ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أوْ أعْجَمٌ أو شیطان</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آیه است آیه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وَوَجَدُوا ما عَمِلُوا حاضِراً وَلا یَظْلِمُ رَبُّکَ أَحَداً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 نَفْسٌ ما أَحْضَرَتْ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تکویر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در 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اندک تفاوتی آمده است آنجا که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 أَنفُسَکُمْ وَأَهْلِیکُمْ ناراً وَقُودُهَا النّاسُ وَالْحِجارَةُ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خود را از آتشی که آتش گیره آن انسانها و سنگها می باشد، حفظ نمایید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در این باره بسیار است از جمله به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 رجوع شود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روایت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بابالنوادر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اول،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یَنْفَعُ نَفساً إِیمانُها لَمْ تَکُنْ آمَنَتْ مِنْ قَبْلُ أَوْ کَسَبَتْ فی إِیمانِها خَیراً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کَلاّ لَوْ تَعْلَمُونَ عِلْمَ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لَتَرَوُنَّ الْجَحیمَ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ومعاد،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 دانم؟ زندگی ومرگ ستارگان،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بریتانیکا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معاد از نظر روح و جسم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هفتم مجله مکتب اسلام، معاد انسان و جهان،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نظر روح وجسم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یَتَدَبَّرُونَ الْقُرآنَ وَلَوْ کانَ مِنْ عِنْدِ غَیْرِ اللّهِ لَوَجَدُوا فیهِ اخْتِلافاً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وَیَنْطِقُ بَعْضُهُ بِبَعْض وَیَشْهَدُ بَعْضُهُ عَلی 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 فیض الإسلام،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آیه در سوره حدید نیز آمده است چنان که می فرماید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قمر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یَسْتَنْکِفَ الْمَسیحُ أَنْ یَکُونَ عَبداً لِلّهِ وَلاَ الْمَلائِکَةُ الْمُقَرَّبُونَ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 و فرشتگان مقرب الهی از بندگان خدا ابا نمی کنند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بسیار دیگر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درخت را قرآن کریم در جای دیگر چنین توصیف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إِنَّها شَجَرَةٌ تَخْرُجُ فی أَصْلِ الْجَحیم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طَلعُها کَأَنَّهُ رُؤوسُ الشَّیاطینِ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که از قعر دوزخ بیرون می آید ومیوه هایش مانند سرهای شیاطین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مقصود از شیاطین چیست اقوالی گفته شده است که مناسب ترین آنها این است که چون شیطان در اذهان مردم هیئتی زشت وناخوشایند دارد، در حقیقت مقصود از تشبیه بیان ناخوشایندی وبدی میوه زقوم است و در این صورت تشبیه به یک مطلب مجهول نخواهد بود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وعید دوزخ داده شده اند، افرادی هستند که مؤمن بی گناه را به قتل برسانند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میدان جهاد فرار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 و نقره را به کنز بکشند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 رجوع شود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image" Target="media/image2.jpeg"/><Relationship Id="rId674" Type="http://schemas.openxmlformats.org/officeDocument/2006/relationships/image" Target="media/image2.jpeg"/><Relationship Id="rId675" Type="http://schemas.openxmlformats.org/officeDocument/2006/relationships/footer" Target="footer668.xml"/><Relationship Id="rId676" Type="http://schemas.openxmlformats.org/officeDocument/2006/relationships/footnotes" Target="footnotes.xml"/><Relationship Id="rId677" Type="http://schemas.openxmlformats.org/officeDocument/2006/relationships/numbering" Target="numbering.xml"/><Relationship Id="rId678" Type="http://schemas.openxmlformats.org/officeDocument/2006/relationships/fontTable" Target="fontTable.xml"/><Relationship Id="rId679" Type="http://schemas.openxmlformats.org/officeDocument/2006/relationships/settings" Target="settings.xml"/><Relationship Id="rId6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681</Pages>
  <Words>78817</Words>
  <Characters>300374</Characters>
  <CharactersWithSpaces>375253</CharactersWithSpaces>
  <Paragraphs>3938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2026-08-22T01:38:51Z</dcterms:created>
  <dc:creator>ghaemiyeh.com</dc:creator>
  <dc:description/>
  <dc:language>en-US</dc:language>
  <cp:lastModifiedBy/>
  <dcterms:modified xsi:type="dcterms:W3CDTF">2026-08-22T05:09:13Z</dcterms:modified>
  <cp:revision>1</cp:revision>
  <dc:subject/>
  <dc:title>منشور جاوید جلد 5</dc:title>
</cp:coreProperties>
</file>

<file path=docProps/custom.xml><?xml version="1.0" encoding="utf-8"?>
<Properties xmlns="http://schemas.openxmlformats.org/officeDocument/2006/custom-properties" xmlns:vt="http://schemas.openxmlformats.org/officeDocument/2006/docPropsVTypes"/>
</file>